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 w:eastAsia="仿宋_GB2312"/>
          <w:sz w:val="28"/>
          <w:szCs w:val="28"/>
          <w:lang w:val="en-US" w:eastAsia="zh-CN"/>
        </w:rPr>
      </w:pPr>
      <w:r>
        <w:rPr>
          <w:rFonts w:hint="eastAsia" w:ascii="仿宋_GB2312" w:hAnsi="仿宋" w:eastAsia="仿宋_GB2312"/>
          <w:sz w:val="28"/>
          <w:szCs w:val="28"/>
        </w:rPr>
        <w:t>附件</w:t>
      </w:r>
      <w:r>
        <w:rPr>
          <w:rFonts w:hint="eastAsia" w:ascii="仿宋_GB2312" w:hAnsi="仿宋" w:eastAsia="仿宋_GB2312"/>
          <w:sz w:val="28"/>
          <w:szCs w:val="28"/>
          <w:lang w:val="en-US" w:eastAsia="zh-CN"/>
        </w:rPr>
        <w:t>1</w:t>
      </w:r>
    </w:p>
    <w:p>
      <w:pPr>
        <w:jc w:val="center"/>
        <w:rPr>
          <w:rFonts w:hint="eastAsia" w:ascii="黑体" w:hAnsi="黑体" w:eastAsia="黑体" w:cs="黑体"/>
          <w:sz w:val="44"/>
          <w:szCs w:val="44"/>
        </w:rPr>
      </w:pPr>
      <w:r>
        <w:rPr>
          <w:rFonts w:hint="eastAsia" w:ascii="黑体" w:hAnsi="黑体" w:eastAsia="黑体" w:cs="黑体"/>
          <w:sz w:val="44"/>
          <w:szCs w:val="44"/>
        </w:rPr>
        <w:t>丰顺县城市生活垃圾分类工作实施方案（2022-2025）任务</w:t>
      </w:r>
    </w:p>
    <w:p>
      <w:pPr>
        <w:jc w:val="center"/>
        <w:rPr>
          <w:rFonts w:hint="eastAsia" w:ascii="黑体" w:hAnsi="黑体" w:eastAsia="黑体" w:cs="黑体"/>
          <w:sz w:val="44"/>
          <w:szCs w:val="44"/>
        </w:rPr>
      </w:pPr>
      <w:r>
        <w:rPr>
          <w:rFonts w:hint="eastAsia" w:ascii="黑体" w:hAnsi="黑体" w:eastAsia="黑体" w:cs="黑体"/>
          <w:sz w:val="44"/>
          <w:szCs w:val="44"/>
        </w:rPr>
        <w:t>分解表</w:t>
      </w:r>
    </w:p>
    <w:tbl>
      <w:tblPr>
        <w:tblStyle w:val="6"/>
        <w:tblpPr w:leftFromText="180" w:rightFromText="180" w:vertAnchor="text" w:horzAnchor="page" w:tblpX="1311" w:tblpY="920"/>
        <w:tblOverlap w:val="never"/>
        <w:tblW w:w="142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9"/>
        <w:gridCol w:w="1542"/>
        <w:gridCol w:w="5044"/>
        <w:gridCol w:w="2633"/>
        <w:gridCol w:w="2030"/>
        <w:gridCol w:w="1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1059" w:type="dxa"/>
            <w:vAlign w:val="center"/>
          </w:tcPr>
          <w:p>
            <w:pPr>
              <w:spacing w:line="360" w:lineRule="exact"/>
              <w:jc w:val="center"/>
              <w:rPr>
                <w:rFonts w:ascii="宋体" w:hAnsi="宋体" w:eastAsia="宋体" w:cs="黑体"/>
                <w:b/>
                <w:sz w:val="28"/>
                <w:szCs w:val="28"/>
              </w:rPr>
            </w:pPr>
            <w:r>
              <w:rPr>
                <w:rFonts w:hint="eastAsia" w:ascii="宋体" w:hAnsi="宋体" w:eastAsia="宋体" w:cs="黑体"/>
                <w:b/>
                <w:sz w:val="28"/>
                <w:szCs w:val="28"/>
              </w:rPr>
              <w:t>序号</w:t>
            </w:r>
          </w:p>
        </w:tc>
        <w:tc>
          <w:tcPr>
            <w:tcW w:w="1542" w:type="dxa"/>
            <w:vAlign w:val="center"/>
          </w:tcPr>
          <w:p>
            <w:pPr>
              <w:spacing w:line="360" w:lineRule="exact"/>
              <w:jc w:val="center"/>
              <w:rPr>
                <w:rFonts w:ascii="宋体" w:hAnsi="宋体" w:eastAsia="宋体" w:cs="黑体"/>
                <w:b/>
                <w:sz w:val="28"/>
                <w:szCs w:val="28"/>
              </w:rPr>
            </w:pPr>
            <w:r>
              <w:rPr>
                <w:rFonts w:hint="eastAsia" w:ascii="宋体" w:hAnsi="宋体" w:eastAsia="宋体" w:cs="黑体"/>
                <w:b/>
                <w:sz w:val="28"/>
                <w:szCs w:val="28"/>
              </w:rPr>
              <w:t>工作任务</w:t>
            </w:r>
          </w:p>
        </w:tc>
        <w:tc>
          <w:tcPr>
            <w:tcW w:w="7677" w:type="dxa"/>
            <w:gridSpan w:val="2"/>
            <w:vAlign w:val="center"/>
          </w:tcPr>
          <w:p>
            <w:pPr>
              <w:spacing w:line="360" w:lineRule="exact"/>
              <w:jc w:val="center"/>
              <w:rPr>
                <w:rFonts w:ascii="宋体" w:hAnsi="宋体" w:eastAsia="宋体" w:cs="黑体"/>
                <w:b/>
                <w:sz w:val="28"/>
                <w:szCs w:val="28"/>
              </w:rPr>
            </w:pPr>
            <w:r>
              <w:rPr>
                <w:rFonts w:hint="eastAsia" w:ascii="宋体" w:hAnsi="宋体" w:eastAsia="宋体" w:cs="黑体"/>
                <w:b/>
                <w:sz w:val="28"/>
                <w:szCs w:val="28"/>
              </w:rPr>
              <w:t>工作要求</w:t>
            </w:r>
          </w:p>
        </w:tc>
        <w:tc>
          <w:tcPr>
            <w:tcW w:w="2030" w:type="dxa"/>
            <w:vAlign w:val="center"/>
          </w:tcPr>
          <w:p>
            <w:pPr>
              <w:spacing w:line="360" w:lineRule="exact"/>
              <w:jc w:val="center"/>
              <w:rPr>
                <w:rFonts w:ascii="宋体" w:hAnsi="宋体" w:eastAsia="宋体" w:cs="黑体"/>
                <w:b/>
                <w:sz w:val="28"/>
                <w:szCs w:val="28"/>
              </w:rPr>
            </w:pPr>
            <w:r>
              <w:rPr>
                <w:rFonts w:hint="eastAsia" w:ascii="宋体" w:hAnsi="宋体" w:eastAsia="宋体" w:cs="黑体"/>
                <w:b/>
                <w:sz w:val="28"/>
                <w:szCs w:val="28"/>
              </w:rPr>
              <w:t>责任单位</w:t>
            </w:r>
          </w:p>
        </w:tc>
        <w:tc>
          <w:tcPr>
            <w:tcW w:w="1983" w:type="dxa"/>
            <w:vAlign w:val="center"/>
          </w:tcPr>
          <w:p>
            <w:pPr>
              <w:spacing w:line="360" w:lineRule="exact"/>
              <w:jc w:val="center"/>
              <w:rPr>
                <w:rFonts w:ascii="宋体" w:hAnsi="宋体" w:eastAsia="宋体" w:cs="黑体"/>
                <w:b/>
                <w:sz w:val="28"/>
                <w:szCs w:val="28"/>
              </w:rPr>
            </w:pPr>
            <w:r>
              <w:rPr>
                <w:rFonts w:hint="eastAsia" w:ascii="宋体" w:hAnsi="宋体" w:eastAsia="宋体" w:cs="黑体"/>
                <w:b/>
                <w:sz w:val="28"/>
                <w:szCs w:val="28"/>
              </w:rPr>
              <w:t>配合单位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059" w:type="dxa"/>
            <w:vAlign w:val="center"/>
          </w:tcPr>
          <w:p>
            <w:pPr>
              <w:widowControl/>
              <w:spacing w:line="360" w:lineRule="exact"/>
              <w:jc w:val="center"/>
              <w:textAlignment w:val="center"/>
              <w:rPr>
                <w:rFonts w:ascii="仿宋" w:hAnsi="仿宋" w:eastAsia="仿宋" w:cs="仿宋"/>
                <w:kern w:val="0"/>
                <w:sz w:val="28"/>
                <w:szCs w:val="28"/>
              </w:rPr>
            </w:pPr>
            <w:r>
              <w:rPr>
                <w:rFonts w:hint="eastAsia" w:ascii="仿宋" w:hAnsi="仿宋" w:eastAsia="仿宋" w:cs="仿宋"/>
                <w:kern w:val="0"/>
                <w:sz w:val="28"/>
                <w:szCs w:val="28"/>
              </w:rPr>
              <w:t>1</w:t>
            </w:r>
          </w:p>
        </w:tc>
        <w:tc>
          <w:tcPr>
            <w:tcW w:w="1542" w:type="dxa"/>
            <w:vAlign w:val="center"/>
          </w:tcPr>
          <w:p>
            <w:pPr>
              <w:widowControl/>
              <w:spacing w:line="360" w:lineRule="exact"/>
              <w:jc w:val="center"/>
              <w:textAlignment w:val="center"/>
              <w:rPr>
                <w:rFonts w:ascii="仿宋" w:hAnsi="仿宋" w:eastAsia="仿宋" w:cs="仿宋"/>
                <w:kern w:val="0"/>
                <w:sz w:val="28"/>
                <w:szCs w:val="28"/>
              </w:rPr>
            </w:pPr>
            <w:r>
              <w:rPr>
                <w:rFonts w:hint="eastAsia" w:ascii="仿宋" w:hAnsi="仿宋" w:eastAsia="仿宋" w:cs="仿宋"/>
                <w:kern w:val="0"/>
                <w:sz w:val="28"/>
                <w:szCs w:val="28"/>
              </w:rPr>
              <w:t>落实城市主体责任</w:t>
            </w:r>
          </w:p>
        </w:tc>
        <w:tc>
          <w:tcPr>
            <w:tcW w:w="7677" w:type="dxa"/>
            <w:gridSpan w:val="2"/>
            <w:vAlign w:val="center"/>
          </w:tcPr>
          <w:p>
            <w:pPr>
              <w:widowControl/>
              <w:spacing w:line="360" w:lineRule="exact"/>
              <w:jc w:val="center"/>
              <w:textAlignment w:val="center"/>
              <w:rPr>
                <w:rFonts w:ascii="仿宋" w:hAnsi="仿宋" w:eastAsia="仿宋" w:cs="仿宋"/>
                <w:kern w:val="0"/>
                <w:sz w:val="28"/>
                <w:szCs w:val="28"/>
              </w:rPr>
            </w:pPr>
            <w:r>
              <w:rPr>
                <w:rFonts w:hint="eastAsia" w:ascii="仿宋" w:hAnsi="仿宋" w:eastAsia="仿宋" w:cs="仿宋"/>
                <w:kern w:val="0"/>
                <w:sz w:val="28"/>
                <w:szCs w:val="28"/>
              </w:rPr>
              <w:t>结合本地实际，制定生活垃圾分类的具体实施方案</w:t>
            </w:r>
            <w:r>
              <w:rPr>
                <w:rFonts w:hint="eastAsia" w:ascii="仿宋" w:hAnsi="仿宋" w:eastAsia="仿宋" w:cs="仿宋"/>
                <w:kern w:val="0"/>
                <w:sz w:val="28"/>
                <w:szCs w:val="28"/>
                <w:lang w:eastAsia="zh-CN"/>
              </w:rPr>
              <w:t>、</w:t>
            </w:r>
            <w:r>
              <w:rPr>
                <w:rFonts w:hint="eastAsia" w:ascii="仿宋" w:hAnsi="仿宋" w:eastAsia="仿宋" w:cs="仿宋"/>
                <w:kern w:val="0"/>
                <w:sz w:val="28"/>
                <w:szCs w:val="28"/>
                <w:lang w:val="en-US" w:eastAsia="zh-CN"/>
              </w:rPr>
              <w:t>确定实施区域，</w:t>
            </w:r>
            <w:r>
              <w:rPr>
                <w:rStyle w:val="8"/>
                <w:rFonts w:hint="default"/>
                <w:color w:val="auto"/>
              </w:rPr>
              <w:t>并具体组织和实施生活垃圾分类工作</w:t>
            </w:r>
            <w:r>
              <w:rPr>
                <w:rStyle w:val="8"/>
                <w:rFonts w:hint="eastAsia" w:eastAsia="仿宋"/>
                <w:color w:val="auto"/>
                <w:lang w:eastAsia="zh-CN"/>
              </w:rPr>
              <w:t>；</w:t>
            </w:r>
            <w:r>
              <w:rPr>
                <w:rFonts w:hint="eastAsia" w:ascii="仿宋" w:hAnsi="仿宋" w:eastAsia="仿宋" w:cs="仿宋"/>
                <w:kern w:val="0"/>
                <w:sz w:val="28"/>
                <w:szCs w:val="28"/>
              </w:rPr>
              <w:t>每季度</w:t>
            </w:r>
            <w:r>
              <w:rPr>
                <w:rFonts w:hint="eastAsia" w:ascii="仿宋" w:hAnsi="仿宋" w:eastAsia="仿宋" w:cs="仿宋"/>
                <w:kern w:val="0"/>
                <w:sz w:val="28"/>
                <w:szCs w:val="28"/>
                <w:lang w:val="en-US" w:eastAsia="zh-CN"/>
              </w:rPr>
              <w:t>要</w:t>
            </w:r>
            <w:r>
              <w:rPr>
                <w:rFonts w:hint="eastAsia" w:ascii="仿宋" w:hAnsi="仿宋" w:eastAsia="仿宋" w:cs="仿宋"/>
                <w:kern w:val="0"/>
                <w:sz w:val="28"/>
                <w:szCs w:val="28"/>
              </w:rPr>
              <w:t>定期学习研究部署生活垃圾分类工作，组织开展学习活动（包括召开会议学习、调研学习等）。</w:t>
            </w:r>
          </w:p>
        </w:tc>
        <w:tc>
          <w:tcPr>
            <w:tcW w:w="2030" w:type="dxa"/>
            <w:vAlign w:val="center"/>
          </w:tcPr>
          <w:p>
            <w:pPr>
              <w:widowControl/>
              <w:spacing w:line="360" w:lineRule="exact"/>
              <w:jc w:val="center"/>
              <w:textAlignment w:val="center"/>
              <w:rPr>
                <w:rFonts w:ascii="仿宋" w:hAnsi="仿宋" w:eastAsia="仿宋" w:cs="仿宋"/>
                <w:kern w:val="0"/>
                <w:sz w:val="28"/>
                <w:szCs w:val="28"/>
              </w:rPr>
            </w:pPr>
            <w:r>
              <w:rPr>
                <w:rFonts w:hint="eastAsia" w:ascii="仿宋" w:hAnsi="仿宋" w:eastAsia="仿宋" w:cs="仿宋"/>
                <w:kern w:val="0"/>
                <w:sz w:val="28"/>
                <w:szCs w:val="28"/>
                <w:lang w:val="en-US" w:eastAsia="zh-CN"/>
              </w:rPr>
              <w:t>汤坑镇人民政府、县</w:t>
            </w:r>
            <w:r>
              <w:rPr>
                <w:rFonts w:hint="eastAsia" w:ascii="仿宋" w:hAnsi="仿宋" w:eastAsia="仿宋" w:cs="仿宋"/>
                <w:kern w:val="0"/>
                <w:sz w:val="28"/>
                <w:szCs w:val="28"/>
              </w:rPr>
              <w:t>住建局</w:t>
            </w:r>
            <w:r>
              <w:rPr>
                <w:rFonts w:hint="eastAsia" w:ascii="仿宋" w:hAnsi="仿宋" w:eastAsia="仿宋" w:cs="仿宋"/>
                <w:kern w:val="0"/>
                <w:sz w:val="28"/>
                <w:szCs w:val="28"/>
                <w:lang w:eastAsia="zh-CN"/>
              </w:rPr>
              <w:t>、</w:t>
            </w:r>
            <w:r>
              <w:rPr>
                <w:rFonts w:hint="eastAsia" w:ascii="仿宋" w:hAnsi="仿宋" w:eastAsia="仿宋" w:cs="仿宋"/>
                <w:kern w:val="0"/>
                <w:sz w:val="28"/>
                <w:szCs w:val="28"/>
                <w:lang w:val="en-US" w:eastAsia="zh-CN"/>
              </w:rPr>
              <w:t>县市政公用事业管理中心</w:t>
            </w:r>
          </w:p>
        </w:tc>
        <w:tc>
          <w:tcPr>
            <w:tcW w:w="1983" w:type="dxa"/>
            <w:vAlign w:val="center"/>
          </w:tcPr>
          <w:p>
            <w:pPr>
              <w:widowControl/>
              <w:spacing w:line="360" w:lineRule="exact"/>
              <w:jc w:val="center"/>
              <w:textAlignment w:val="center"/>
              <w:rPr>
                <w:rFonts w:ascii="仿宋" w:hAnsi="仿宋" w:eastAsia="仿宋" w:cs="仿宋"/>
                <w:kern w:val="0"/>
                <w:sz w:val="28"/>
                <w:szCs w:val="28"/>
              </w:rPr>
            </w:pPr>
            <w:r>
              <w:rPr>
                <w:rFonts w:hint="eastAsia" w:ascii="仿宋" w:hAnsi="仿宋" w:eastAsia="仿宋" w:cs="仿宋"/>
                <w:kern w:val="0"/>
                <w:sz w:val="28"/>
                <w:szCs w:val="28"/>
                <w:lang w:val="en-US" w:eastAsia="zh-CN"/>
              </w:rPr>
              <w:t>各相关</w:t>
            </w:r>
            <w:r>
              <w:rPr>
                <w:rFonts w:hint="eastAsia" w:ascii="仿宋" w:hAnsi="仿宋" w:eastAsia="仿宋" w:cs="仿宋"/>
                <w:kern w:val="0"/>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059" w:type="dxa"/>
            <w:vMerge w:val="restart"/>
            <w:vAlign w:val="center"/>
          </w:tcPr>
          <w:p>
            <w:pPr>
              <w:widowControl/>
              <w:spacing w:line="360" w:lineRule="exact"/>
              <w:jc w:val="center"/>
              <w:textAlignment w:val="center"/>
              <w:rPr>
                <w:rFonts w:ascii="仿宋" w:hAnsi="仿宋" w:eastAsia="仿宋" w:cs="仿宋"/>
                <w:kern w:val="0"/>
                <w:sz w:val="28"/>
                <w:szCs w:val="28"/>
              </w:rPr>
            </w:pPr>
            <w:r>
              <w:rPr>
                <w:rFonts w:hint="eastAsia" w:ascii="仿宋" w:hAnsi="仿宋" w:eastAsia="仿宋" w:cs="仿宋"/>
                <w:kern w:val="0"/>
                <w:sz w:val="28"/>
                <w:szCs w:val="28"/>
              </w:rPr>
              <w:t>2</w:t>
            </w:r>
          </w:p>
        </w:tc>
        <w:tc>
          <w:tcPr>
            <w:tcW w:w="1542" w:type="dxa"/>
            <w:vMerge w:val="restart"/>
            <w:vAlign w:val="center"/>
          </w:tcPr>
          <w:p>
            <w:pPr>
              <w:widowControl/>
              <w:spacing w:line="360" w:lineRule="exact"/>
              <w:jc w:val="center"/>
              <w:textAlignment w:val="center"/>
              <w:rPr>
                <w:rFonts w:ascii="仿宋" w:hAnsi="仿宋" w:eastAsia="仿宋" w:cs="仿宋"/>
                <w:kern w:val="0"/>
                <w:sz w:val="28"/>
                <w:szCs w:val="28"/>
              </w:rPr>
            </w:pPr>
            <w:r>
              <w:rPr>
                <w:rFonts w:hint="eastAsia" w:ascii="仿宋" w:hAnsi="仿宋" w:eastAsia="仿宋" w:cs="仿宋"/>
                <w:kern w:val="0"/>
                <w:sz w:val="28"/>
                <w:szCs w:val="28"/>
              </w:rPr>
              <w:t>落实行业主体责任</w:t>
            </w:r>
          </w:p>
        </w:tc>
        <w:tc>
          <w:tcPr>
            <w:tcW w:w="5044" w:type="dxa"/>
            <w:vMerge w:val="restart"/>
            <w:vAlign w:val="center"/>
          </w:tcPr>
          <w:p>
            <w:pPr>
              <w:spacing w:line="360" w:lineRule="exact"/>
              <w:jc w:val="left"/>
              <w:textAlignment w:val="center"/>
              <w:rPr>
                <w:rFonts w:ascii="仿宋" w:hAnsi="仿宋" w:eastAsia="仿宋" w:cs="仿宋"/>
                <w:kern w:val="0"/>
                <w:sz w:val="28"/>
                <w:szCs w:val="28"/>
              </w:rPr>
            </w:pPr>
            <w:r>
              <w:rPr>
                <w:rFonts w:hint="eastAsia" w:ascii="仿宋" w:hAnsi="仿宋" w:eastAsia="仿宋" w:cs="仿宋"/>
                <w:kern w:val="0"/>
                <w:sz w:val="28"/>
                <w:szCs w:val="28"/>
              </w:rPr>
              <w:t>按照“条块结合、以块为主”的思路，落实好行业和属地责任。将生活垃圾产生源分为居民区、办公区、公共场所、文教区、医疗机构、餐饮机构、集贸市场以及其他产生源八大类型，按照管行业管垃圾分类的工作要求，建立各行业协同并进、齐抓共管的垃圾分类管理体系。</w:t>
            </w:r>
          </w:p>
        </w:tc>
        <w:tc>
          <w:tcPr>
            <w:tcW w:w="2633" w:type="dxa"/>
            <w:vAlign w:val="center"/>
          </w:tcPr>
          <w:p>
            <w:pPr>
              <w:widowControl/>
              <w:spacing w:line="360" w:lineRule="exact"/>
              <w:jc w:val="center"/>
              <w:textAlignment w:val="center"/>
              <w:rPr>
                <w:rFonts w:ascii="仿宋" w:hAnsi="仿宋" w:eastAsia="仿宋" w:cs="仿宋"/>
                <w:kern w:val="0"/>
                <w:sz w:val="28"/>
                <w:szCs w:val="28"/>
              </w:rPr>
            </w:pPr>
            <w:r>
              <w:rPr>
                <w:rFonts w:hint="eastAsia" w:ascii="仿宋" w:hAnsi="仿宋" w:eastAsia="仿宋" w:cs="仿宋"/>
                <w:kern w:val="0"/>
                <w:sz w:val="28"/>
                <w:szCs w:val="28"/>
              </w:rPr>
              <w:t>居民区</w:t>
            </w:r>
          </w:p>
        </w:tc>
        <w:tc>
          <w:tcPr>
            <w:tcW w:w="2030" w:type="dxa"/>
            <w:vAlign w:val="center"/>
          </w:tcPr>
          <w:p>
            <w:pPr>
              <w:widowControl/>
              <w:spacing w:line="360" w:lineRule="exact"/>
              <w:jc w:val="center"/>
              <w:textAlignment w:val="center"/>
              <w:rPr>
                <w:rFonts w:ascii="仿宋" w:hAnsi="仿宋" w:eastAsia="仿宋" w:cs="仿宋"/>
                <w:kern w:val="0"/>
                <w:sz w:val="28"/>
                <w:szCs w:val="28"/>
              </w:rPr>
            </w:pPr>
            <w:r>
              <w:rPr>
                <w:rFonts w:hint="eastAsia" w:ascii="仿宋" w:hAnsi="仿宋" w:eastAsia="仿宋" w:cs="仿宋"/>
                <w:kern w:val="0"/>
                <w:sz w:val="28"/>
                <w:szCs w:val="28"/>
                <w:lang w:val="en-US" w:eastAsia="zh-CN"/>
              </w:rPr>
              <w:t>汤坑镇人民政府</w:t>
            </w:r>
          </w:p>
        </w:tc>
        <w:tc>
          <w:tcPr>
            <w:tcW w:w="1983" w:type="dxa"/>
            <w:vAlign w:val="center"/>
          </w:tcPr>
          <w:p>
            <w:pPr>
              <w:widowControl/>
              <w:spacing w:line="360" w:lineRule="exact"/>
              <w:jc w:val="center"/>
              <w:textAlignment w:val="center"/>
              <w:rPr>
                <w:rFonts w:ascii="仿宋" w:hAnsi="仿宋" w:eastAsia="仿宋" w:cs="仿宋"/>
                <w:kern w:val="0"/>
                <w:sz w:val="28"/>
                <w:szCs w:val="28"/>
              </w:rPr>
            </w:pPr>
            <w:r>
              <w:rPr>
                <w:rFonts w:hint="eastAsia" w:ascii="仿宋" w:hAnsi="仿宋" w:eastAsia="仿宋" w:cs="仿宋"/>
                <w:kern w:val="0"/>
                <w:sz w:val="28"/>
                <w:szCs w:val="28"/>
                <w:lang w:val="en-US" w:eastAsia="zh-CN"/>
              </w:rPr>
              <w:t>县</w:t>
            </w:r>
            <w:r>
              <w:rPr>
                <w:rFonts w:hint="eastAsia" w:ascii="仿宋" w:hAnsi="仿宋" w:eastAsia="仿宋" w:cs="仿宋"/>
                <w:kern w:val="0"/>
                <w:sz w:val="28"/>
                <w:szCs w:val="28"/>
              </w:rPr>
              <w:t>直有关单位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059" w:type="dxa"/>
            <w:vMerge w:val="continue"/>
            <w:vAlign w:val="center"/>
          </w:tcPr>
          <w:p>
            <w:pPr>
              <w:widowControl/>
              <w:spacing w:line="360" w:lineRule="exact"/>
              <w:jc w:val="center"/>
              <w:textAlignment w:val="center"/>
              <w:rPr>
                <w:rFonts w:ascii="仿宋" w:hAnsi="仿宋" w:eastAsia="仿宋" w:cs="仿宋"/>
                <w:kern w:val="0"/>
                <w:sz w:val="28"/>
                <w:szCs w:val="28"/>
              </w:rPr>
            </w:pPr>
          </w:p>
        </w:tc>
        <w:tc>
          <w:tcPr>
            <w:tcW w:w="1542" w:type="dxa"/>
            <w:vMerge w:val="continue"/>
            <w:vAlign w:val="center"/>
          </w:tcPr>
          <w:p>
            <w:pPr>
              <w:widowControl/>
              <w:spacing w:line="360" w:lineRule="exact"/>
              <w:jc w:val="center"/>
              <w:textAlignment w:val="center"/>
              <w:rPr>
                <w:rFonts w:ascii="仿宋" w:hAnsi="仿宋" w:eastAsia="仿宋" w:cs="仿宋"/>
                <w:kern w:val="0"/>
                <w:sz w:val="28"/>
                <w:szCs w:val="28"/>
              </w:rPr>
            </w:pPr>
          </w:p>
        </w:tc>
        <w:tc>
          <w:tcPr>
            <w:tcW w:w="5044" w:type="dxa"/>
            <w:vMerge w:val="continue"/>
            <w:vAlign w:val="center"/>
          </w:tcPr>
          <w:p>
            <w:pPr>
              <w:spacing w:line="360" w:lineRule="exact"/>
              <w:jc w:val="left"/>
              <w:textAlignment w:val="center"/>
              <w:rPr>
                <w:rFonts w:ascii="仿宋" w:hAnsi="仿宋" w:eastAsia="仿宋" w:cs="仿宋"/>
                <w:kern w:val="0"/>
                <w:sz w:val="28"/>
                <w:szCs w:val="28"/>
              </w:rPr>
            </w:pPr>
          </w:p>
        </w:tc>
        <w:tc>
          <w:tcPr>
            <w:tcW w:w="2633" w:type="dxa"/>
            <w:vAlign w:val="center"/>
          </w:tcPr>
          <w:p>
            <w:pPr>
              <w:widowControl/>
              <w:spacing w:line="360" w:lineRule="exact"/>
              <w:jc w:val="center"/>
              <w:textAlignment w:val="center"/>
              <w:rPr>
                <w:rFonts w:ascii="仿宋" w:hAnsi="仿宋" w:eastAsia="仿宋" w:cs="仿宋"/>
                <w:kern w:val="0"/>
                <w:sz w:val="28"/>
                <w:szCs w:val="28"/>
              </w:rPr>
            </w:pPr>
            <w:r>
              <w:rPr>
                <w:rFonts w:hint="eastAsia" w:ascii="仿宋" w:hAnsi="仿宋" w:eastAsia="仿宋" w:cs="仿宋"/>
                <w:kern w:val="0"/>
                <w:sz w:val="28"/>
                <w:szCs w:val="28"/>
              </w:rPr>
              <w:t>办公区</w:t>
            </w:r>
          </w:p>
        </w:tc>
        <w:tc>
          <w:tcPr>
            <w:tcW w:w="2030" w:type="dxa"/>
            <w:vAlign w:val="center"/>
          </w:tcPr>
          <w:p>
            <w:pPr>
              <w:widowControl/>
              <w:spacing w:line="360" w:lineRule="exact"/>
              <w:jc w:val="center"/>
              <w:textAlignment w:val="center"/>
              <w:rPr>
                <w:rFonts w:ascii="仿宋" w:hAnsi="仿宋" w:eastAsia="仿宋" w:cs="仿宋"/>
                <w:kern w:val="0"/>
                <w:sz w:val="28"/>
                <w:szCs w:val="28"/>
              </w:rPr>
            </w:pPr>
            <w:r>
              <w:rPr>
                <w:rFonts w:hint="eastAsia" w:ascii="仿宋" w:hAnsi="仿宋" w:eastAsia="仿宋" w:cs="仿宋"/>
                <w:kern w:val="0"/>
                <w:sz w:val="28"/>
                <w:szCs w:val="28"/>
                <w:lang w:val="en-US" w:eastAsia="zh-CN"/>
              </w:rPr>
              <w:t>县</w:t>
            </w:r>
            <w:r>
              <w:rPr>
                <w:rFonts w:hint="eastAsia" w:ascii="仿宋" w:hAnsi="仿宋" w:eastAsia="仿宋" w:cs="仿宋"/>
                <w:kern w:val="0"/>
                <w:sz w:val="28"/>
                <w:szCs w:val="28"/>
              </w:rPr>
              <w:t>住建局</w:t>
            </w:r>
          </w:p>
          <w:p>
            <w:pPr>
              <w:widowControl/>
              <w:spacing w:line="360" w:lineRule="exact"/>
              <w:jc w:val="center"/>
              <w:textAlignment w:val="center"/>
              <w:rPr>
                <w:rFonts w:ascii="仿宋" w:hAnsi="仿宋" w:eastAsia="仿宋" w:cs="仿宋"/>
                <w:kern w:val="0"/>
                <w:sz w:val="28"/>
                <w:szCs w:val="28"/>
              </w:rPr>
            </w:pPr>
            <w:r>
              <w:rPr>
                <w:rFonts w:hint="eastAsia" w:ascii="仿宋" w:hAnsi="仿宋" w:eastAsia="仿宋" w:cs="仿宋"/>
                <w:kern w:val="0"/>
                <w:sz w:val="28"/>
                <w:szCs w:val="28"/>
                <w:lang w:val="en-US" w:eastAsia="zh-CN"/>
              </w:rPr>
              <w:t>县</w:t>
            </w:r>
            <w:r>
              <w:rPr>
                <w:rFonts w:hint="eastAsia" w:ascii="仿宋" w:hAnsi="仿宋" w:eastAsia="仿宋" w:cs="仿宋"/>
                <w:kern w:val="0"/>
                <w:sz w:val="28"/>
                <w:szCs w:val="28"/>
              </w:rPr>
              <w:t>发改局</w:t>
            </w:r>
          </w:p>
        </w:tc>
        <w:tc>
          <w:tcPr>
            <w:tcW w:w="1983" w:type="dxa"/>
            <w:vAlign w:val="center"/>
          </w:tcPr>
          <w:p>
            <w:pPr>
              <w:widowControl/>
              <w:spacing w:line="360" w:lineRule="exact"/>
              <w:jc w:val="center"/>
              <w:textAlignment w:val="center"/>
              <w:rPr>
                <w:rFonts w:ascii="仿宋" w:hAnsi="仿宋" w:eastAsia="仿宋" w:cs="仿宋"/>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059" w:type="dxa"/>
            <w:vMerge w:val="continue"/>
            <w:vAlign w:val="center"/>
          </w:tcPr>
          <w:p>
            <w:pPr>
              <w:widowControl/>
              <w:spacing w:line="360" w:lineRule="exact"/>
              <w:jc w:val="center"/>
              <w:textAlignment w:val="center"/>
              <w:rPr>
                <w:rFonts w:ascii="仿宋" w:hAnsi="仿宋" w:eastAsia="仿宋" w:cs="仿宋"/>
                <w:kern w:val="0"/>
                <w:sz w:val="28"/>
                <w:szCs w:val="28"/>
              </w:rPr>
            </w:pPr>
          </w:p>
        </w:tc>
        <w:tc>
          <w:tcPr>
            <w:tcW w:w="1542" w:type="dxa"/>
            <w:vMerge w:val="continue"/>
            <w:vAlign w:val="center"/>
          </w:tcPr>
          <w:p>
            <w:pPr>
              <w:widowControl/>
              <w:spacing w:line="360" w:lineRule="exact"/>
              <w:jc w:val="center"/>
              <w:textAlignment w:val="center"/>
              <w:rPr>
                <w:rFonts w:ascii="仿宋" w:hAnsi="仿宋" w:eastAsia="仿宋" w:cs="仿宋"/>
                <w:kern w:val="0"/>
                <w:sz w:val="28"/>
                <w:szCs w:val="28"/>
              </w:rPr>
            </w:pPr>
          </w:p>
        </w:tc>
        <w:tc>
          <w:tcPr>
            <w:tcW w:w="5044" w:type="dxa"/>
            <w:vMerge w:val="continue"/>
            <w:vAlign w:val="center"/>
          </w:tcPr>
          <w:p>
            <w:pPr>
              <w:spacing w:line="360" w:lineRule="exact"/>
              <w:jc w:val="left"/>
              <w:textAlignment w:val="center"/>
              <w:rPr>
                <w:rFonts w:ascii="仿宋" w:hAnsi="仿宋" w:eastAsia="仿宋" w:cs="仿宋"/>
                <w:kern w:val="0"/>
                <w:sz w:val="28"/>
                <w:szCs w:val="28"/>
              </w:rPr>
            </w:pPr>
          </w:p>
        </w:tc>
        <w:tc>
          <w:tcPr>
            <w:tcW w:w="2633" w:type="dxa"/>
            <w:vAlign w:val="center"/>
          </w:tcPr>
          <w:p>
            <w:pPr>
              <w:widowControl/>
              <w:spacing w:line="360" w:lineRule="exact"/>
              <w:jc w:val="center"/>
              <w:textAlignment w:val="center"/>
              <w:rPr>
                <w:rFonts w:ascii="仿宋" w:hAnsi="仿宋" w:eastAsia="仿宋" w:cs="仿宋"/>
                <w:kern w:val="0"/>
                <w:sz w:val="28"/>
                <w:szCs w:val="28"/>
              </w:rPr>
            </w:pPr>
            <w:r>
              <w:rPr>
                <w:rFonts w:hint="eastAsia" w:ascii="仿宋" w:hAnsi="仿宋" w:eastAsia="仿宋" w:cs="仿宋"/>
                <w:kern w:val="0"/>
                <w:sz w:val="28"/>
                <w:szCs w:val="28"/>
              </w:rPr>
              <w:t>公共场所</w:t>
            </w:r>
          </w:p>
        </w:tc>
        <w:tc>
          <w:tcPr>
            <w:tcW w:w="2030" w:type="dxa"/>
            <w:vAlign w:val="center"/>
          </w:tcPr>
          <w:p>
            <w:pPr>
              <w:widowControl/>
              <w:spacing w:line="360" w:lineRule="exact"/>
              <w:jc w:val="center"/>
              <w:textAlignment w:val="center"/>
              <w:rPr>
                <w:rFonts w:hint="eastAsia" w:ascii="仿宋" w:hAnsi="仿宋" w:eastAsia="仿宋" w:cs="仿宋"/>
                <w:kern w:val="0"/>
                <w:sz w:val="28"/>
                <w:szCs w:val="28"/>
                <w:lang w:eastAsia="zh-CN"/>
              </w:rPr>
            </w:pPr>
            <w:r>
              <w:rPr>
                <w:rFonts w:hint="eastAsia" w:ascii="仿宋" w:hAnsi="仿宋" w:eastAsia="仿宋" w:cs="仿宋"/>
                <w:kern w:val="0"/>
                <w:sz w:val="28"/>
                <w:szCs w:val="28"/>
                <w:lang w:val="en-US" w:eastAsia="zh-CN"/>
              </w:rPr>
              <w:t>县市政公用事业管理中心</w:t>
            </w:r>
          </w:p>
        </w:tc>
        <w:tc>
          <w:tcPr>
            <w:tcW w:w="1983" w:type="dxa"/>
            <w:vAlign w:val="center"/>
          </w:tcPr>
          <w:p>
            <w:pPr>
              <w:widowControl/>
              <w:spacing w:line="360" w:lineRule="exact"/>
              <w:jc w:val="center"/>
              <w:textAlignment w:val="center"/>
              <w:rPr>
                <w:rFonts w:hint="eastAsia" w:ascii="仿宋" w:hAnsi="仿宋" w:eastAsia="仿宋" w:cs="仿宋"/>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059" w:type="dxa"/>
            <w:vMerge w:val="continue"/>
            <w:vAlign w:val="center"/>
          </w:tcPr>
          <w:p>
            <w:pPr>
              <w:widowControl/>
              <w:spacing w:line="360" w:lineRule="exact"/>
              <w:jc w:val="center"/>
              <w:textAlignment w:val="center"/>
              <w:rPr>
                <w:rFonts w:ascii="仿宋" w:hAnsi="仿宋" w:eastAsia="仿宋" w:cs="仿宋"/>
                <w:kern w:val="0"/>
                <w:sz w:val="28"/>
                <w:szCs w:val="28"/>
              </w:rPr>
            </w:pPr>
          </w:p>
        </w:tc>
        <w:tc>
          <w:tcPr>
            <w:tcW w:w="1542" w:type="dxa"/>
            <w:vMerge w:val="continue"/>
            <w:vAlign w:val="center"/>
          </w:tcPr>
          <w:p>
            <w:pPr>
              <w:widowControl/>
              <w:spacing w:line="360" w:lineRule="exact"/>
              <w:jc w:val="center"/>
              <w:textAlignment w:val="center"/>
              <w:rPr>
                <w:rFonts w:ascii="仿宋" w:hAnsi="仿宋" w:eastAsia="仿宋" w:cs="仿宋"/>
                <w:kern w:val="0"/>
                <w:sz w:val="28"/>
                <w:szCs w:val="28"/>
              </w:rPr>
            </w:pPr>
          </w:p>
        </w:tc>
        <w:tc>
          <w:tcPr>
            <w:tcW w:w="5044" w:type="dxa"/>
            <w:vMerge w:val="continue"/>
            <w:vAlign w:val="center"/>
          </w:tcPr>
          <w:p>
            <w:pPr>
              <w:spacing w:line="360" w:lineRule="exact"/>
              <w:jc w:val="left"/>
              <w:textAlignment w:val="center"/>
              <w:rPr>
                <w:rFonts w:ascii="仿宋" w:hAnsi="仿宋" w:eastAsia="仿宋" w:cs="仿宋"/>
                <w:kern w:val="0"/>
                <w:sz w:val="28"/>
                <w:szCs w:val="28"/>
              </w:rPr>
            </w:pPr>
          </w:p>
        </w:tc>
        <w:tc>
          <w:tcPr>
            <w:tcW w:w="2633" w:type="dxa"/>
            <w:vAlign w:val="center"/>
          </w:tcPr>
          <w:p>
            <w:pPr>
              <w:widowControl/>
              <w:spacing w:line="360" w:lineRule="exact"/>
              <w:jc w:val="center"/>
              <w:textAlignment w:val="center"/>
              <w:rPr>
                <w:rFonts w:ascii="仿宋" w:hAnsi="仿宋" w:eastAsia="仿宋" w:cs="仿宋"/>
                <w:kern w:val="0"/>
                <w:sz w:val="28"/>
                <w:szCs w:val="28"/>
              </w:rPr>
            </w:pPr>
            <w:r>
              <w:rPr>
                <w:rFonts w:hint="eastAsia" w:ascii="仿宋" w:hAnsi="仿宋" w:eastAsia="仿宋" w:cs="仿宋"/>
                <w:kern w:val="0"/>
                <w:sz w:val="28"/>
                <w:szCs w:val="28"/>
              </w:rPr>
              <w:t>文教区</w:t>
            </w:r>
          </w:p>
        </w:tc>
        <w:tc>
          <w:tcPr>
            <w:tcW w:w="2030" w:type="dxa"/>
            <w:vAlign w:val="center"/>
          </w:tcPr>
          <w:p>
            <w:pPr>
              <w:widowControl/>
              <w:spacing w:line="360" w:lineRule="exact"/>
              <w:jc w:val="center"/>
              <w:textAlignment w:val="center"/>
              <w:rPr>
                <w:rFonts w:ascii="仿宋" w:hAnsi="仿宋" w:eastAsia="仿宋" w:cs="仿宋"/>
                <w:kern w:val="0"/>
                <w:sz w:val="28"/>
                <w:szCs w:val="28"/>
              </w:rPr>
            </w:pPr>
            <w:r>
              <w:rPr>
                <w:rFonts w:hint="eastAsia" w:ascii="仿宋" w:hAnsi="仿宋" w:eastAsia="仿宋" w:cs="仿宋"/>
                <w:kern w:val="0"/>
                <w:sz w:val="28"/>
                <w:szCs w:val="28"/>
                <w:lang w:val="en-US" w:eastAsia="zh-CN"/>
              </w:rPr>
              <w:t>县</w:t>
            </w:r>
            <w:r>
              <w:rPr>
                <w:rFonts w:hint="eastAsia" w:ascii="仿宋" w:hAnsi="仿宋" w:eastAsia="仿宋" w:cs="仿宋"/>
                <w:kern w:val="0"/>
                <w:sz w:val="28"/>
                <w:szCs w:val="28"/>
              </w:rPr>
              <w:t>教育局</w:t>
            </w:r>
          </w:p>
        </w:tc>
        <w:tc>
          <w:tcPr>
            <w:tcW w:w="1983" w:type="dxa"/>
            <w:vAlign w:val="center"/>
          </w:tcPr>
          <w:p>
            <w:pPr>
              <w:widowControl/>
              <w:spacing w:line="360" w:lineRule="exact"/>
              <w:jc w:val="center"/>
              <w:textAlignment w:val="center"/>
              <w:rPr>
                <w:rFonts w:ascii="仿宋" w:hAnsi="仿宋" w:eastAsia="仿宋" w:cs="仿宋"/>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059" w:type="dxa"/>
            <w:vMerge w:val="continue"/>
            <w:vAlign w:val="center"/>
          </w:tcPr>
          <w:p>
            <w:pPr>
              <w:widowControl/>
              <w:spacing w:line="360" w:lineRule="exact"/>
              <w:jc w:val="center"/>
              <w:textAlignment w:val="center"/>
              <w:rPr>
                <w:rFonts w:ascii="仿宋" w:hAnsi="仿宋" w:eastAsia="仿宋" w:cs="仿宋"/>
                <w:kern w:val="0"/>
                <w:sz w:val="28"/>
                <w:szCs w:val="28"/>
              </w:rPr>
            </w:pPr>
          </w:p>
        </w:tc>
        <w:tc>
          <w:tcPr>
            <w:tcW w:w="1542" w:type="dxa"/>
            <w:vMerge w:val="continue"/>
            <w:vAlign w:val="center"/>
          </w:tcPr>
          <w:p>
            <w:pPr>
              <w:widowControl/>
              <w:spacing w:line="360" w:lineRule="exact"/>
              <w:jc w:val="center"/>
              <w:textAlignment w:val="center"/>
              <w:rPr>
                <w:rFonts w:ascii="仿宋" w:hAnsi="仿宋" w:eastAsia="仿宋" w:cs="仿宋"/>
                <w:kern w:val="0"/>
                <w:sz w:val="28"/>
                <w:szCs w:val="28"/>
              </w:rPr>
            </w:pPr>
          </w:p>
        </w:tc>
        <w:tc>
          <w:tcPr>
            <w:tcW w:w="5044" w:type="dxa"/>
            <w:vMerge w:val="continue"/>
            <w:vAlign w:val="center"/>
          </w:tcPr>
          <w:p>
            <w:pPr>
              <w:spacing w:line="360" w:lineRule="exact"/>
              <w:jc w:val="left"/>
              <w:textAlignment w:val="center"/>
              <w:rPr>
                <w:rFonts w:ascii="仿宋" w:hAnsi="仿宋" w:eastAsia="仿宋" w:cs="仿宋"/>
                <w:kern w:val="0"/>
                <w:sz w:val="28"/>
                <w:szCs w:val="28"/>
              </w:rPr>
            </w:pPr>
          </w:p>
        </w:tc>
        <w:tc>
          <w:tcPr>
            <w:tcW w:w="2633" w:type="dxa"/>
            <w:vAlign w:val="center"/>
          </w:tcPr>
          <w:p>
            <w:pPr>
              <w:widowControl/>
              <w:spacing w:line="360" w:lineRule="exact"/>
              <w:jc w:val="center"/>
              <w:textAlignment w:val="center"/>
              <w:rPr>
                <w:rFonts w:ascii="仿宋" w:hAnsi="仿宋" w:eastAsia="仿宋" w:cs="仿宋"/>
                <w:kern w:val="0"/>
                <w:sz w:val="28"/>
                <w:szCs w:val="28"/>
              </w:rPr>
            </w:pPr>
            <w:r>
              <w:rPr>
                <w:rFonts w:hint="eastAsia" w:ascii="仿宋" w:hAnsi="仿宋" w:eastAsia="仿宋" w:cs="仿宋"/>
                <w:kern w:val="0"/>
                <w:sz w:val="28"/>
                <w:szCs w:val="28"/>
              </w:rPr>
              <w:t>医疗机构</w:t>
            </w:r>
          </w:p>
        </w:tc>
        <w:tc>
          <w:tcPr>
            <w:tcW w:w="2030" w:type="dxa"/>
            <w:vAlign w:val="center"/>
          </w:tcPr>
          <w:p>
            <w:pPr>
              <w:widowControl/>
              <w:spacing w:line="360" w:lineRule="exact"/>
              <w:jc w:val="center"/>
              <w:textAlignment w:val="center"/>
              <w:rPr>
                <w:rFonts w:ascii="仿宋" w:hAnsi="仿宋" w:eastAsia="仿宋" w:cs="仿宋"/>
                <w:kern w:val="0"/>
                <w:sz w:val="28"/>
                <w:szCs w:val="28"/>
              </w:rPr>
            </w:pPr>
            <w:r>
              <w:rPr>
                <w:rFonts w:hint="eastAsia" w:ascii="仿宋" w:hAnsi="仿宋" w:eastAsia="仿宋" w:cs="仿宋"/>
                <w:kern w:val="0"/>
                <w:sz w:val="28"/>
                <w:szCs w:val="28"/>
                <w:lang w:val="en-US" w:eastAsia="zh-CN"/>
              </w:rPr>
              <w:t>县</w:t>
            </w:r>
            <w:r>
              <w:rPr>
                <w:rFonts w:hint="eastAsia" w:ascii="仿宋" w:hAnsi="仿宋" w:eastAsia="仿宋" w:cs="仿宋"/>
                <w:kern w:val="0"/>
                <w:sz w:val="28"/>
                <w:szCs w:val="28"/>
              </w:rPr>
              <w:t>卫健局</w:t>
            </w:r>
          </w:p>
        </w:tc>
        <w:tc>
          <w:tcPr>
            <w:tcW w:w="1983" w:type="dxa"/>
            <w:vAlign w:val="center"/>
          </w:tcPr>
          <w:p>
            <w:pPr>
              <w:widowControl/>
              <w:spacing w:line="360" w:lineRule="exact"/>
              <w:jc w:val="center"/>
              <w:textAlignment w:val="center"/>
              <w:rPr>
                <w:rFonts w:ascii="仿宋" w:hAnsi="仿宋" w:eastAsia="仿宋" w:cs="仿宋"/>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059" w:type="dxa"/>
            <w:vMerge w:val="continue"/>
            <w:vAlign w:val="center"/>
          </w:tcPr>
          <w:p>
            <w:pPr>
              <w:widowControl/>
              <w:spacing w:line="360" w:lineRule="exact"/>
              <w:jc w:val="center"/>
              <w:textAlignment w:val="center"/>
              <w:rPr>
                <w:rFonts w:ascii="仿宋" w:hAnsi="仿宋" w:eastAsia="仿宋" w:cs="仿宋"/>
                <w:kern w:val="0"/>
                <w:sz w:val="28"/>
                <w:szCs w:val="28"/>
              </w:rPr>
            </w:pPr>
          </w:p>
        </w:tc>
        <w:tc>
          <w:tcPr>
            <w:tcW w:w="1542" w:type="dxa"/>
            <w:vMerge w:val="continue"/>
            <w:vAlign w:val="center"/>
          </w:tcPr>
          <w:p>
            <w:pPr>
              <w:widowControl/>
              <w:spacing w:line="360" w:lineRule="exact"/>
              <w:jc w:val="center"/>
              <w:textAlignment w:val="center"/>
              <w:rPr>
                <w:rFonts w:ascii="仿宋" w:hAnsi="仿宋" w:eastAsia="仿宋" w:cs="仿宋"/>
                <w:kern w:val="0"/>
                <w:sz w:val="28"/>
                <w:szCs w:val="28"/>
              </w:rPr>
            </w:pPr>
          </w:p>
        </w:tc>
        <w:tc>
          <w:tcPr>
            <w:tcW w:w="5044" w:type="dxa"/>
            <w:vMerge w:val="continue"/>
            <w:vAlign w:val="center"/>
          </w:tcPr>
          <w:p>
            <w:pPr>
              <w:spacing w:line="360" w:lineRule="exact"/>
              <w:jc w:val="left"/>
              <w:textAlignment w:val="center"/>
              <w:rPr>
                <w:rFonts w:ascii="仿宋" w:hAnsi="仿宋" w:eastAsia="仿宋" w:cs="仿宋"/>
                <w:kern w:val="0"/>
                <w:sz w:val="28"/>
                <w:szCs w:val="28"/>
              </w:rPr>
            </w:pPr>
          </w:p>
        </w:tc>
        <w:tc>
          <w:tcPr>
            <w:tcW w:w="2633" w:type="dxa"/>
            <w:vAlign w:val="center"/>
          </w:tcPr>
          <w:p>
            <w:pPr>
              <w:widowControl/>
              <w:spacing w:line="360" w:lineRule="exact"/>
              <w:jc w:val="center"/>
              <w:textAlignment w:val="center"/>
              <w:rPr>
                <w:rFonts w:ascii="仿宋" w:hAnsi="仿宋" w:eastAsia="仿宋" w:cs="仿宋"/>
                <w:kern w:val="0"/>
                <w:sz w:val="28"/>
                <w:szCs w:val="28"/>
              </w:rPr>
            </w:pPr>
            <w:r>
              <w:rPr>
                <w:rFonts w:hint="eastAsia" w:ascii="仿宋" w:hAnsi="仿宋" w:eastAsia="仿宋" w:cs="仿宋"/>
                <w:kern w:val="0"/>
                <w:sz w:val="28"/>
                <w:szCs w:val="28"/>
              </w:rPr>
              <w:t>餐饮机构</w:t>
            </w:r>
          </w:p>
        </w:tc>
        <w:tc>
          <w:tcPr>
            <w:tcW w:w="2030" w:type="dxa"/>
            <w:vAlign w:val="center"/>
          </w:tcPr>
          <w:p>
            <w:pPr>
              <w:widowControl/>
              <w:spacing w:line="360" w:lineRule="exact"/>
              <w:jc w:val="center"/>
              <w:textAlignment w:val="center"/>
              <w:rPr>
                <w:rFonts w:hint="eastAsia" w:ascii="仿宋" w:hAnsi="仿宋" w:eastAsia="仿宋" w:cs="仿宋"/>
                <w:kern w:val="0"/>
                <w:sz w:val="28"/>
                <w:szCs w:val="28"/>
                <w:lang w:eastAsia="zh-CN"/>
              </w:rPr>
            </w:pPr>
            <w:r>
              <w:rPr>
                <w:rFonts w:hint="eastAsia" w:ascii="仿宋" w:hAnsi="仿宋" w:eastAsia="仿宋" w:cs="仿宋"/>
                <w:kern w:val="0"/>
                <w:sz w:val="28"/>
                <w:szCs w:val="28"/>
                <w:lang w:val="en-US" w:eastAsia="zh-CN"/>
              </w:rPr>
              <w:t>县科工商务局</w:t>
            </w:r>
          </w:p>
        </w:tc>
        <w:tc>
          <w:tcPr>
            <w:tcW w:w="1983" w:type="dxa"/>
            <w:vAlign w:val="center"/>
          </w:tcPr>
          <w:p>
            <w:pPr>
              <w:widowControl/>
              <w:spacing w:line="360" w:lineRule="exact"/>
              <w:jc w:val="center"/>
              <w:textAlignment w:val="center"/>
              <w:rPr>
                <w:rFonts w:hint="eastAsia" w:ascii="仿宋" w:hAnsi="仿宋" w:eastAsia="仿宋" w:cs="仿宋"/>
                <w:kern w:val="0"/>
                <w:sz w:val="28"/>
                <w:szCs w:val="28"/>
                <w:lang w:eastAsia="zh-CN"/>
              </w:rPr>
            </w:pPr>
            <w:r>
              <w:rPr>
                <w:rFonts w:hint="eastAsia" w:ascii="仿宋" w:hAnsi="仿宋" w:eastAsia="仿宋" w:cs="仿宋"/>
                <w:kern w:val="0"/>
                <w:sz w:val="28"/>
                <w:szCs w:val="28"/>
                <w:lang w:val="en-US" w:eastAsia="zh-CN"/>
              </w:rPr>
              <w:t>县</w:t>
            </w:r>
            <w:r>
              <w:rPr>
                <w:rFonts w:hint="eastAsia" w:ascii="仿宋" w:hAnsi="仿宋" w:eastAsia="仿宋" w:cs="仿宋"/>
                <w:kern w:val="0"/>
                <w:sz w:val="28"/>
                <w:szCs w:val="28"/>
              </w:rPr>
              <w:t>文广旅</w:t>
            </w:r>
            <w:r>
              <w:rPr>
                <w:rFonts w:hint="eastAsia" w:ascii="仿宋" w:hAnsi="仿宋" w:eastAsia="仿宋" w:cs="仿宋"/>
                <w:kern w:val="0"/>
                <w:sz w:val="28"/>
                <w:szCs w:val="28"/>
                <w:lang w:val="en-US" w:eastAsia="zh-CN"/>
              </w:rPr>
              <w:t>体</w:t>
            </w:r>
            <w:r>
              <w:rPr>
                <w:rFonts w:hint="eastAsia" w:ascii="仿宋" w:hAnsi="仿宋" w:eastAsia="仿宋" w:cs="仿宋"/>
                <w:kern w:val="0"/>
                <w:sz w:val="28"/>
                <w:szCs w:val="28"/>
              </w:rPr>
              <w:t>局（负责星级酒店）、</w:t>
            </w:r>
            <w:r>
              <w:rPr>
                <w:rFonts w:hint="eastAsia" w:ascii="仿宋" w:hAnsi="仿宋" w:eastAsia="仿宋" w:cs="仿宋"/>
                <w:kern w:val="0"/>
                <w:sz w:val="28"/>
                <w:szCs w:val="28"/>
                <w:lang w:val="en-US" w:eastAsia="zh-CN"/>
              </w:rPr>
              <w:t>县</w:t>
            </w:r>
            <w:r>
              <w:rPr>
                <w:rFonts w:hint="eastAsia" w:ascii="仿宋" w:hAnsi="仿宋" w:eastAsia="仿宋" w:cs="仿宋"/>
                <w:kern w:val="0"/>
                <w:sz w:val="28"/>
                <w:szCs w:val="28"/>
              </w:rPr>
              <w:t>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059" w:type="dxa"/>
            <w:vMerge w:val="continue"/>
            <w:vAlign w:val="center"/>
          </w:tcPr>
          <w:p>
            <w:pPr>
              <w:widowControl/>
              <w:spacing w:line="360" w:lineRule="exact"/>
              <w:jc w:val="center"/>
              <w:textAlignment w:val="center"/>
              <w:rPr>
                <w:rFonts w:ascii="仿宋" w:hAnsi="仿宋" w:eastAsia="仿宋" w:cs="仿宋"/>
                <w:kern w:val="0"/>
                <w:sz w:val="28"/>
                <w:szCs w:val="28"/>
              </w:rPr>
            </w:pPr>
          </w:p>
        </w:tc>
        <w:tc>
          <w:tcPr>
            <w:tcW w:w="1542" w:type="dxa"/>
            <w:vMerge w:val="continue"/>
            <w:vAlign w:val="center"/>
          </w:tcPr>
          <w:p>
            <w:pPr>
              <w:widowControl/>
              <w:spacing w:line="360" w:lineRule="exact"/>
              <w:jc w:val="center"/>
              <w:textAlignment w:val="center"/>
              <w:rPr>
                <w:rFonts w:ascii="仿宋" w:hAnsi="仿宋" w:eastAsia="仿宋" w:cs="仿宋"/>
                <w:kern w:val="0"/>
                <w:sz w:val="28"/>
                <w:szCs w:val="28"/>
              </w:rPr>
            </w:pPr>
          </w:p>
        </w:tc>
        <w:tc>
          <w:tcPr>
            <w:tcW w:w="5044" w:type="dxa"/>
            <w:vMerge w:val="continue"/>
            <w:vAlign w:val="center"/>
          </w:tcPr>
          <w:p>
            <w:pPr>
              <w:spacing w:line="360" w:lineRule="exact"/>
              <w:jc w:val="left"/>
              <w:textAlignment w:val="center"/>
              <w:rPr>
                <w:rFonts w:ascii="仿宋" w:hAnsi="仿宋" w:eastAsia="仿宋" w:cs="仿宋"/>
                <w:kern w:val="0"/>
                <w:sz w:val="28"/>
                <w:szCs w:val="28"/>
              </w:rPr>
            </w:pPr>
          </w:p>
        </w:tc>
        <w:tc>
          <w:tcPr>
            <w:tcW w:w="2633" w:type="dxa"/>
            <w:vAlign w:val="center"/>
          </w:tcPr>
          <w:p>
            <w:pPr>
              <w:widowControl/>
              <w:spacing w:line="360" w:lineRule="exact"/>
              <w:jc w:val="center"/>
              <w:textAlignment w:val="center"/>
              <w:rPr>
                <w:rFonts w:ascii="仿宋" w:hAnsi="仿宋" w:eastAsia="仿宋" w:cs="仿宋"/>
                <w:kern w:val="0"/>
                <w:sz w:val="28"/>
                <w:szCs w:val="28"/>
              </w:rPr>
            </w:pPr>
            <w:r>
              <w:rPr>
                <w:rFonts w:hint="eastAsia" w:ascii="仿宋" w:hAnsi="仿宋" w:eastAsia="仿宋" w:cs="仿宋"/>
                <w:kern w:val="0"/>
                <w:sz w:val="28"/>
                <w:szCs w:val="28"/>
              </w:rPr>
              <w:t>集贸市场</w:t>
            </w:r>
          </w:p>
        </w:tc>
        <w:tc>
          <w:tcPr>
            <w:tcW w:w="2030" w:type="dxa"/>
            <w:vAlign w:val="center"/>
          </w:tcPr>
          <w:p>
            <w:pPr>
              <w:widowControl/>
              <w:spacing w:line="360" w:lineRule="exact"/>
              <w:jc w:val="center"/>
              <w:textAlignment w:val="center"/>
              <w:rPr>
                <w:rFonts w:ascii="仿宋" w:hAnsi="仿宋" w:eastAsia="仿宋" w:cs="仿宋"/>
                <w:kern w:val="0"/>
                <w:sz w:val="28"/>
                <w:szCs w:val="28"/>
              </w:rPr>
            </w:pPr>
            <w:r>
              <w:rPr>
                <w:rFonts w:hint="eastAsia" w:ascii="仿宋" w:hAnsi="仿宋" w:eastAsia="仿宋" w:cs="仿宋"/>
                <w:kern w:val="0"/>
                <w:sz w:val="28"/>
                <w:szCs w:val="28"/>
                <w:lang w:val="en-US" w:eastAsia="zh-CN"/>
              </w:rPr>
              <w:t>县市政公用事业管理中心</w:t>
            </w:r>
          </w:p>
        </w:tc>
        <w:tc>
          <w:tcPr>
            <w:tcW w:w="1983" w:type="dxa"/>
            <w:vAlign w:val="center"/>
          </w:tcPr>
          <w:p>
            <w:pPr>
              <w:widowControl/>
              <w:spacing w:line="360" w:lineRule="exact"/>
              <w:jc w:val="center"/>
              <w:textAlignment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县</w:t>
            </w:r>
            <w:r>
              <w:rPr>
                <w:rFonts w:hint="eastAsia" w:ascii="仿宋" w:hAnsi="仿宋" w:eastAsia="仿宋" w:cs="仿宋"/>
                <w:kern w:val="0"/>
                <w:sz w:val="28"/>
                <w:szCs w:val="28"/>
              </w:rPr>
              <w:t>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059" w:type="dxa"/>
            <w:vAlign w:val="center"/>
          </w:tcPr>
          <w:p>
            <w:pPr>
              <w:widowControl/>
              <w:spacing w:line="360" w:lineRule="exact"/>
              <w:jc w:val="center"/>
              <w:textAlignment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3</w:t>
            </w:r>
          </w:p>
        </w:tc>
        <w:tc>
          <w:tcPr>
            <w:tcW w:w="1542" w:type="dxa"/>
            <w:vAlign w:val="center"/>
          </w:tcPr>
          <w:p>
            <w:pPr>
              <w:widowControl/>
              <w:spacing w:line="360" w:lineRule="exact"/>
              <w:jc w:val="center"/>
              <w:textAlignment w:val="center"/>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落实责任人制度</w:t>
            </w:r>
          </w:p>
        </w:tc>
        <w:tc>
          <w:tcPr>
            <w:tcW w:w="7677" w:type="dxa"/>
            <w:gridSpan w:val="2"/>
            <w:vAlign w:val="center"/>
          </w:tcPr>
          <w:p>
            <w:pPr>
              <w:widowControl/>
              <w:spacing w:line="360" w:lineRule="exact"/>
              <w:jc w:val="center"/>
              <w:textAlignment w:val="center"/>
              <w:rPr>
                <w:rFonts w:hint="eastAsia" w:ascii="仿宋" w:hAnsi="仿宋" w:eastAsia="仿宋" w:cs="仿宋"/>
                <w:kern w:val="0"/>
                <w:sz w:val="28"/>
                <w:szCs w:val="28"/>
              </w:rPr>
            </w:pPr>
            <w:r>
              <w:rPr>
                <w:rFonts w:hint="eastAsia" w:ascii="仿宋" w:hAnsi="仿宋" w:eastAsia="仿宋" w:cs="仿宋"/>
                <w:kern w:val="0"/>
                <w:sz w:val="28"/>
                <w:szCs w:val="28"/>
                <w:lang w:val="en-US" w:eastAsia="zh-CN"/>
              </w:rPr>
              <w:t>各级各部门要落实</w:t>
            </w:r>
            <w:r>
              <w:rPr>
                <w:rFonts w:hint="eastAsia" w:ascii="仿宋" w:hAnsi="仿宋" w:eastAsia="仿宋" w:cs="仿宋"/>
                <w:kern w:val="0"/>
                <w:sz w:val="28"/>
                <w:szCs w:val="28"/>
              </w:rPr>
              <w:t>生活垃圾分类管理责任人制度，履行管理范围内的生活垃圾分类管理责任。</w:t>
            </w:r>
          </w:p>
        </w:tc>
        <w:tc>
          <w:tcPr>
            <w:tcW w:w="2030" w:type="dxa"/>
            <w:vAlign w:val="center"/>
          </w:tcPr>
          <w:p>
            <w:pPr>
              <w:widowControl/>
              <w:spacing w:line="360" w:lineRule="exact"/>
              <w:jc w:val="center"/>
              <w:textAlignment w:val="center"/>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汤坑镇人民政府、各相关单位</w:t>
            </w:r>
          </w:p>
        </w:tc>
        <w:tc>
          <w:tcPr>
            <w:tcW w:w="1983" w:type="dxa"/>
            <w:vAlign w:val="center"/>
          </w:tcPr>
          <w:p>
            <w:pPr>
              <w:widowControl/>
              <w:spacing w:line="360" w:lineRule="exact"/>
              <w:jc w:val="center"/>
              <w:textAlignment w:val="center"/>
              <w:rPr>
                <w:rFonts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059" w:type="dxa"/>
            <w:vAlign w:val="center"/>
          </w:tcPr>
          <w:p>
            <w:pPr>
              <w:widowControl/>
              <w:spacing w:line="360" w:lineRule="exact"/>
              <w:jc w:val="center"/>
              <w:textAlignment w:val="center"/>
              <w:rPr>
                <w:rFonts w:hint="eastAsia" w:ascii="仿宋" w:hAnsi="仿宋" w:eastAsia="仿宋" w:cs="仿宋"/>
                <w:kern w:val="0"/>
                <w:sz w:val="28"/>
                <w:szCs w:val="28"/>
                <w:lang w:eastAsia="zh-CN"/>
              </w:rPr>
            </w:pPr>
            <w:r>
              <w:rPr>
                <w:rFonts w:hint="eastAsia" w:ascii="仿宋" w:hAnsi="仿宋" w:eastAsia="仿宋" w:cs="仿宋"/>
                <w:kern w:val="0"/>
                <w:sz w:val="28"/>
                <w:szCs w:val="28"/>
                <w:lang w:val="en-US" w:eastAsia="zh-CN"/>
              </w:rPr>
              <w:t>4</w:t>
            </w:r>
          </w:p>
        </w:tc>
        <w:tc>
          <w:tcPr>
            <w:tcW w:w="1542" w:type="dxa"/>
            <w:vAlign w:val="center"/>
          </w:tcPr>
          <w:p>
            <w:pPr>
              <w:spacing w:line="360" w:lineRule="exact"/>
              <w:jc w:val="center"/>
              <w:textAlignment w:val="center"/>
              <w:rPr>
                <w:rFonts w:ascii="仿宋" w:hAnsi="仿宋" w:eastAsia="仿宋" w:cs="仿宋"/>
                <w:kern w:val="0"/>
                <w:sz w:val="28"/>
                <w:szCs w:val="28"/>
              </w:rPr>
            </w:pPr>
            <w:r>
              <w:rPr>
                <w:rFonts w:hint="eastAsia" w:ascii="仿宋" w:hAnsi="仿宋" w:eastAsia="仿宋" w:cs="仿宋"/>
                <w:kern w:val="0"/>
                <w:sz w:val="28"/>
                <w:szCs w:val="28"/>
              </w:rPr>
              <w:t>加强法治保障建设</w:t>
            </w:r>
          </w:p>
        </w:tc>
        <w:tc>
          <w:tcPr>
            <w:tcW w:w="7677" w:type="dxa"/>
            <w:gridSpan w:val="2"/>
            <w:vAlign w:val="center"/>
          </w:tcPr>
          <w:p>
            <w:pPr>
              <w:widowControl/>
              <w:spacing w:line="360" w:lineRule="exact"/>
              <w:jc w:val="left"/>
              <w:textAlignment w:val="center"/>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负责生活垃圾分类管理或生活垃圾全过程管理政府规范性文件的合法性审查。加强规章或法规的宣传力度，营造学法、知法、懂法、守法的良好氛围，形成强有力的法律保障。</w:t>
            </w:r>
          </w:p>
        </w:tc>
        <w:tc>
          <w:tcPr>
            <w:tcW w:w="2030" w:type="dxa"/>
            <w:vAlign w:val="center"/>
          </w:tcPr>
          <w:p>
            <w:pPr>
              <w:widowControl/>
              <w:spacing w:line="360" w:lineRule="exact"/>
              <w:jc w:val="center"/>
              <w:textAlignment w:val="center"/>
              <w:rPr>
                <w:rFonts w:ascii="仿宋" w:hAnsi="仿宋" w:eastAsia="仿宋" w:cs="仿宋"/>
                <w:kern w:val="0"/>
                <w:sz w:val="28"/>
                <w:szCs w:val="28"/>
              </w:rPr>
            </w:pPr>
            <w:r>
              <w:rPr>
                <w:rFonts w:hint="eastAsia" w:ascii="仿宋" w:hAnsi="仿宋" w:eastAsia="仿宋" w:cs="仿宋"/>
                <w:kern w:val="0"/>
                <w:sz w:val="28"/>
                <w:szCs w:val="28"/>
                <w:lang w:val="en-US" w:eastAsia="zh-CN"/>
              </w:rPr>
              <w:t>县</w:t>
            </w:r>
            <w:r>
              <w:rPr>
                <w:rFonts w:hint="eastAsia" w:ascii="仿宋" w:hAnsi="仿宋" w:eastAsia="仿宋" w:cs="仿宋"/>
                <w:kern w:val="0"/>
                <w:sz w:val="28"/>
                <w:szCs w:val="28"/>
              </w:rPr>
              <w:t>住建局</w:t>
            </w:r>
          </w:p>
        </w:tc>
        <w:tc>
          <w:tcPr>
            <w:tcW w:w="1983" w:type="dxa"/>
            <w:vAlign w:val="center"/>
          </w:tcPr>
          <w:p>
            <w:pPr>
              <w:widowControl/>
              <w:spacing w:line="360" w:lineRule="exact"/>
              <w:jc w:val="center"/>
              <w:textAlignment w:val="center"/>
              <w:rPr>
                <w:rFonts w:hint="eastAsia" w:ascii="仿宋" w:hAnsi="仿宋" w:eastAsia="仿宋" w:cs="仿宋"/>
                <w:kern w:val="0"/>
                <w:sz w:val="28"/>
                <w:szCs w:val="28"/>
                <w:lang w:eastAsia="zh-CN"/>
              </w:rPr>
            </w:pPr>
            <w:r>
              <w:rPr>
                <w:rFonts w:hint="eastAsia" w:ascii="仿宋" w:hAnsi="仿宋" w:eastAsia="仿宋" w:cs="仿宋"/>
                <w:kern w:val="0"/>
                <w:sz w:val="28"/>
                <w:szCs w:val="28"/>
                <w:lang w:val="en-US" w:eastAsia="zh-CN"/>
              </w:rPr>
              <w:t>县</w:t>
            </w:r>
            <w:r>
              <w:rPr>
                <w:rFonts w:hint="eastAsia" w:ascii="仿宋" w:hAnsi="仿宋" w:eastAsia="仿宋" w:cs="仿宋"/>
                <w:kern w:val="0"/>
                <w:sz w:val="28"/>
                <w:szCs w:val="28"/>
              </w:rPr>
              <w:t>司法局、</w:t>
            </w:r>
            <w:r>
              <w:rPr>
                <w:rFonts w:hint="eastAsia" w:ascii="仿宋" w:hAnsi="仿宋" w:eastAsia="仿宋" w:cs="仿宋"/>
                <w:kern w:val="0"/>
                <w:sz w:val="28"/>
                <w:szCs w:val="28"/>
                <w:lang w:val="en-US" w:eastAsia="zh-CN"/>
              </w:rPr>
              <w:t>县</w:t>
            </w:r>
            <w:r>
              <w:rPr>
                <w:rFonts w:hint="eastAsia" w:ascii="仿宋" w:hAnsi="仿宋" w:eastAsia="仿宋" w:cs="仿宋"/>
                <w:kern w:val="0"/>
                <w:sz w:val="28"/>
                <w:szCs w:val="28"/>
              </w:rPr>
              <w:t>人大</w:t>
            </w:r>
            <w:r>
              <w:rPr>
                <w:rFonts w:hint="eastAsia" w:ascii="仿宋" w:hAnsi="仿宋" w:eastAsia="仿宋" w:cs="仿宋"/>
                <w:kern w:val="0"/>
                <w:sz w:val="28"/>
                <w:szCs w:val="28"/>
                <w:lang w:eastAsia="zh-CN"/>
              </w:rPr>
              <w:t>、</w:t>
            </w:r>
            <w:r>
              <w:rPr>
                <w:rFonts w:hint="eastAsia" w:ascii="仿宋" w:hAnsi="仿宋" w:eastAsia="仿宋" w:cs="仿宋"/>
                <w:kern w:val="0"/>
                <w:sz w:val="28"/>
                <w:szCs w:val="28"/>
                <w:lang w:val="en-US" w:eastAsia="zh-CN"/>
              </w:rPr>
              <w:t>县市政公用事业管理中心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059" w:type="dxa"/>
            <w:vMerge w:val="restart"/>
            <w:vAlign w:val="center"/>
          </w:tcPr>
          <w:p>
            <w:pPr>
              <w:widowControl/>
              <w:spacing w:line="360" w:lineRule="exact"/>
              <w:jc w:val="center"/>
              <w:textAlignment w:val="center"/>
              <w:rPr>
                <w:rFonts w:hint="eastAsia" w:ascii="仿宋" w:hAnsi="仿宋" w:eastAsia="仿宋" w:cs="仿宋"/>
                <w:kern w:val="0"/>
                <w:sz w:val="28"/>
                <w:szCs w:val="28"/>
                <w:lang w:eastAsia="zh-CN"/>
              </w:rPr>
            </w:pPr>
            <w:r>
              <w:rPr>
                <w:rFonts w:hint="eastAsia" w:ascii="仿宋" w:hAnsi="仿宋" w:eastAsia="仿宋" w:cs="仿宋"/>
                <w:kern w:val="0"/>
                <w:sz w:val="28"/>
                <w:szCs w:val="28"/>
                <w:lang w:val="en-US" w:eastAsia="zh-CN"/>
              </w:rPr>
              <w:t>5</w:t>
            </w:r>
          </w:p>
        </w:tc>
        <w:tc>
          <w:tcPr>
            <w:tcW w:w="1542" w:type="dxa"/>
            <w:vMerge w:val="restart"/>
            <w:vAlign w:val="center"/>
          </w:tcPr>
          <w:p>
            <w:pPr>
              <w:widowControl/>
              <w:spacing w:line="360" w:lineRule="exact"/>
              <w:jc w:val="center"/>
              <w:textAlignment w:val="center"/>
              <w:rPr>
                <w:rFonts w:ascii="仿宋" w:hAnsi="仿宋" w:eastAsia="仿宋" w:cs="仿宋"/>
                <w:kern w:val="0"/>
                <w:sz w:val="28"/>
                <w:szCs w:val="28"/>
              </w:rPr>
            </w:pPr>
            <w:r>
              <w:rPr>
                <w:rFonts w:hint="eastAsia" w:ascii="仿宋" w:hAnsi="仿宋" w:eastAsia="仿宋" w:cs="仿宋"/>
                <w:kern w:val="0"/>
                <w:sz w:val="28"/>
                <w:szCs w:val="28"/>
              </w:rPr>
              <w:t>建立工作评估机制</w:t>
            </w:r>
          </w:p>
        </w:tc>
        <w:tc>
          <w:tcPr>
            <w:tcW w:w="7677" w:type="dxa"/>
            <w:gridSpan w:val="2"/>
            <w:vAlign w:val="center"/>
          </w:tcPr>
          <w:p>
            <w:pPr>
              <w:widowControl/>
              <w:spacing w:line="360" w:lineRule="exact"/>
              <w:jc w:val="center"/>
              <w:textAlignment w:val="center"/>
              <w:rPr>
                <w:rFonts w:ascii="仿宋" w:hAnsi="仿宋" w:eastAsia="仿宋" w:cs="仿宋"/>
                <w:kern w:val="0"/>
                <w:sz w:val="28"/>
                <w:szCs w:val="28"/>
              </w:rPr>
            </w:pPr>
            <w:r>
              <w:rPr>
                <w:rFonts w:hint="eastAsia" w:ascii="仿宋" w:hAnsi="仿宋" w:eastAsia="仿宋" w:cs="仿宋"/>
                <w:kern w:val="0"/>
                <w:sz w:val="28"/>
                <w:szCs w:val="28"/>
              </w:rPr>
              <w:t>建立工作评价机制，常态化开展月度监测、季度评价、年度考核。</w:t>
            </w:r>
          </w:p>
        </w:tc>
        <w:tc>
          <w:tcPr>
            <w:tcW w:w="2030" w:type="dxa"/>
            <w:vAlign w:val="center"/>
          </w:tcPr>
          <w:p>
            <w:pPr>
              <w:widowControl/>
              <w:spacing w:line="360" w:lineRule="exact"/>
              <w:jc w:val="center"/>
              <w:textAlignment w:val="center"/>
              <w:rPr>
                <w:rFonts w:ascii="仿宋" w:hAnsi="仿宋" w:eastAsia="仿宋" w:cs="仿宋"/>
                <w:kern w:val="0"/>
                <w:sz w:val="28"/>
                <w:szCs w:val="28"/>
              </w:rPr>
            </w:pPr>
            <w:r>
              <w:rPr>
                <w:rFonts w:hint="eastAsia" w:ascii="仿宋" w:hAnsi="仿宋" w:eastAsia="仿宋" w:cs="仿宋"/>
                <w:kern w:val="0"/>
                <w:sz w:val="28"/>
                <w:szCs w:val="28"/>
                <w:lang w:val="en-US" w:eastAsia="zh-CN"/>
              </w:rPr>
              <w:t>县</w:t>
            </w:r>
            <w:r>
              <w:rPr>
                <w:rFonts w:hint="eastAsia" w:ascii="仿宋" w:hAnsi="仿宋" w:eastAsia="仿宋" w:cs="仿宋"/>
                <w:kern w:val="0"/>
                <w:sz w:val="28"/>
                <w:szCs w:val="28"/>
              </w:rPr>
              <w:t>住建局</w:t>
            </w:r>
          </w:p>
        </w:tc>
        <w:tc>
          <w:tcPr>
            <w:tcW w:w="1983" w:type="dxa"/>
            <w:vAlign w:val="center"/>
          </w:tcPr>
          <w:p>
            <w:pPr>
              <w:widowControl/>
              <w:spacing w:line="360" w:lineRule="exact"/>
              <w:jc w:val="center"/>
              <w:textAlignment w:val="center"/>
              <w:rPr>
                <w:rFonts w:ascii="仿宋" w:hAnsi="仿宋" w:eastAsia="仿宋" w:cs="仿宋"/>
                <w:kern w:val="0"/>
                <w:sz w:val="28"/>
                <w:szCs w:val="28"/>
              </w:rPr>
            </w:pPr>
            <w:r>
              <w:rPr>
                <w:rFonts w:hint="eastAsia" w:ascii="仿宋" w:hAnsi="仿宋" w:eastAsia="仿宋" w:cs="仿宋"/>
                <w:kern w:val="0"/>
                <w:sz w:val="28"/>
                <w:szCs w:val="28"/>
                <w:lang w:val="en-US" w:eastAsia="zh-CN"/>
              </w:rPr>
              <w:t>县市政公用事业管理中心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059" w:type="dxa"/>
            <w:vMerge w:val="continue"/>
            <w:vAlign w:val="center"/>
          </w:tcPr>
          <w:p>
            <w:pPr>
              <w:widowControl/>
              <w:spacing w:line="360" w:lineRule="exact"/>
              <w:jc w:val="center"/>
              <w:textAlignment w:val="center"/>
              <w:rPr>
                <w:rFonts w:ascii="仿宋" w:hAnsi="仿宋" w:eastAsia="仿宋" w:cs="仿宋"/>
                <w:kern w:val="0"/>
                <w:sz w:val="28"/>
                <w:szCs w:val="28"/>
              </w:rPr>
            </w:pPr>
          </w:p>
        </w:tc>
        <w:tc>
          <w:tcPr>
            <w:tcW w:w="1542" w:type="dxa"/>
            <w:vMerge w:val="continue"/>
            <w:vAlign w:val="center"/>
          </w:tcPr>
          <w:p>
            <w:pPr>
              <w:widowControl/>
              <w:spacing w:line="360" w:lineRule="exact"/>
              <w:jc w:val="center"/>
              <w:textAlignment w:val="center"/>
              <w:rPr>
                <w:rFonts w:ascii="仿宋" w:hAnsi="仿宋" w:eastAsia="仿宋" w:cs="仿宋"/>
                <w:kern w:val="0"/>
                <w:sz w:val="28"/>
                <w:szCs w:val="28"/>
              </w:rPr>
            </w:pPr>
          </w:p>
        </w:tc>
        <w:tc>
          <w:tcPr>
            <w:tcW w:w="7677" w:type="dxa"/>
            <w:gridSpan w:val="2"/>
            <w:vAlign w:val="center"/>
          </w:tcPr>
          <w:p>
            <w:pPr>
              <w:widowControl/>
              <w:spacing w:line="360" w:lineRule="exact"/>
              <w:jc w:val="center"/>
              <w:textAlignment w:val="center"/>
              <w:rPr>
                <w:rFonts w:ascii="仿宋" w:hAnsi="仿宋" w:eastAsia="仿宋" w:cs="仿宋"/>
                <w:kern w:val="0"/>
                <w:sz w:val="28"/>
                <w:szCs w:val="28"/>
              </w:rPr>
            </w:pPr>
            <w:r>
              <w:rPr>
                <w:rFonts w:hint="eastAsia" w:ascii="仿宋" w:hAnsi="仿宋" w:eastAsia="仿宋" w:cs="仿宋"/>
                <w:kern w:val="0"/>
                <w:sz w:val="28"/>
                <w:szCs w:val="28"/>
              </w:rPr>
              <w:t>成立专项执法队伍，统筹开展生活垃圾分类、厨余垃圾及建筑垃圾处置等专项执法行动。</w:t>
            </w:r>
          </w:p>
        </w:tc>
        <w:tc>
          <w:tcPr>
            <w:tcW w:w="2030" w:type="dxa"/>
            <w:vAlign w:val="center"/>
          </w:tcPr>
          <w:p>
            <w:pPr>
              <w:widowControl/>
              <w:spacing w:line="360" w:lineRule="exact"/>
              <w:jc w:val="center"/>
              <w:textAlignment w:val="center"/>
              <w:rPr>
                <w:rFonts w:ascii="仿宋" w:hAnsi="仿宋" w:eastAsia="仿宋" w:cs="仿宋"/>
                <w:kern w:val="0"/>
                <w:sz w:val="28"/>
                <w:szCs w:val="28"/>
              </w:rPr>
            </w:pPr>
            <w:r>
              <w:rPr>
                <w:rFonts w:hint="eastAsia" w:ascii="仿宋" w:hAnsi="仿宋" w:eastAsia="仿宋" w:cs="仿宋"/>
                <w:kern w:val="0"/>
                <w:sz w:val="28"/>
                <w:szCs w:val="28"/>
                <w:lang w:val="en-US" w:eastAsia="zh-CN"/>
              </w:rPr>
              <w:t>汤坑镇人民政府、县</w:t>
            </w:r>
            <w:r>
              <w:rPr>
                <w:rFonts w:hint="eastAsia" w:ascii="仿宋" w:hAnsi="仿宋" w:eastAsia="仿宋" w:cs="仿宋"/>
                <w:kern w:val="0"/>
                <w:sz w:val="28"/>
                <w:szCs w:val="28"/>
              </w:rPr>
              <w:t>住建局</w:t>
            </w:r>
          </w:p>
        </w:tc>
        <w:tc>
          <w:tcPr>
            <w:tcW w:w="1983" w:type="dxa"/>
            <w:vAlign w:val="center"/>
          </w:tcPr>
          <w:p>
            <w:pPr>
              <w:widowControl/>
              <w:spacing w:line="360" w:lineRule="exact"/>
              <w:jc w:val="center"/>
              <w:textAlignment w:val="center"/>
              <w:rPr>
                <w:rFonts w:ascii="仿宋" w:hAnsi="仿宋" w:eastAsia="仿宋" w:cs="仿宋"/>
                <w:kern w:val="0"/>
                <w:sz w:val="28"/>
                <w:szCs w:val="28"/>
              </w:rPr>
            </w:pPr>
            <w:r>
              <w:rPr>
                <w:rFonts w:hint="eastAsia" w:ascii="仿宋" w:hAnsi="仿宋" w:eastAsia="仿宋" w:cs="仿宋"/>
                <w:kern w:val="0"/>
                <w:sz w:val="28"/>
                <w:szCs w:val="28"/>
                <w:lang w:val="en-US" w:eastAsia="zh-CN"/>
              </w:rPr>
              <w:t>县市政公用事业管理中心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trPr>
        <w:tc>
          <w:tcPr>
            <w:tcW w:w="1059" w:type="dxa"/>
            <w:vMerge w:val="restart"/>
            <w:vAlign w:val="center"/>
          </w:tcPr>
          <w:p>
            <w:pPr>
              <w:widowControl/>
              <w:spacing w:line="360" w:lineRule="exact"/>
              <w:jc w:val="center"/>
              <w:textAlignment w:val="center"/>
              <w:rPr>
                <w:rFonts w:hint="eastAsia" w:ascii="仿宋" w:hAnsi="仿宋" w:eastAsia="仿宋" w:cs="仿宋"/>
                <w:kern w:val="0"/>
                <w:sz w:val="28"/>
                <w:szCs w:val="28"/>
                <w:lang w:eastAsia="zh-CN"/>
              </w:rPr>
            </w:pPr>
            <w:r>
              <w:rPr>
                <w:rFonts w:hint="eastAsia" w:ascii="仿宋" w:hAnsi="仿宋" w:eastAsia="仿宋" w:cs="仿宋"/>
                <w:kern w:val="0"/>
                <w:sz w:val="28"/>
                <w:szCs w:val="28"/>
                <w:lang w:val="en-US" w:eastAsia="zh-CN"/>
              </w:rPr>
              <w:t>6</w:t>
            </w:r>
          </w:p>
        </w:tc>
        <w:tc>
          <w:tcPr>
            <w:tcW w:w="1542" w:type="dxa"/>
            <w:vMerge w:val="restart"/>
            <w:vAlign w:val="center"/>
          </w:tcPr>
          <w:p>
            <w:pPr>
              <w:widowControl/>
              <w:spacing w:line="360" w:lineRule="exact"/>
              <w:jc w:val="center"/>
              <w:textAlignment w:val="center"/>
              <w:rPr>
                <w:rFonts w:ascii="仿宋" w:hAnsi="仿宋" w:eastAsia="仿宋" w:cs="仿宋"/>
                <w:kern w:val="0"/>
                <w:sz w:val="28"/>
                <w:szCs w:val="28"/>
              </w:rPr>
            </w:pPr>
            <w:r>
              <w:rPr>
                <w:rFonts w:hint="eastAsia" w:ascii="仿宋" w:hAnsi="仿宋" w:eastAsia="仿宋" w:cs="仿宋"/>
                <w:kern w:val="0"/>
                <w:sz w:val="28"/>
                <w:szCs w:val="28"/>
              </w:rPr>
              <w:t>促进源头减量管理</w:t>
            </w:r>
          </w:p>
        </w:tc>
        <w:tc>
          <w:tcPr>
            <w:tcW w:w="7677" w:type="dxa"/>
            <w:gridSpan w:val="2"/>
            <w:vAlign w:val="center"/>
          </w:tcPr>
          <w:p>
            <w:pPr>
              <w:widowControl/>
              <w:spacing w:line="360" w:lineRule="exact"/>
              <w:jc w:val="center"/>
              <w:textAlignment w:val="center"/>
              <w:rPr>
                <w:rFonts w:ascii="仿宋" w:hAnsi="仿宋" w:eastAsia="仿宋" w:cs="仿宋"/>
                <w:kern w:val="0"/>
                <w:sz w:val="28"/>
                <w:szCs w:val="28"/>
              </w:rPr>
            </w:pPr>
            <w:r>
              <w:rPr>
                <w:rFonts w:hint="eastAsia" w:ascii="仿宋" w:hAnsi="仿宋" w:eastAsia="仿宋" w:cs="仿宋"/>
                <w:kern w:val="0"/>
                <w:sz w:val="28"/>
                <w:szCs w:val="28"/>
              </w:rPr>
              <w:t>治理商品过度包装工作，建立治理机制，定期开展检查通报。</w:t>
            </w:r>
          </w:p>
        </w:tc>
        <w:tc>
          <w:tcPr>
            <w:tcW w:w="2030" w:type="dxa"/>
            <w:vAlign w:val="center"/>
          </w:tcPr>
          <w:p>
            <w:pPr>
              <w:widowControl/>
              <w:spacing w:line="360" w:lineRule="exact"/>
              <w:jc w:val="center"/>
              <w:textAlignment w:val="center"/>
              <w:rPr>
                <w:rFonts w:ascii="仿宋" w:hAnsi="仿宋" w:eastAsia="仿宋" w:cs="仿宋"/>
                <w:kern w:val="0"/>
                <w:sz w:val="28"/>
                <w:szCs w:val="28"/>
              </w:rPr>
            </w:pPr>
            <w:r>
              <w:rPr>
                <w:rFonts w:hint="eastAsia" w:ascii="仿宋" w:hAnsi="仿宋" w:eastAsia="仿宋" w:cs="仿宋"/>
                <w:kern w:val="0"/>
                <w:sz w:val="28"/>
                <w:szCs w:val="28"/>
                <w:lang w:val="en-US" w:eastAsia="zh-CN"/>
              </w:rPr>
              <w:t>县</w:t>
            </w:r>
            <w:r>
              <w:rPr>
                <w:rFonts w:hint="eastAsia" w:ascii="仿宋" w:hAnsi="仿宋" w:eastAsia="仿宋" w:cs="仿宋"/>
                <w:kern w:val="0"/>
                <w:sz w:val="28"/>
                <w:szCs w:val="28"/>
              </w:rPr>
              <w:t>市场监管局</w:t>
            </w:r>
          </w:p>
        </w:tc>
        <w:tc>
          <w:tcPr>
            <w:tcW w:w="1983" w:type="dxa"/>
            <w:vAlign w:val="center"/>
          </w:tcPr>
          <w:p>
            <w:pPr>
              <w:widowControl/>
              <w:spacing w:line="360" w:lineRule="exact"/>
              <w:jc w:val="center"/>
              <w:textAlignment w:val="center"/>
              <w:rPr>
                <w:rFonts w:hint="eastAsia" w:ascii="仿宋" w:hAnsi="仿宋" w:eastAsia="仿宋" w:cs="仿宋"/>
                <w:kern w:val="0"/>
                <w:sz w:val="28"/>
                <w:szCs w:val="28"/>
                <w:lang w:eastAsia="zh-CN"/>
              </w:rPr>
            </w:pPr>
            <w:r>
              <w:rPr>
                <w:rFonts w:hint="eastAsia" w:ascii="仿宋" w:hAnsi="仿宋" w:eastAsia="仿宋" w:cs="仿宋"/>
                <w:kern w:val="0"/>
                <w:sz w:val="28"/>
                <w:szCs w:val="28"/>
                <w:lang w:val="en-US" w:eastAsia="zh-CN"/>
              </w:rPr>
              <w:t>县</w:t>
            </w:r>
            <w:r>
              <w:rPr>
                <w:rFonts w:hint="eastAsia" w:ascii="仿宋" w:hAnsi="仿宋" w:eastAsia="仿宋" w:cs="仿宋"/>
                <w:kern w:val="0"/>
                <w:sz w:val="28"/>
                <w:szCs w:val="28"/>
              </w:rPr>
              <w:t>发改局、</w:t>
            </w:r>
            <w:r>
              <w:rPr>
                <w:rFonts w:hint="eastAsia" w:ascii="仿宋" w:hAnsi="仿宋" w:eastAsia="仿宋" w:cs="仿宋"/>
                <w:kern w:val="0"/>
                <w:sz w:val="28"/>
                <w:szCs w:val="28"/>
                <w:lang w:val="en-US" w:eastAsia="zh-CN"/>
              </w:rPr>
              <w:t>县科工商务局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0" w:hRule="atLeast"/>
        </w:trPr>
        <w:tc>
          <w:tcPr>
            <w:tcW w:w="1059" w:type="dxa"/>
            <w:vMerge w:val="continue"/>
            <w:vAlign w:val="center"/>
          </w:tcPr>
          <w:p>
            <w:pPr>
              <w:widowControl/>
              <w:spacing w:line="360" w:lineRule="exact"/>
              <w:jc w:val="center"/>
              <w:textAlignment w:val="center"/>
              <w:rPr>
                <w:rFonts w:ascii="仿宋" w:hAnsi="仿宋" w:eastAsia="仿宋" w:cs="仿宋"/>
                <w:kern w:val="0"/>
                <w:sz w:val="28"/>
                <w:szCs w:val="28"/>
              </w:rPr>
            </w:pPr>
          </w:p>
        </w:tc>
        <w:tc>
          <w:tcPr>
            <w:tcW w:w="1542" w:type="dxa"/>
            <w:vMerge w:val="continue"/>
            <w:vAlign w:val="center"/>
          </w:tcPr>
          <w:p>
            <w:pPr>
              <w:widowControl/>
              <w:spacing w:line="360" w:lineRule="exact"/>
              <w:jc w:val="center"/>
              <w:textAlignment w:val="center"/>
              <w:rPr>
                <w:rFonts w:ascii="仿宋" w:hAnsi="仿宋" w:eastAsia="仿宋" w:cs="仿宋"/>
                <w:kern w:val="0"/>
                <w:sz w:val="28"/>
                <w:szCs w:val="28"/>
              </w:rPr>
            </w:pPr>
          </w:p>
        </w:tc>
        <w:tc>
          <w:tcPr>
            <w:tcW w:w="7677" w:type="dxa"/>
            <w:gridSpan w:val="2"/>
            <w:vAlign w:val="center"/>
          </w:tcPr>
          <w:p>
            <w:pPr>
              <w:widowControl/>
              <w:spacing w:line="360" w:lineRule="exact"/>
              <w:jc w:val="center"/>
              <w:textAlignment w:val="center"/>
              <w:rPr>
                <w:rFonts w:ascii="仿宋" w:hAnsi="仿宋" w:eastAsia="仿宋" w:cs="仿宋"/>
                <w:kern w:val="0"/>
                <w:sz w:val="28"/>
                <w:szCs w:val="28"/>
              </w:rPr>
            </w:pPr>
            <w:r>
              <w:rPr>
                <w:rFonts w:hint="eastAsia" w:ascii="仿宋" w:hAnsi="仿宋" w:eastAsia="仿宋" w:cs="仿宋"/>
                <w:kern w:val="0"/>
                <w:sz w:val="28"/>
                <w:szCs w:val="28"/>
              </w:rPr>
              <w:t>加强塑料污染治理工作，建立治理机制，定期开展检查通报。</w:t>
            </w:r>
          </w:p>
        </w:tc>
        <w:tc>
          <w:tcPr>
            <w:tcW w:w="2030" w:type="dxa"/>
            <w:vAlign w:val="center"/>
          </w:tcPr>
          <w:p>
            <w:pPr>
              <w:widowControl/>
              <w:spacing w:line="360" w:lineRule="exact"/>
              <w:jc w:val="center"/>
              <w:textAlignment w:val="center"/>
              <w:rPr>
                <w:rFonts w:ascii="仿宋" w:hAnsi="仿宋" w:eastAsia="仿宋" w:cs="仿宋"/>
                <w:kern w:val="0"/>
                <w:sz w:val="28"/>
                <w:szCs w:val="28"/>
              </w:rPr>
            </w:pPr>
            <w:r>
              <w:rPr>
                <w:rFonts w:hint="eastAsia" w:ascii="仿宋" w:hAnsi="仿宋" w:eastAsia="仿宋" w:cs="仿宋"/>
                <w:kern w:val="0"/>
                <w:sz w:val="28"/>
                <w:szCs w:val="28"/>
                <w:lang w:val="en-US" w:eastAsia="zh-CN"/>
              </w:rPr>
              <w:t>县</w:t>
            </w:r>
            <w:r>
              <w:rPr>
                <w:rFonts w:hint="eastAsia" w:ascii="仿宋" w:hAnsi="仿宋" w:eastAsia="仿宋" w:cs="仿宋"/>
                <w:kern w:val="0"/>
                <w:sz w:val="28"/>
                <w:szCs w:val="28"/>
              </w:rPr>
              <w:t>发改局</w:t>
            </w:r>
          </w:p>
        </w:tc>
        <w:tc>
          <w:tcPr>
            <w:tcW w:w="1983" w:type="dxa"/>
            <w:vAlign w:val="center"/>
          </w:tcPr>
          <w:p>
            <w:pPr>
              <w:widowControl/>
              <w:spacing w:line="360" w:lineRule="exact"/>
              <w:jc w:val="center"/>
              <w:textAlignment w:val="center"/>
              <w:rPr>
                <w:rFonts w:hint="eastAsia" w:ascii="仿宋" w:hAnsi="仿宋" w:eastAsia="仿宋" w:cs="仿宋"/>
                <w:kern w:val="0"/>
                <w:sz w:val="28"/>
                <w:szCs w:val="28"/>
                <w:lang w:eastAsia="zh-CN"/>
              </w:rPr>
            </w:pPr>
            <w:r>
              <w:rPr>
                <w:rFonts w:hint="eastAsia" w:ascii="仿宋" w:hAnsi="仿宋" w:eastAsia="仿宋" w:cs="仿宋"/>
                <w:kern w:val="0"/>
                <w:sz w:val="28"/>
                <w:szCs w:val="28"/>
              </w:rPr>
              <w:t>市生态环境局</w:t>
            </w:r>
            <w:r>
              <w:rPr>
                <w:rFonts w:hint="eastAsia" w:ascii="仿宋" w:hAnsi="仿宋" w:eastAsia="仿宋" w:cs="仿宋"/>
                <w:kern w:val="0"/>
                <w:sz w:val="28"/>
                <w:szCs w:val="28"/>
                <w:lang w:val="en-US" w:eastAsia="zh-CN"/>
              </w:rPr>
              <w:t>丰顺分局</w:t>
            </w:r>
            <w:r>
              <w:rPr>
                <w:rFonts w:hint="eastAsia" w:ascii="仿宋" w:hAnsi="仿宋" w:eastAsia="仿宋" w:cs="仿宋"/>
                <w:kern w:val="0"/>
                <w:sz w:val="28"/>
                <w:szCs w:val="28"/>
              </w:rPr>
              <w:t>、</w:t>
            </w:r>
            <w:r>
              <w:rPr>
                <w:rFonts w:hint="eastAsia" w:ascii="仿宋" w:hAnsi="仿宋" w:eastAsia="仿宋" w:cs="仿宋"/>
                <w:kern w:val="0"/>
                <w:sz w:val="28"/>
                <w:szCs w:val="28"/>
                <w:lang w:val="en-US" w:eastAsia="zh-CN"/>
              </w:rPr>
              <w:t>县科工</w:t>
            </w:r>
            <w:r>
              <w:rPr>
                <w:rFonts w:hint="eastAsia" w:ascii="仿宋" w:hAnsi="仿宋" w:eastAsia="仿宋" w:cs="仿宋"/>
                <w:kern w:val="0"/>
                <w:sz w:val="28"/>
                <w:szCs w:val="28"/>
              </w:rPr>
              <w:t>商务局、</w:t>
            </w:r>
            <w:r>
              <w:rPr>
                <w:rFonts w:hint="eastAsia" w:ascii="仿宋" w:hAnsi="仿宋" w:eastAsia="仿宋" w:cs="仿宋"/>
                <w:kern w:val="0"/>
                <w:sz w:val="28"/>
                <w:szCs w:val="28"/>
                <w:lang w:val="en-US" w:eastAsia="zh-CN"/>
              </w:rPr>
              <w:t>县</w:t>
            </w:r>
            <w:r>
              <w:rPr>
                <w:rFonts w:hint="eastAsia" w:ascii="仿宋" w:hAnsi="仿宋" w:eastAsia="仿宋" w:cs="仿宋"/>
                <w:kern w:val="0"/>
                <w:sz w:val="28"/>
                <w:szCs w:val="28"/>
              </w:rPr>
              <w:t>市场监管局、</w:t>
            </w:r>
            <w:r>
              <w:rPr>
                <w:rFonts w:hint="eastAsia" w:ascii="仿宋" w:hAnsi="仿宋" w:eastAsia="仿宋" w:cs="仿宋"/>
                <w:color w:val="000000" w:themeColor="text1"/>
                <w:kern w:val="0"/>
                <w:sz w:val="28"/>
                <w:szCs w:val="28"/>
                <w:lang w:val="en-US" w:eastAsia="zh-CN"/>
                <w14:textFill>
                  <w14:solidFill>
                    <w14:schemeClr w14:val="tx1"/>
                  </w14:solidFill>
                </w14:textFill>
              </w:rPr>
              <w:t>县</w:t>
            </w:r>
            <w:r>
              <w:rPr>
                <w:rFonts w:hint="eastAsia" w:ascii="仿宋" w:hAnsi="仿宋" w:eastAsia="仿宋" w:cs="仿宋"/>
                <w:color w:val="000000" w:themeColor="text1"/>
                <w:kern w:val="0"/>
                <w:sz w:val="28"/>
                <w:szCs w:val="28"/>
                <w14:textFill>
                  <w14:solidFill>
                    <w14:schemeClr w14:val="tx1"/>
                  </w14:solidFill>
                </w14:textFill>
              </w:rPr>
              <w:t>农业农村局、</w:t>
            </w:r>
            <w:r>
              <w:rPr>
                <w:rFonts w:hint="eastAsia" w:ascii="仿宋" w:hAnsi="仿宋" w:eastAsia="仿宋" w:cs="仿宋"/>
                <w:color w:val="000000" w:themeColor="text1"/>
                <w:kern w:val="0"/>
                <w:sz w:val="28"/>
                <w:szCs w:val="28"/>
                <w:lang w:val="en-US" w:eastAsia="zh-CN"/>
                <w14:textFill>
                  <w14:solidFill>
                    <w14:schemeClr w14:val="tx1"/>
                  </w14:solidFill>
                </w14:textFill>
              </w:rPr>
              <w:t>邮政集团广东丰顺分公司</w:t>
            </w:r>
            <w:r>
              <w:rPr>
                <w:rFonts w:hint="eastAsia" w:ascii="仿宋" w:hAnsi="仿宋" w:eastAsia="仿宋" w:cs="仿宋"/>
                <w:color w:val="000000" w:themeColor="text1"/>
                <w:kern w:val="0"/>
                <w:sz w:val="28"/>
                <w:szCs w:val="28"/>
                <w14:textFill>
                  <w14:solidFill>
                    <w14:schemeClr w14:val="tx1"/>
                  </w14:solidFill>
                </w14:textFill>
              </w:rPr>
              <w:t>、</w:t>
            </w:r>
            <w:r>
              <w:rPr>
                <w:rFonts w:hint="eastAsia" w:ascii="仿宋" w:hAnsi="仿宋" w:eastAsia="仿宋" w:cs="仿宋"/>
                <w:color w:val="000000" w:themeColor="text1"/>
                <w:kern w:val="0"/>
                <w:sz w:val="28"/>
                <w:szCs w:val="28"/>
                <w:lang w:val="en-US" w:eastAsia="zh-CN"/>
                <w14:textFill>
                  <w14:solidFill>
                    <w14:schemeClr w14:val="tx1"/>
                  </w14:solidFill>
                </w14:textFill>
              </w:rPr>
              <w:t>县</w:t>
            </w:r>
            <w:r>
              <w:rPr>
                <w:rFonts w:hint="eastAsia" w:ascii="仿宋" w:hAnsi="仿宋" w:eastAsia="仿宋" w:cs="仿宋"/>
                <w:color w:val="000000" w:themeColor="text1"/>
                <w:kern w:val="0"/>
                <w:sz w:val="28"/>
                <w:szCs w:val="28"/>
                <w14:textFill>
                  <w14:solidFill>
                    <w14:schemeClr w14:val="tx1"/>
                  </w14:solidFill>
                </w14:textFill>
              </w:rPr>
              <w:t>卫生健康局、</w:t>
            </w:r>
            <w:r>
              <w:rPr>
                <w:rFonts w:hint="eastAsia" w:ascii="仿宋" w:hAnsi="仿宋" w:eastAsia="仿宋" w:cs="仿宋"/>
                <w:color w:val="000000" w:themeColor="text1"/>
                <w:kern w:val="0"/>
                <w:sz w:val="28"/>
                <w:szCs w:val="28"/>
                <w:lang w:val="en-US" w:eastAsia="zh-CN"/>
                <w14:textFill>
                  <w14:solidFill>
                    <w14:schemeClr w14:val="tx1"/>
                  </w14:solidFill>
                </w14:textFill>
              </w:rPr>
              <w:t>县</w:t>
            </w:r>
            <w:r>
              <w:rPr>
                <w:rFonts w:hint="eastAsia" w:ascii="仿宋" w:hAnsi="仿宋" w:eastAsia="仿宋" w:cs="仿宋"/>
                <w:color w:val="000000" w:themeColor="text1"/>
                <w:kern w:val="0"/>
                <w:sz w:val="28"/>
                <w:szCs w:val="28"/>
                <w14:textFill>
                  <w14:solidFill>
                    <w14:schemeClr w14:val="tx1"/>
                  </w14:solidFill>
                </w14:textFill>
              </w:rPr>
              <w:t>文广旅</w:t>
            </w:r>
            <w:r>
              <w:rPr>
                <w:rFonts w:hint="eastAsia" w:ascii="仿宋" w:hAnsi="仿宋" w:eastAsia="仿宋" w:cs="仿宋"/>
                <w:color w:val="000000" w:themeColor="text1"/>
                <w:kern w:val="0"/>
                <w:sz w:val="28"/>
                <w:szCs w:val="28"/>
                <w:lang w:val="en-US" w:eastAsia="zh-CN"/>
                <w14:textFill>
                  <w14:solidFill>
                    <w14:schemeClr w14:val="tx1"/>
                  </w14:solidFill>
                </w14:textFill>
              </w:rPr>
              <w:t>体</w:t>
            </w:r>
            <w:r>
              <w:rPr>
                <w:rFonts w:hint="eastAsia" w:ascii="仿宋" w:hAnsi="仿宋" w:eastAsia="仿宋" w:cs="仿宋"/>
                <w:color w:val="000000" w:themeColor="text1"/>
                <w:kern w:val="0"/>
                <w:sz w:val="28"/>
                <w:szCs w:val="28"/>
                <w14:textFill>
                  <w14:solidFill>
                    <w14:schemeClr w14:val="tx1"/>
                  </w14:solidFill>
                </w14:textFill>
              </w:rPr>
              <w:t>局、</w:t>
            </w:r>
            <w:r>
              <w:rPr>
                <w:rFonts w:hint="eastAsia" w:ascii="仿宋" w:hAnsi="仿宋" w:eastAsia="仿宋" w:cs="仿宋"/>
                <w:color w:val="000000" w:themeColor="text1"/>
                <w:kern w:val="0"/>
                <w:sz w:val="28"/>
                <w:szCs w:val="28"/>
                <w:lang w:val="en-US" w:eastAsia="zh-CN"/>
                <w14:textFill>
                  <w14:solidFill>
                    <w14:schemeClr w14:val="tx1"/>
                  </w14:solidFill>
                </w14:textFill>
              </w:rPr>
              <w:t>县</w:t>
            </w:r>
            <w:r>
              <w:rPr>
                <w:rFonts w:hint="eastAsia" w:ascii="仿宋" w:hAnsi="仿宋" w:eastAsia="仿宋" w:cs="仿宋"/>
                <w:color w:val="000000" w:themeColor="text1"/>
                <w:kern w:val="0"/>
                <w:sz w:val="28"/>
                <w:szCs w:val="28"/>
                <w14:textFill>
                  <w14:solidFill>
                    <w14:schemeClr w14:val="tx1"/>
                  </w14:solidFill>
                </w14:textFill>
              </w:rPr>
              <w:t>住房和城乡建设局、</w:t>
            </w:r>
            <w:r>
              <w:rPr>
                <w:rFonts w:hint="eastAsia" w:ascii="仿宋" w:hAnsi="仿宋" w:eastAsia="仿宋" w:cs="仿宋"/>
                <w:color w:val="000000" w:themeColor="text1"/>
                <w:kern w:val="0"/>
                <w:sz w:val="28"/>
                <w:szCs w:val="28"/>
                <w:lang w:val="en-US" w:eastAsia="zh-CN"/>
                <w14:textFill>
                  <w14:solidFill>
                    <w14:schemeClr w14:val="tx1"/>
                  </w14:solidFill>
                </w14:textFill>
              </w:rPr>
              <w:t>县</w:t>
            </w:r>
            <w:r>
              <w:rPr>
                <w:rFonts w:hint="eastAsia" w:ascii="仿宋" w:hAnsi="仿宋" w:eastAsia="仿宋" w:cs="仿宋"/>
                <w:color w:val="000000" w:themeColor="text1"/>
                <w:kern w:val="0"/>
                <w:sz w:val="28"/>
                <w:szCs w:val="28"/>
                <w14:textFill>
                  <w14:solidFill>
                    <w14:schemeClr w14:val="tx1"/>
                  </w14:solidFill>
                </w14:textFill>
              </w:rPr>
              <w:t>税务</w:t>
            </w:r>
            <w:bookmarkStart w:id="0" w:name="_GoBack"/>
            <w:bookmarkEnd w:id="0"/>
            <w:r>
              <w:rPr>
                <w:rFonts w:hint="eastAsia" w:ascii="仿宋" w:hAnsi="仿宋" w:eastAsia="仿宋" w:cs="仿宋"/>
                <w:color w:val="000000" w:themeColor="text1"/>
                <w:kern w:val="0"/>
                <w:sz w:val="28"/>
                <w:szCs w:val="28"/>
                <w14:textFill>
                  <w14:solidFill>
                    <w14:schemeClr w14:val="tx1"/>
                  </w14:solidFill>
                </w14:textFill>
              </w:rPr>
              <w:t>局、</w:t>
            </w:r>
            <w:r>
              <w:rPr>
                <w:rFonts w:hint="eastAsia" w:ascii="仿宋" w:hAnsi="仿宋" w:eastAsia="仿宋" w:cs="仿宋"/>
                <w:color w:val="000000" w:themeColor="text1"/>
                <w:kern w:val="0"/>
                <w:sz w:val="28"/>
                <w:szCs w:val="28"/>
                <w:lang w:val="en-US" w:eastAsia="zh-CN"/>
                <w14:textFill>
                  <w14:solidFill>
                    <w14:schemeClr w14:val="tx1"/>
                  </w14:solidFill>
                </w14:textFill>
              </w:rPr>
              <w:t>县</w:t>
            </w:r>
            <w:r>
              <w:rPr>
                <w:rFonts w:hint="eastAsia" w:ascii="仿宋" w:hAnsi="仿宋" w:eastAsia="仿宋" w:cs="仿宋"/>
                <w:color w:val="000000" w:themeColor="text1"/>
                <w:kern w:val="0"/>
                <w:sz w:val="28"/>
                <w:szCs w:val="28"/>
                <w14:textFill>
                  <w14:solidFill>
                    <w14:schemeClr w14:val="tx1"/>
                  </w14:solidFill>
                </w14:textFill>
              </w:rPr>
              <w:t>交通运输局</w:t>
            </w:r>
            <w:r>
              <w:rPr>
                <w:rFonts w:hint="eastAsia" w:ascii="仿宋" w:hAnsi="仿宋" w:eastAsia="仿宋" w:cs="仿宋"/>
                <w:color w:val="000000" w:themeColor="text1"/>
                <w:kern w:val="0"/>
                <w:sz w:val="28"/>
                <w:szCs w:val="28"/>
                <w:lang w:eastAsia="zh-CN"/>
                <w14:textFill>
                  <w14:solidFill>
                    <w14:schemeClr w14:val="tx1"/>
                  </w14:solidFill>
                </w14:textFill>
              </w:rPr>
              <w:t>、</w:t>
            </w:r>
            <w:r>
              <w:rPr>
                <w:rFonts w:hint="eastAsia" w:ascii="仿宋" w:hAnsi="仿宋" w:eastAsia="仿宋" w:cs="仿宋"/>
                <w:kern w:val="0"/>
                <w:sz w:val="28"/>
                <w:szCs w:val="28"/>
                <w:lang w:val="en-US" w:eastAsia="zh-CN"/>
              </w:rPr>
              <w:t>县市政公用事业管理中心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059" w:type="dxa"/>
            <w:vMerge w:val="continue"/>
            <w:vAlign w:val="center"/>
          </w:tcPr>
          <w:p>
            <w:pPr>
              <w:widowControl/>
              <w:spacing w:line="360" w:lineRule="exact"/>
              <w:jc w:val="center"/>
              <w:textAlignment w:val="center"/>
              <w:rPr>
                <w:rFonts w:ascii="仿宋" w:hAnsi="仿宋" w:eastAsia="仿宋" w:cs="仿宋"/>
                <w:kern w:val="0"/>
                <w:sz w:val="28"/>
                <w:szCs w:val="28"/>
              </w:rPr>
            </w:pPr>
          </w:p>
        </w:tc>
        <w:tc>
          <w:tcPr>
            <w:tcW w:w="1542" w:type="dxa"/>
            <w:vMerge w:val="continue"/>
            <w:vAlign w:val="center"/>
          </w:tcPr>
          <w:p>
            <w:pPr>
              <w:widowControl/>
              <w:spacing w:line="360" w:lineRule="exact"/>
              <w:jc w:val="center"/>
              <w:textAlignment w:val="center"/>
              <w:rPr>
                <w:rFonts w:ascii="仿宋" w:hAnsi="仿宋" w:eastAsia="仿宋" w:cs="仿宋"/>
                <w:kern w:val="0"/>
                <w:sz w:val="28"/>
                <w:szCs w:val="28"/>
              </w:rPr>
            </w:pPr>
          </w:p>
        </w:tc>
        <w:tc>
          <w:tcPr>
            <w:tcW w:w="7677" w:type="dxa"/>
            <w:gridSpan w:val="2"/>
            <w:vAlign w:val="center"/>
          </w:tcPr>
          <w:p>
            <w:pPr>
              <w:widowControl/>
              <w:spacing w:line="360" w:lineRule="exact"/>
              <w:jc w:val="left"/>
              <w:textAlignment w:val="center"/>
              <w:rPr>
                <w:rFonts w:ascii="仿宋" w:hAnsi="仿宋" w:eastAsia="仿宋" w:cs="仿宋"/>
                <w:kern w:val="0"/>
                <w:sz w:val="28"/>
                <w:szCs w:val="28"/>
              </w:rPr>
            </w:pPr>
            <w:r>
              <w:rPr>
                <w:rFonts w:hint="eastAsia" w:ascii="仿宋" w:hAnsi="仿宋" w:eastAsia="仿宋" w:cs="仿宋"/>
                <w:kern w:val="0"/>
                <w:sz w:val="28"/>
                <w:szCs w:val="28"/>
              </w:rPr>
              <w:t>推进快递包装物减量化和循环使用工作，建立治理机制，定期开展检查通报。</w:t>
            </w:r>
          </w:p>
          <w:p>
            <w:pPr>
              <w:widowControl/>
              <w:spacing w:line="360" w:lineRule="exact"/>
              <w:jc w:val="center"/>
              <w:textAlignment w:val="center"/>
              <w:rPr>
                <w:rFonts w:ascii="仿宋" w:hAnsi="仿宋" w:eastAsia="仿宋" w:cs="仿宋"/>
                <w:kern w:val="0"/>
                <w:sz w:val="28"/>
                <w:szCs w:val="28"/>
              </w:rPr>
            </w:pPr>
            <w:r>
              <w:rPr>
                <w:rFonts w:ascii="仿宋" w:hAnsi="仿宋" w:eastAsia="仿宋" w:cs="仿宋"/>
                <w:kern w:val="0"/>
                <w:sz w:val="28"/>
                <w:szCs w:val="28"/>
              </w:rPr>
              <w:t xml:space="preserve"> </w:t>
            </w:r>
          </w:p>
        </w:tc>
        <w:tc>
          <w:tcPr>
            <w:tcW w:w="2030" w:type="dxa"/>
          </w:tcPr>
          <w:p>
            <w:pPr>
              <w:widowControl/>
              <w:spacing w:line="360" w:lineRule="exact"/>
              <w:jc w:val="both"/>
              <w:textAlignment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val="en-US" w:eastAsia="zh-CN"/>
              </w:rPr>
              <w:t>县科工</w:t>
            </w:r>
            <w:r>
              <w:rPr>
                <w:rFonts w:hint="eastAsia" w:ascii="仿宋" w:hAnsi="仿宋" w:eastAsia="仿宋" w:cs="仿宋"/>
                <w:color w:val="auto"/>
                <w:kern w:val="0"/>
                <w:sz w:val="28"/>
                <w:szCs w:val="28"/>
              </w:rPr>
              <w:t>商务局、</w:t>
            </w:r>
            <w:r>
              <w:rPr>
                <w:rFonts w:hint="eastAsia" w:ascii="仿宋" w:hAnsi="仿宋" w:eastAsia="仿宋" w:cs="仿宋"/>
                <w:color w:val="auto"/>
                <w:kern w:val="0"/>
                <w:sz w:val="28"/>
                <w:szCs w:val="28"/>
                <w:lang w:val="en-US" w:eastAsia="zh-CN"/>
              </w:rPr>
              <w:t>县</w:t>
            </w:r>
            <w:r>
              <w:rPr>
                <w:rFonts w:hint="eastAsia" w:ascii="仿宋" w:hAnsi="仿宋" w:eastAsia="仿宋" w:cs="仿宋"/>
                <w:color w:val="auto"/>
                <w:kern w:val="0"/>
                <w:sz w:val="28"/>
                <w:szCs w:val="28"/>
              </w:rPr>
              <w:t>发改局、</w:t>
            </w:r>
          </w:p>
          <w:p>
            <w:pPr>
              <w:widowControl/>
              <w:spacing w:line="360" w:lineRule="exact"/>
              <w:jc w:val="both"/>
              <w:textAlignment w:val="center"/>
              <w:rPr>
                <w:rFonts w:ascii="仿宋" w:hAnsi="仿宋" w:eastAsia="仿宋" w:cs="仿宋"/>
                <w:color w:val="FF0000"/>
                <w:kern w:val="0"/>
                <w:sz w:val="28"/>
                <w:szCs w:val="28"/>
              </w:rPr>
            </w:pPr>
            <w:r>
              <w:rPr>
                <w:rFonts w:hint="eastAsia" w:ascii="仿宋" w:hAnsi="仿宋" w:eastAsia="仿宋" w:cs="仿宋"/>
                <w:color w:val="auto"/>
                <w:kern w:val="0"/>
                <w:sz w:val="28"/>
                <w:szCs w:val="28"/>
                <w:lang w:val="en-US" w:eastAsia="zh-CN"/>
              </w:rPr>
              <w:t>县</w:t>
            </w:r>
            <w:r>
              <w:rPr>
                <w:rFonts w:hint="eastAsia" w:ascii="仿宋" w:hAnsi="仿宋" w:eastAsia="仿宋" w:cs="仿宋"/>
                <w:color w:val="auto"/>
                <w:kern w:val="0"/>
                <w:sz w:val="28"/>
                <w:szCs w:val="28"/>
              </w:rPr>
              <w:t>市场监管局</w:t>
            </w:r>
            <w:r>
              <w:rPr>
                <w:rFonts w:hint="eastAsia" w:ascii="仿宋" w:hAnsi="仿宋" w:eastAsia="仿宋" w:cs="仿宋"/>
                <w:color w:val="auto"/>
                <w:kern w:val="0"/>
                <w:sz w:val="28"/>
                <w:szCs w:val="28"/>
                <w:lang w:eastAsia="zh-CN"/>
              </w:rPr>
              <w:t>、</w:t>
            </w:r>
            <w:r>
              <w:rPr>
                <w:rFonts w:hint="eastAsia" w:ascii="仿宋" w:hAnsi="仿宋" w:eastAsia="仿宋" w:cs="仿宋"/>
                <w:color w:val="000000" w:themeColor="text1"/>
                <w:kern w:val="0"/>
                <w:sz w:val="28"/>
                <w:szCs w:val="28"/>
                <w:lang w:val="en-US" w:eastAsia="zh-CN"/>
                <w14:textFill>
                  <w14:solidFill>
                    <w14:schemeClr w14:val="tx1"/>
                  </w14:solidFill>
                </w14:textFill>
              </w:rPr>
              <w:t>邮政集团广东丰顺分公司</w:t>
            </w:r>
          </w:p>
        </w:tc>
        <w:tc>
          <w:tcPr>
            <w:tcW w:w="1983" w:type="dxa"/>
          </w:tcPr>
          <w:p>
            <w:pPr>
              <w:widowControl/>
              <w:spacing w:line="360" w:lineRule="exact"/>
              <w:jc w:val="center"/>
              <w:textAlignment w:val="center"/>
              <w:rPr>
                <w:rFonts w:hint="eastAsia" w:ascii="仿宋" w:hAnsi="仿宋" w:eastAsia="仿宋" w:cs="仿宋"/>
                <w:color w:val="FF0000"/>
                <w:kern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059" w:type="dxa"/>
            <w:vMerge w:val="continue"/>
            <w:vAlign w:val="center"/>
          </w:tcPr>
          <w:p>
            <w:pPr>
              <w:widowControl/>
              <w:spacing w:line="360" w:lineRule="exact"/>
              <w:jc w:val="center"/>
              <w:textAlignment w:val="center"/>
              <w:rPr>
                <w:rFonts w:ascii="仿宋" w:hAnsi="仿宋" w:eastAsia="仿宋" w:cs="仿宋"/>
                <w:kern w:val="0"/>
                <w:sz w:val="28"/>
                <w:szCs w:val="28"/>
              </w:rPr>
            </w:pPr>
          </w:p>
        </w:tc>
        <w:tc>
          <w:tcPr>
            <w:tcW w:w="1542" w:type="dxa"/>
            <w:vMerge w:val="continue"/>
            <w:vAlign w:val="center"/>
          </w:tcPr>
          <w:p>
            <w:pPr>
              <w:widowControl/>
              <w:spacing w:line="360" w:lineRule="exact"/>
              <w:jc w:val="center"/>
              <w:textAlignment w:val="center"/>
              <w:rPr>
                <w:rFonts w:ascii="仿宋" w:hAnsi="仿宋" w:eastAsia="仿宋" w:cs="仿宋"/>
                <w:kern w:val="0"/>
                <w:sz w:val="28"/>
                <w:szCs w:val="28"/>
              </w:rPr>
            </w:pPr>
          </w:p>
        </w:tc>
        <w:tc>
          <w:tcPr>
            <w:tcW w:w="7677" w:type="dxa"/>
            <w:gridSpan w:val="2"/>
            <w:vAlign w:val="center"/>
          </w:tcPr>
          <w:p>
            <w:pPr>
              <w:widowControl/>
              <w:spacing w:line="360" w:lineRule="exact"/>
              <w:jc w:val="both"/>
              <w:textAlignment w:val="center"/>
              <w:rPr>
                <w:rFonts w:ascii="仿宋" w:hAnsi="仿宋" w:eastAsia="仿宋" w:cs="仿宋"/>
                <w:kern w:val="0"/>
                <w:sz w:val="28"/>
                <w:szCs w:val="28"/>
              </w:rPr>
            </w:pPr>
            <w:r>
              <w:rPr>
                <w:rFonts w:hint="eastAsia" w:ascii="仿宋" w:hAnsi="仿宋" w:eastAsia="仿宋" w:cs="仿宋"/>
                <w:kern w:val="0"/>
                <w:sz w:val="28"/>
                <w:szCs w:val="28"/>
              </w:rPr>
              <w:t>积极推进限制旅游住宿、餐饮业等一次性消费用品使用的工作，建立治理机制，定期开展检查通报。</w:t>
            </w:r>
          </w:p>
        </w:tc>
        <w:tc>
          <w:tcPr>
            <w:tcW w:w="2030" w:type="dxa"/>
            <w:vAlign w:val="center"/>
          </w:tcPr>
          <w:p>
            <w:pPr>
              <w:jc w:val="center"/>
              <w:rPr>
                <w:rFonts w:ascii="仿宋" w:hAnsi="仿宋" w:eastAsia="仿宋" w:cs="仿宋"/>
                <w:kern w:val="0"/>
                <w:sz w:val="28"/>
                <w:szCs w:val="28"/>
              </w:rPr>
            </w:pPr>
            <w:r>
              <w:rPr>
                <w:rFonts w:hint="eastAsia" w:ascii="仿宋" w:hAnsi="仿宋" w:eastAsia="仿宋" w:cs="仿宋"/>
                <w:kern w:val="0"/>
                <w:sz w:val="28"/>
                <w:szCs w:val="28"/>
                <w:lang w:val="en-US" w:eastAsia="zh-CN"/>
              </w:rPr>
              <w:t>县科工</w:t>
            </w:r>
            <w:r>
              <w:rPr>
                <w:rFonts w:hint="eastAsia" w:ascii="仿宋" w:hAnsi="仿宋" w:eastAsia="仿宋" w:cs="仿宋"/>
                <w:kern w:val="0"/>
                <w:sz w:val="28"/>
                <w:szCs w:val="28"/>
              </w:rPr>
              <w:t>商务局</w:t>
            </w:r>
          </w:p>
        </w:tc>
        <w:tc>
          <w:tcPr>
            <w:tcW w:w="1983" w:type="dxa"/>
            <w:vAlign w:val="center"/>
          </w:tcPr>
          <w:p>
            <w:pPr>
              <w:jc w:val="center"/>
              <w:rPr>
                <w:rFonts w:hint="eastAsia" w:ascii="仿宋" w:hAnsi="仿宋" w:eastAsia="仿宋" w:cs="仿宋"/>
                <w:kern w:val="0"/>
                <w:sz w:val="28"/>
                <w:szCs w:val="28"/>
                <w:lang w:eastAsia="zh-CN"/>
              </w:rPr>
            </w:pPr>
            <w:r>
              <w:rPr>
                <w:rFonts w:hint="eastAsia" w:ascii="仿宋" w:hAnsi="仿宋" w:eastAsia="仿宋" w:cs="仿宋"/>
                <w:kern w:val="0"/>
                <w:sz w:val="28"/>
                <w:szCs w:val="28"/>
                <w:lang w:val="en-US" w:eastAsia="zh-CN"/>
              </w:rPr>
              <w:t>县</w:t>
            </w:r>
            <w:r>
              <w:rPr>
                <w:rFonts w:hint="eastAsia" w:ascii="仿宋" w:hAnsi="仿宋" w:eastAsia="仿宋" w:cs="仿宋"/>
                <w:kern w:val="0"/>
                <w:sz w:val="28"/>
                <w:szCs w:val="28"/>
              </w:rPr>
              <w:t>文广旅</w:t>
            </w:r>
            <w:r>
              <w:rPr>
                <w:rFonts w:hint="eastAsia" w:ascii="仿宋" w:hAnsi="仿宋" w:eastAsia="仿宋" w:cs="仿宋"/>
                <w:kern w:val="0"/>
                <w:sz w:val="28"/>
                <w:szCs w:val="28"/>
                <w:lang w:val="en-US" w:eastAsia="zh-CN"/>
              </w:rPr>
              <w:t>体</w:t>
            </w:r>
            <w:r>
              <w:rPr>
                <w:rFonts w:hint="eastAsia" w:ascii="仿宋" w:hAnsi="仿宋" w:eastAsia="仿宋" w:cs="仿宋"/>
                <w:kern w:val="0"/>
                <w:sz w:val="28"/>
                <w:szCs w:val="28"/>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059" w:type="dxa"/>
            <w:vMerge w:val="continue"/>
            <w:vAlign w:val="center"/>
          </w:tcPr>
          <w:p>
            <w:pPr>
              <w:widowControl/>
              <w:spacing w:line="360" w:lineRule="exact"/>
              <w:jc w:val="center"/>
              <w:textAlignment w:val="center"/>
              <w:rPr>
                <w:rFonts w:ascii="仿宋" w:hAnsi="仿宋" w:eastAsia="仿宋" w:cs="仿宋"/>
                <w:kern w:val="0"/>
                <w:sz w:val="28"/>
                <w:szCs w:val="28"/>
              </w:rPr>
            </w:pPr>
          </w:p>
        </w:tc>
        <w:tc>
          <w:tcPr>
            <w:tcW w:w="1542" w:type="dxa"/>
            <w:vMerge w:val="continue"/>
            <w:vAlign w:val="center"/>
          </w:tcPr>
          <w:p>
            <w:pPr>
              <w:widowControl/>
              <w:spacing w:line="360" w:lineRule="exact"/>
              <w:jc w:val="center"/>
              <w:textAlignment w:val="center"/>
              <w:rPr>
                <w:rFonts w:ascii="仿宋" w:hAnsi="仿宋" w:eastAsia="仿宋" w:cs="仿宋"/>
                <w:kern w:val="0"/>
                <w:sz w:val="28"/>
                <w:szCs w:val="28"/>
              </w:rPr>
            </w:pPr>
          </w:p>
        </w:tc>
        <w:tc>
          <w:tcPr>
            <w:tcW w:w="7677" w:type="dxa"/>
            <w:gridSpan w:val="2"/>
            <w:vAlign w:val="center"/>
          </w:tcPr>
          <w:p>
            <w:pPr>
              <w:widowControl/>
              <w:spacing w:line="360" w:lineRule="exact"/>
              <w:jc w:val="both"/>
              <w:textAlignment w:val="center"/>
              <w:rPr>
                <w:rFonts w:ascii="仿宋" w:hAnsi="仿宋" w:eastAsia="仿宋" w:cs="仿宋"/>
                <w:kern w:val="0"/>
                <w:sz w:val="28"/>
                <w:szCs w:val="28"/>
              </w:rPr>
            </w:pPr>
            <w:r>
              <w:rPr>
                <w:rFonts w:hint="eastAsia" w:ascii="仿宋" w:hAnsi="仿宋" w:eastAsia="仿宋" w:cs="仿宋"/>
                <w:kern w:val="0"/>
                <w:sz w:val="28"/>
                <w:szCs w:val="28"/>
              </w:rPr>
              <w:t>制止餐饮浪费行为，践行“光盘行动，建立治理机制，定期开展检查通报。</w:t>
            </w:r>
          </w:p>
        </w:tc>
        <w:tc>
          <w:tcPr>
            <w:tcW w:w="2030" w:type="dxa"/>
            <w:vAlign w:val="center"/>
          </w:tcPr>
          <w:p>
            <w:pPr>
              <w:widowControl/>
              <w:spacing w:line="360" w:lineRule="exact"/>
              <w:jc w:val="center"/>
              <w:textAlignment w:val="center"/>
              <w:rPr>
                <w:rFonts w:ascii="仿宋" w:hAnsi="仿宋" w:eastAsia="仿宋" w:cs="仿宋"/>
                <w:kern w:val="0"/>
                <w:sz w:val="28"/>
                <w:szCs w:val="28"/>
              </w:rPr>
            </w:pPr>
            <w:r>
              <w:rPr>
                <w:rFonts w:hint="eastAsia" w:ascii="仿宋" w:hAnsi="仿宋" w:eastAsia="仿宋" w:cs="仿宋"/>
                <w:kern w:val="0"/>
                <w:sz w:val="28"/>
                <w:szCs w:val="28"/>
                <w:lang w:val="en-US" w:eastAsia="zh-CN"/>
              </w:rPr>
              <w:t>县科工</w:t>
            </w:r>
            <w:r>
              <w:rPr>
                <w:rFonts w:hint="eastAsia" w:ascii="仿宋" w:hAnsi="仿宋" w:eastAsia="仿宋" w:cs="仿宋"/>
                <w:kern w:val="0"/>
                <w:sz w:val="28"/>
                <w:szCs w:val="28"/>
              </w:rPr>
              <w:t>商务局</w:t>
            </w:r>
          </w:p>
        </w:tc>
        <w:tc>
          <w:tcPr>
            <w:tcW w:w="1983" w:type="dxa"/>
            <w:vAlign w:val="center"/>
          </w:tcPr>
          <w:p>
            <w:pPr>
              <w:jc w:val="center"/>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县</w:t>
            </w:r>
            <w:r>
              <w:rPr>
                <w:rFonts w:hint="eastAsia" w:ascii="仿宋" w:hAnsi="仿宋" w:eastAsia="仿宋" w:cs="仿宋"/>
                <w:kern w:val="0"/>
                <w:sz w:val="28"/>
                <w:szCs w:val="28"/>
              </w:rPr>
              <w:t>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trPr>
        <w:tc>
          <w:tcPr>
            <w:tcW w:w="1059" w:type="dxa"/>
            <w:vMerge w:val="restart"/>
            <w:vAlign w:val="center"/>
          </w:tcPr>
          <w:p>
            <w:pPr>
              <w:widowControl/>
              <w:spacing w:line="360" w:lineRule="exact"/>
              <w:jc w:val="center"/>
              <w:textAlignment w:val="center"/>
              <w:rPr>
                <w:rFonts w:hint="eastAsia" w:ascii="仿宋" w:hAnsi="仿宋" w:eastAsia="仿宋" w:cs="仿宋"/>
                <w:kern w:val="0"/>
                <w:sz w:val="28"/>
                <w:szCs w:val="28"/>
                <w:lang w:eastAsia="zh-CN"/>
              </w:rPr>
            </w:pPr>
            <w:r>
              <w:rPr>
                <w:rFonts w:hint="eastAsia" w:ascii="仿宋" w:hAnsi="仿宋" w:eastAsia="仿宋" w:cs="仿宋"/>
                <w:kern w:val="0"/>
                <w:sz w:val="28"/>
                <w:szCs w:val="28"/>
                <w:lang w:val="en-US" w:eastAsia="zh-CN"/>
              </w:rPr>
              <w:t>7</w:t>
            </w:r>
          </w:p>
        </w:tc>
        <w:tc>
          <w:tcPr>
            <w:tcW w:w="1542" w:type="dxa"/>
            <w:vMerge w:val="restart"/>
            <w:vAlign w:val="center"/>
          </w:tcPr>
          <w:p>
            <w:pPr>
              <w:widowControl/>
              <w:spacing w:line="360" w:lineRule="exact"/>
              <w:jc w:val="center"/>
              <w:textAlignment w:val="center"/>
              <w:rPr>
                <w:rFonts w:ascii="仿宋" w:hAnsi="仿宋" w:eastAsia="仿宋" w:cs="仿宋"/>
                <w:kern w:val="0"/>
                <w:sz w:val="28"/>
                <w:szCs w:val="28"/>
              </w:rPr>
            </w:pPr>
            <w:r>
              <w:rPr>
                <w:rFonts w:hint="eastAsia" w:ascii="仿宋" w:hAnsi="仿宋" w:eastAsia="仿宋" w:cs="仿宋"/>
                <w:kern w:val="0"/>
                <w:sz w:val="28"/>
                <w:szCs w:val="28"/>
              </w:rPr>
              <w:t>落实专项资金保障</w:t>
            </w:r>
          </w:p>
        </w:tc>
        <w:tc>
          <w:tcPr>
            <w:tcW w:w="7677" w:type="dxa"/>
            <w:gridSpan w:val="2"/>
            <w:vAlign w:val="center"/>
          </w:tcPr>
          <w:p>
            <w:pPr>
              <w:widowControl/>
              <w:spacing w:line="360" w:lineRule="exact"/>
              <w:jc w:val="left"/>
              <w:textAlignment w:val="center"/>
              <w:rPr>
                <w:rFonts w:ascii="仿宋" w:hAnsi="仿宋" w:eastAsia="仿宋" w:cs="仿宋"/>
                <w:kern w:val="0"/>
                <w:sz w:val="28"/>
                <w:szCs w:val="28"/>
              </w:rPr>
            </w:pPr>
            <w:r>
              <w:rPr>
                <w:rFonts w:hint="eastAsia" w:ascii="仿宋" w:hAnsi="仿宋" w:eastAsia="仿宋" w:cs="仿宋"/>
                <w:kern w:val="0"/>
                <w:sz w:val="28"/>
                <w:szCs w:val="28"/>
              </w:rPr>
              <w:t>1.落实市本级生活垃圾分类专项资金年度投入计划，基本满足分类工作需求。</w:t>
            </w:r>
            <w:r>
              <w:rPr>
                <w:rFonts w:hint="eastAsia" w:ascii="仿宋" w:hAnsi="仿宋" w:eastAsia="仿宋" w:cs="仿宋"/>
                <w:kern w:val="0"/>
                <w:sz w:val="28"/>
                <w:szCs w:val="28"/>
                <w:lang w:val="en-US" w:eastAsia="zh-CN"/>
              </w:rPr>
              <w:t>各县（市、区）</w:t>
            </w:r>
            <w:r>
              <w:rPr>
                <w:rFonts w:hint="eastAsia" w:ascii="仿宋" w:hAnsi="仿宋" w:eastAsia="仿宋" w:cs="仿宋"/>
                <w:kern w:val="0"/>
                <w:sz w:val="28"/>
                <w:szCs w:val="28"/>
              </w:rPr>
              <w:t>财政要加大资金投入，保障生活垃圾分类相关工作顺利开展，将生活垃圾分类工作费用纳入每年的财政预算。</w:t>
            </w:r>
          </w:p>
        </w:tc>
        <w:tc>
          <w:tcPr>
            <w:tcW w:w="2030" w:type="dxa"/>
            <w:vAlign w:val="center"/>
          </w:tcPr>
          <w:p>
            <w:pPr>
              <w:widowControl/>
              <w:spacing w:line="360" w:lineRule="exact"/>
              <w:jc w:val="center"/>
              <w:textAlignment w:val="center"/>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县</w:t>
            </w:r>
            <w:r>
              <w:rPr>
                <w:rFonts w:hint="eastAsia" w:ascii="仿宋" w:hAnsi="仿宋" w:eastAsia="仿宋" w:cs="仿宋"/>
                <w:kern w:val="0"/>
                <w:sz w:val="28"/>
                <w:szCs w:val="28"/>
              </w:rPr>
              <w:t>财政局</w:t>
            </w:r>
          </w:p>
        </w:tc>
        <w:tc>
          <w:tcPr>
            <w:tcW w:w="1983" w:type="dxa"/>
            <w:vAlign w:val="center"/>
          </w:tcPr>
          <w:p>
            <w:pPr>
              <w:widowControl/>
              <w:spacing w:line="360" w:lineRule="exact"/>
              <w:jc w:val="center"/>
              <w:textAlignment w:val="center"/>
              <w:rPr>
                <w:rFonts w:ascii="仿宋" w:hAnsi="仿宋" w:eastAsia="仿宋" w:cs="仿宋"/>
                <w:kern w:val="0"/>
                <w:sz w:val="28"/>
                <w:szCs w:val="28"/>
              </w:rPr>
            </w:pPr>
            <w:r>
              <w:rPr>
                <w:rFonts w:hint="eastAsia" w:ascii="仿宋" w:hAnsi="仿宋" w:eastAsia="仿宋" w:cs="仿宋"/>
                <w:kern w:val="0"/>
                <w:sz w:val="28"/>
                <w:szCs w:val="28"/>
                <w:lang w:val="en-US" w:eastAsia="zh-CN"/>
              </w:rPr>
              <w:t>县</w:t>
            </w:r>
            <w:r>
              <w:rPr>
                <w:rFonts w:hint="eastAsia" w:ascii="仿宋" w:hAnsi="仿宋" w:eastAsia="仿宋" w:cs="仿宋"/>
                <w:kern w:val="0"/>
                <w:sz w:val="28"/>
                <w:szCs w:val="28"/>
              </w:rPr>
              <w:t>住建局</w:t>
            </w:r>
            <w:r>
              <w:rPr>
                <w:rFonts w:hint="eastAsia" w:ascii="仿宋" w:hAnsi="仿宋" w:eastAsia="仿宋" w:cs="仿宋"/>
                <w:kern w:val="0"/>
                <w:sz w:val="28"/>
                <w:szCs w:val="28"/>
                <w:lang w:eastAsia="zh-CN"/>
              </w:rPr>
              <w:t>、</w:t>
            </w:r>
            <w:r>
              <w:rPr>
                <w:rFonts w:hint="eastAsia" w:ascii="仿宋" w:hAnsi="仿宋" w:eastAsia="仿宋" w:cs="仿宋"/>
                <w:kern w:val="0"/>
                <w:sz w:val="28"/>
                <w:szCs w:val="28"/>
                <w:lang w:val="en-US" w:eastAsia="zh-CN"/>
              </w:rPr>
              <w:t>县市政公用事业管理中心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059" w:type="dxa"/>
            <w:vMerge w:val="continue"/>
            <w:vAlign w:val="center"/>
          </w:tcPr>
          <w:p>
            <w:pPr>
              <w:widowControl/>
              <w:spacing w:line="360" w:lineRule="exact"/>
              <w:jc w:val="center"/>
              <w:textAlignment w:val="center"/>
              <w:rPr>
                <w:rFonts w:ascii="仿宋" w:hAnsi="仿宋" w:eastAsia="仿宋" w:cs="仿宋"/>
                <w:kern w:val="0"/>
                <w:sz w:val="28"/>
                <w:szCs w:val="28"/>
              </w:rPr>
            </w:pPr>
          </w:p>
        </w:tc>
        <w:tc>
          <w:tcPr>
            <w:tcW w:w="1542" w:type="dxa"/>
            <w:vMerge w:val="continue"/>
            <w:vAlign w:val="center"/>
          </w:tcPr>
          <w:p>
            <w:pPr>
              <w:widowControl/>
              <w:spacing w:line="360" w:lineRule="exact"/>
              <w:jc w:val="center"/>
              <w:textAlignment w:val="center"/>
              <w:rPr>
                <w:rFonts w:ascii="仿宋" w:hAnsi="仿宋" w:eastAsia="仿宋" w:cs="仿宋"/>
                <w:kern w:val="0"/>
                <w:sz w:val="28"/>
                <w:szCs w:val="28"/>
              </w:rPr>
            </w:pPr>
          </w:p>
        </w:tc>
        <w:tc>
          <w:tcPr>
            <w:tcW w:w="7677" w:type="dxa"/>
            <w:gridSpan w:val="2"/>
            <w:vAlign w:val="center"/>
          </w:tcPr>
          <w:p>
            <w:pPr>
              <w:widowControl/>
              <w:spacing w:line="360" w:lineRule="exact"/>
              <w:jc w:val="both"/>
              <w:textAlignment w:val="center"/>
              <w:rPr>
                <w:rFonts w:ascii="仿宋" w:hAnsi="仿宋" w:eastAsia="仿宋" w:cs="仿宋"/>
                <w:kern w:val="0"/>
                <w:sz w:val="28"/>
                <w:szCs w:val="28"/>
              </w:rPr>
            </w:pPr>
            <w:r>
              <w:rPr>
                <w:rFonts w:hint="eastAsia" w:ascii="仿宋" w:hAnsi="仿宋" w:eastAsia="仿宋" w:cs="仿宋"/>
                <w:kern w:val="0"/>
                <w:sz w:val="28"/>
                <w:szCs w:val="28"/>
              </w:rPr>
              <w:t>2.</w:t>
            </w:r>
            <w:r>
              <w:rPr>
                <w:rFonts w:hint="eastAsia"/>
              </w:rPr>
              <w:t xml:space="preserve"> </w:t>
            </w:r>
            <w:r>
              <w:rPr>
                <w:rFonts w:hint="eastAsia" w:ascii="仿宋" w:hAnsi="仿宋" w:eastAsia="仿宋" w:cs="仿宋"/>
                <w:kern w:val="0"/>
                <w:sz w:val="28"/>
                <w:szCs w:val="28"/>
              </w:rPr>
              <w:t>省级专项资金应按照序时进度支付，确保资金用到实处。</w:t>
            </w:r>
          </w:p>
        </w:tc>
        <w:tc>
          <w:tcPr>
            <w:tcW w:w="2030" w:type="dxa"/>
            <w:vAlign w:val="center"/>
          </w:tcPr>
          <w:p>
            <w:pPr>
              <w:widowControl/>
              <w:spacing w:line="360" w:lineRule="exact"/>
              <w:jc w:val="center"/>
              <w:textAlignment w:val="center"/>
              <w:rPr>
                <w:rFonts w:ascii="仿宋" w:hAnsi="仿宋" w:eastAsia="仿宋" w:cs="仿宋"/>
                <w:kern w:val="0"/>
                <w:sz w:val="28"/>
                <w:szCs w:val="28"/>
              </w:rPr>
            </w:pPr>
            <w:r>
              <w:rPr>
                <w:rFonts w:hint="eastAsia" w:ascii="仿宋" w:hAnsi="仿宋" w:eastAsia="仿宋" w:cs="仿宋"/>
                <w:kern w:val="0"/>
                <w:sz w:val="28"/>
                <w:szCs w:val="28"/>
                <w:lang w:val="en-US" w:eastAsia="zh-CN"/>
              </w:rPr>
              <w:t>县</w:t>
            </w:r>
            <w:r>
              <w:rPr>
                <w:rFonts w:hint="eastAsia" w:ascii="仿宋" w:hAnsi="仿宋" w:eastAsia="仿宋" w:cs="仿宋"/>
                <w:kern w:val="0"/>
                <w:sz w:val="28"/>
                <w:szCs w:val="28"/>
              </w:rPr>
              <w:t>财政局</w:t>
            </w:r>
          </w:p>
        </w:tc>
        <w:tc>
          <w:tcPr>
            <w:tcW w:w="1983" w:type="dxa"/>
            <w:vAlign w:val="center"/>
          </w:tcPr>
          <w:p>
            <w:pPr>
              <w:widowControl/>
              <w:spacing w:line="360" w:lineRule="exact"/>
              <w:jc w:val="center"/>
              <w:textAlignment w:val="center"/>
              <w:rPr>
                <w:rFonts w:ascii="仿宋" w:hAnsi="仿宋" w:eastAsia="仿宋" w:cs="仿宋"/>
                <w:kern w:val="0"/>
                <w:sz w:val="28"/>
                <w:szCs w:val="28"/>
              </w:rPr>
            </w:pPr>
            <w:r>
              <w:rPr>
                <w:rFonts w:hint="eastAsia" w:ascii="仿宋" w:hAnsi="仿宋" w:eastAsia="仿宋" w:cs="仿宋"/>
                <w:kern w:val="0"/>
                <w:sz w:val="28"/>
                <w:szCs w:val="28"/>
                <w:lang w:val="en-US" w:eastAsia="zh-CN"/>
              </w:rPr>
              <w:t>县</w:t>
            </w:r>
            <w:r>
              <w:rPr>
                <w:rFonts w:hint="eastAsia" w:ascii="仿宋" w:hAnsi="仿宋" w:eastAsia="仿宋" w:cs="仿宋"/>
                <w:kern w:val="0"/>
                <w:sz w:val="28"/>
                <w:szCs w:val="28"/>
              </w:rPr>
              <w:t>住建局</w:t>
            </w:r>
            <w:r>
              <w:rPr>
                <w:rFonts w:hint="eastAsia" w:ascii="仿宋" w:hAnsi="仿宋" w:eastAsia="仿宋" w:cs="仿宋"/>
                <w:kern w:val="0"/>
                <w:sz w:val="28"/>
                <w:szCs w:val="28"/>
                <w:lang w:eastAsia="zh-CN"/>
              </w:rPr>
              <w:t>、</w:t>
            </w:r>
            <w:r>
              <w:rPr>
                <w:rFonts w:hint="eastAsia" w:ascii="仿宋" w:hAnsi="仿宋" w:eastAsia="仿宋" w:cs="仿宋"/>
                <w:kern w:val="0"/>
                <w:sz w:val="28"/>
                <w:szCs w:val="28"/>
                <w:lang w:val="en-US" w:eastAsia="zh-CN"/>
              </w:rPr>
              <w:t>县市政公用事业管理中心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trPr>
        <w:tc>
          <w:tcPr>
            <w:tcW w:w="1059" w:type="dxa"/>
            <w:vMerge w:val="restart"/>
            <w:vAlign w:val="center"/>
          </w:tcPr>
          <w:p>
            <w:pPr>
              <w:widowControl/>
              <w:spacing w:line="360" w:lineRule="exact"/>
              <w:jc w:val="center"/>
              <w:textAlignment w:val="center"/>
              <w:rPr>
                <w:rFonts w:hint="eastAsia" w:ascii="仿宋" w:hAnsi="仿宋" w:eastAsia="仿宋" w:cs="仿宋"/>
                <w:kern w:val="0"/>
                <w:sz w:val="28"/>
                <w:szCs w:val="28"/>
                <w:lang w:eastAsia="zh-CN"/>
              </w:rPr>
            </w:pPr>
            <w:r>
              <w:rPr>
                <w:rFonts w:hint="eastAsia" w:ascii="仿宋" w:hAnsi="仿宋" w:eastAsia="仿宋" w:cs="仿宋"/>
                <w:kern w:val="0"/>
                <w:sz w:val="28"/>
                <w:szCs w:val="28"/>
                <w:lang w:val="en-US" w:eastAsia="zh-CN"/>
              </w:rPr>
              <w:t>8</w:t>
            </w:r>
          </w:p>
        </w:tc>
        <w:tc>
          <w:tcPr>
            <w:tcW w:w="1542" w:type="dxa"/>
            <w:vMerge w:val="restart"/>
            <w:vAlign w:val="center"/>
          </w:tcPr>
          <w:p>
            <w:pPr>
              <w:widowControl/>
              <w:spacing w:line="360" w:lineRule="exact"/>
              <w:jc w:val="center"/>
              <w:textAlignment w:val="center"/>
              <w:rPr>
                <w:rFonts w:ascii="仿宋" w:hAnsi="仿宋" w:eastAsia="仿宋" w:cs="仿宋"/>
                <w:kern w:val="0"/>
                <w:sz w:val="28"/>
                <w:szCs w:val="28"/>
              </w:rPr>
            </w:pPr>
            <w:r>
              <w:rPr>
                <w:rFonts w:hint="eastAsia" w:ascii="仿宋" w:hAnsi="仿宋" w:eastAsia="仿宋" w:cs="仿宋"/>
                <w:kern w:val="0"/>
                <w:sz w:val="28"/>
                <w:szCs w:val="28"/>
              </w:rPr>
              <w:t>全面组织动员</w:t>
            </w:r>
          </w:p>
        </w:tc>
        <w:tc>
          <w:tcPr>
            <w:tcW w:w="7677" w:type="dxa"/>
            <w:gridSpan w:val="2"/>
            <w:vAlign w:val="center"/>
          </w:tcPr>
          <w:p>
            <w:pPr>
              <w:widowControl/>
              <w:spacing w:line="360" w:lineRule="exact"/>
              <w:jc w:val="both"/>
              <w:textAlignment w:val="center"/>
              <w:rPr>
                <w:rFonts w:ascii="仿宋" w:hAnsi="仿宋" w:eastAsia="仿宋" w:cs="仿宋"/>
                <w:kern w:val="0"/>
                <w:sz w:val="28"/>
                <w:szCs w:val="28"/>
              </w:rPr>
            </w:pPr>
            <w:r>
              <w:rPr>
                <w:rFonts w:hint="eastAsia" w:ascii="仿宋" w:hAnsi="仿宋" w:eastAsia="仿宋" w:cs="仿宋"/>
                <w:kern w:val="0"/>
                <w:sz w:val="28"/>
                <w:szCs w:val="28"/>
              </w:rPr>
              <w:t>将生活垃圾分类工作纳入基层党建工作。</w:t>
            </w:r>
          </w:p>
        </w:tc>
        <w:tc>
          <w:tcPr>
            <w:tcW w:w="2030" w:type="dxa"/>
            <w:vAlign w:val="center"/>
          </w:tcPr>
          <w:p>
            <w:pPr>
              <w:widowControl/>
              <w:spacing w:line="360" w:lineRule="exact"/>
              <w:jc w:val="center"/>
              <w:textAlignment w:val="center"/>
              <w:rPr>
                <w:rFonts w:ascii="仿宋" w:hAnsi="仿宋" w:eastAsia="仿宋" w:cs="仿宋"/>
                <w:kern w:val="0"/>
                <w:sz w:val="28"/>
                <w:szCs w:val="28"/>
              </w:rPr>
            </w:pPr>
            <w:r>
              <w:rPr>
                <w:rFonts w:hint="eastAsia" w:ascii="仿宋" w:hAnsi="仿宋" w:eastAsia="仿宋" w:cs="仿宋"/>
                <w:kern w:val="0"/>
                <w:sz w:val="28"/>
                <w:szCs w:val="28"/>
                <w:lang w:val="en-US" w:eastAsia="zh-CN"/>
              </w:rPr>
              <w:t>县</w:t>
            </w:r>
            <w:r>
              <w:rPr>
                <w:rFonts w:hint="eastAsia" w:ascii="仿宋" w:hAnsi="仿宋" w:eastAsia="仿宋" w:cs="仿宋"/>
                <w:kern w:val="0"/>
                <w:sz w:val="28"/>
                <w:szCs w:val="28"/>
              </w:rPr>
              <w:t>委组织部</w:t>
            </w:r>
          </w:p>
        </w:tc>
        <w:tc>
          <w:tcPr>
            <w:tcW w:w="1983" w:type="dxa"/>
            <w:vAlign w:val="center"/>
          </w:tcPr>
          <w:p>
            <w:pPr>
              <w:widowControl/>
              <w:spacing w:line="360" w:lineRule="exact"/>
              <w:jc w:val="center"/>
              <w:textAlignment w:val="center"/>
              <w:rPr>
                <w:rFonts w:ascii="仿宋" w:hAnsi="仿宋" w:eastAsia="仿宋" w:cs="仿宋"/>
                <w:kern w:val="0"/>
                <w:sz w:val="28"/>
                <w:szCs w:val="28"/>
              </w:rPr>
            </w:pPr>
            <w:r>
              <w:rPr>
                <w:rFonts w:hint="eastAsia" w:ascii="仿宋" w:hAnsi="仿宋" w:eastAsia="仿宋" w:cs="仿宋"/>
                <w:kern w:val="0"/>
                <w:sz w:val="28"/>
                <w:szCs w:val="28"/>
                <w:lang w:val="en-US" w:eastAsia="zh-CN"/>
              </w:rPr>
              <w:t>县</w:t>
            </w:r>
            <w:r>
              <w:rPr>
                <w:rFonts w:hint="eastAsia" w:ascii="仿宋" w:hAnsi="仿宋" w:eastAsia="仿宋" w:cs="仿宋"/>
                <w:kern w:val="0"/>
                <w:sz w:val="28"/>
                <w:szCs w:val="28"/>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trPr>
        <w:tc>
          <w:tcPr>
            <w:tcW w:w="1059" w:type="dxa"/>
            <w:vMerge w:val="continue"/>
            <w:vAlign w:val="center"/>
          </w:tcPr>
          <w:p>
            <w:pPr>
              <w:spacing w:line="360" w:lineRule="exact"/>
              <w:jc w:val="center"/>
              <w:textAlignment w:val="center"/>
              <w:rPr>
                <w:rFonts w:ascii="仿宋" w:hAnsi="仿宋" w:eastAsia="仿宋" w:cs="仿宋"/>
                <w:kern w:val="0"/>
                <w:sz w:val="28"/>
                <w:szCs w:val="28"/>
              </w:rPr>
            </w:pPr>
          </w:p>
        </w:tc>
        <w:tc>
          <w:tcPr>
            <w:tcW w:w="1542" w:type="dxa"/>
            <w:vMerge w:val="continue"/>
            <w:vAlign w:val="center"/>
          </w:tcPr>
          <w:p>
            <w:pPr>
              <w:widowControl/>
              <w:spacing w:line="360" w:lineRule="exact"/>
              <w:jc w:val="center"/>
              <w:textAlignment w:val="center"/>
              <w:rPr>
                <w:rFonts w:ascii="仿宋" w:hAnsi="仿宋" w:eastAsia="仿宋" w:cs="仿宋"/>
                <w:kern w:val="0"/>
                <w:sz w:val="28"/>
                <w:szCs w:val="28"/>
              </w:rPr>
            </w:pPr>
          </w:p>
        </w:tc>
        <w:tc>
          <w:tcPr>
            <w:tcW w:w="7677" w:type="dxa"/>
            <w:gridSpan w:val="2"/>
            <w:vAlign w:val="center"/>
          </w:tcPr>
          <w:p>
            <w:pPr>
              <w:widowControl/>
              <w:spacing w:line="360" w:lineRule="exact"/>
              <w:jc w:val="both"/>
              <w:textAlignment w:val="center"/>
              <w:rPr>
                <w:rFonts w:ascii="仿宋" w:hAnsi="仿宋" w:eastAsia="仿宋" w:cs="仿宋"/>
                <w:kern w:val="0"/>
                <w:sz w:val="28"/>
                <w:szCs w:val="28"/>
              </w:rPr>
            </w:pPr>
            <w:r>
              <w:rPr>
                <w:rFonts w:hint="eastAsia" w:ascii="仿宋" w:hAnsi="仿宋" w:eastAsia="仿宋" w:cs="仿宋"/>
                <w:kern w:val="0"/>
                <w:sz w:val="28"/>
                <w:szCs w:val="28"/>
              </w:rPr>
              <w:t>将生活垃圾分类工作纳入基层社会治理工作。</w:t>
            </w:r>
          </w:p>
        </w:tc>
        <w:tc>
          <w:tcPr>
            <w:tcW w:w="2030" w:type="dxa"/>
            <w:vAlign w:val="center"/>
          </w:tcPr>
          <w:p>
            <w:pPr>
              <w:widowControl/>
              <w:spacing w:line="360" w:lineRule="exact"/>
              <w:jc w:val="center"/>
              <w:textAlignment w:val="center"/>
              <w:rPr>
                <w:rFonts w:ascii="仿宋" w:hAnsi="仿宋" w:eastAsia="仿宋" w:cs="仿宋"/>
                <w:kern w:val="0"/>
                <w:sz w:val="28"/>
                <w:szCs w:val="28"/>
              </w:rPr>
            </w:pPr>
            <w:r>
              <w:rPr>
                <w:rFonts w:hint="eastAsia" w:ascii="仿宋" w:hAnsi="仿宋" w:eastAsia="仿宋" w:cs="仿宋"/>
                <w:kern w:val="0"/>
                <w:sz w:val="28"/>
                <w:szCs w:val="28"/>
                <w:lang w:val="en-US" w:eastAsia="zh-CN"/>
              </w:rPr>
              <w:t>县</w:t>
            </w:r>
            <w:r>
              <w:rPr>
                <w:rFonts w:hint="eastAsia" w:ascii="仿宋" w:hAnsi="仿宋" w:eastAsia="仿宋" w:cs="仿宋"/>
                <w:kern w:val="0"/>
                <w:sz w:val="28"/>
                <w:szCs w:val="28"/>
              </w:rPr>
              <w:t>委政法委</w:t>
            </w:r>
          </w:p>
        </w:tc>
        <w:tc>
          <w:tcPr>
            <w:tcW w:w="1983" w:type="dxa"/>
            <w:vAlign w:val="center"/>
          </w:tcPr>
          <w:p>
            <w:pPr>
              <w:widowControl/>
              <w:spacing w:line="360" w:lineRule="exact"/>
              <w:jc w:val="center"/>
              <w:textAlignment w:val="center"/>
              <w:rPr>
                <w:rFonts w:hint="eastAsia" w:ascii="仿宋" w:hAnsi="仿宋" w:eastAsia="仿宋" w:cs="仿宋"/>
                <w:kern w:val="0"/>
                <w:sz w:val="28"/>
                <w:szCs w:val="28"/>
              </w:rPr>
            </w:pPr>
            <w:r>
              <w:rPr>
                <w:rFonts w:hint="eastAsia" w:ascii="仿宋" w:hAnsi="仿宋" w:eastAsia="仿宋" w:cs="仿宋"/>
                <w:kern w:val="0"/>
                <w:sz w:val="28"/>
                <w:szCs w:val="28"/>
                <w:lang w:val="en-US" w:eastAsia="zh-CN"/>
              </w:rPr>
              <w:t>汤坑镇</w:t>
            </w:r>
            <w:r>
              <w:rPr>
                <w:rFonts w:hint="eastAsia" w:ascii="仿宋" w:hAnsi="仿宋" w:eastAsia="仿宋" w:cs="仿宋"/>
                <w:kern w:val="0"/>
                <w:sz w:val="28"/>
                <w:szCs w:val="28"/>
              </w:rPr>
              <w:t>人民</w:t>
            </w:r>
          </w:p>
          <w:p>
            <w:pPr>
              <w:widowControl/>
              <w:spacing w:line="360" w:lineRule="exact"/>
              <w:jc w:val="center"/>
              <w:textAlignment w:val="center"/>
              <w:rPr>
                <w:rFonts w:ascii="仿宋" w:hAnsi="仿宋" w:eastAsia="仿宋" w:cs="仿宋"/>
                <w:kern w:val="0"/>
                <w:sz w:val="28"/>
                <w:szCs w:val="28"/>
              </w:rPr>
            </w:pPr>
            <w:r>
              <w:rPr>
                <w:rFonts w:hint="eastAsia" w:ascii="仿宋" w:hAnsi="仿宋" w:eastAsia="仿宋" w:cs="仿宋"/>
                <w:kern w:val="0"/>
                <w:sz w:val="28"/>
                <w:szCs w:val="28"/>
              </w:rPr>
              <w:t>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trPr>
        <w:tc>
          <w:tcPr>
            <w:tcW w:w="1059" w:type="dxa"/>
            <w:vMerge w:val="continue"/>
            <w:vAlign w:val="center"/>
          </w:tcPr>
          <w:p>
            <w:pPr>
              <w:spacing w:line="360" w:lineRule="exact"/>
              <w:jc w:val="center"/>
              <w:textAlignment w:val="center"/>
              <w:rPr>
                <w:rFonts w:ascii="仿宋" w:hAnsi="仿宋" w:eastAsia="仿宋" w:cs="仿宋"/>
                <w:kern w:val="0"/>
                <w:sz w:val="28"/>
                <w:szCs w:val="28"/>
              </w:rPr>
            </w:pPr>
          </w:p>
        </w:tc>
        <w:tc>
          <w:tcPr>
            <w:tcW w:w="1542" w:type="dxa"/>
            <w:vMerge w:val="continue"/>
            <w:vAlign w:val="center"/>
          </w:tcPr>
          <w:p>
            <w:pPr>
              <w:widowControl/>
              <w:spacing w:line="360" w:lineRule="exact"/>
              <w:jc w:val="center"/>
              <w:textAlignment w:val="center"/>
              <w:rPr>
                <w:rFonts w:ascii="仿宋" w:hAnsi="仿宋" w:eastAsia="仿宋" w:cs="仿宋"/>
                <w:kern w:val="0"/>
                <w:sz w:val="28"/>
                <w:szCs w:val="28"/>
              </w:rPr>
            </w:pPr>
          </w:p>
        </w:tc>
        <w:tc>
          <w:tcPr>
            <w:tcW w:w="7677" w:type="dxa"/>
            <w:gridSpan w:val="2"/>
            <w:vAlign w:val="center"/>
          </w:tcPr>
          <w:p>
            <w:pPr>
              <w:widowControl/>
              <w:spacing w:line="360" w:lineRule="exact"/>
              <w:jc w:val="both"/>
              <w:textAlignment w:val="center"/>
              <w:rPr>
                <w:rFonts w:ascii="仿宋" w:hAnsi="仿宋" w:eastAsia="仿宋" w:cs="仿宋"/>
                <w:kern w:val="0"/>
                <w:sz w:val="28"/>
                <w:szCs w:val="28"/>
              </w:rPr>
            </w:pPr>
            <w:r>
              <w:rPr>
                <w:rFonts w:hint="eastAsia" w:ascii="仿宋" w:hAnsi="仿宋" w:eastAsia="仿宋" w:cs="仿宋"/>
                <w:kern w:val="0"/>
                <w:sz w:val="28"/>
                <w:szCs w:val="28"/>
              </w:rPr>
              <w:t>发挥党政机关示范引领作用，打造一批典型示范单位，将垃圾分类工作纳入机关和事业单位绩效考核评价体系。</w:t>
            </w:r>
          </w:p>
        </w:tc>
        <w:tc>
          <w:tcPr>
            <w:tcW w:w="2030" w:type="dxa"/>
            <w:vAlign w:val="center"/>
          </w:tcPr>
          <w:p>
            <w:pPr>
              <w:widowControl/>
              <w:spacing w:line="360" w:lineRule="exact"/>
              <w:jc w:val="center"/>
              <w:textAlignment w:val="center"/>
              <w:rPr>
                <w:rFonts w:ascii="仿宋" w:hAnsi="仿宋" w:eastAsia="仿宋" w:cs="仿宋"/>
                <w:kern w:val="0"/>
                <w:sz w:val="28"/>
                <w:szCs w:val="28"/>
              </w:rPr>
            </w:pPr>
            <w:r>
              <w:rPr>
                <w:rFonts w:hint="eastAsia" w:ascii="仿宋" w:hAnsi="仿宋" w:eastAsia="仿宋" w:cs="仿宋"/>
                <w:kern w:val="0"/>
                <w:sz w:val="28"/>
                <w:szCs w:val="28"/>
                <w:lang w:val="en-US" w:eastAsia="zh-CN"/>
              </w:rPr>
              <w:t>县</w:t>
            </w:r>
            <w:r>
              <w:rPr>
                <w:rFonts w:hint="eastAsia" w:ascii="仿宋" w:hAnsi="仿宋" w:eastAsia="仿宋" w:cs="仿宋"/>
                <w:kern w:val="0"/>
                <w:sz w:val="28"/>
                <w:szCs w:val="28"/>
              </w:rPr>
              <w:t>委组织部、</w:t>
            </w:r>
            <w:r>
              <w:rPr>
                <w:rFonts w:hint="eastAsia" w:ascii="仿宋" w:hAnsi="仿宋" w:eastAsia="仿宋" w:cs="仿宋"/>
                <w:kern w:val="0"/>
                <w:sz w:val="28"/>
                <w:szCs w:val="28"/>
                <w:lang w:val="en-US" w:eastAsia="zh-CN"/>
              </w:rPr>
              <w:t>县</w:t>
            </w:r>
            <w:r>
              <w:rPr>
                <w:rFonts w:hint="eastAsia" w:ascii="仿宋" w:hAnsi="仿宋" w:eastAsia="仿宋" w:cs="仿宋"/>
                <w:kern w:val="0"/>
                <w:sz w:val="28"/>
                <w:szCs w:val="28"/>
              </w:rPr>
              <w:t>人力资源和社会保障局</w:t>
            </w:r>
          </w:p>
        </w:tc>
        <w:tc>
          <w:tcPr>
            <w:tcW w:w="1983" w:type="dxa"/>
            <w:vAlign w:val="center"/>
          </w:tcPr>
          <w:p>
            <w:pPr>
              <w:widowControl/>
              <w:spacing w:line="360" w:lineRule="exact"/>
              <w:jc w:val="center"/>
              <w:textAlignment w:val="center"/>
              <w:rPr>
                <w:rFonts w:ascii="仿宋" w:hAnsi="仿宋" w:eastAsia="仿宋" w:cs="仿宋"/>
                <w:kern w:val="0"/>
                <w:sz w:val="28"/>
                <w:szCs w:val="28"/>
              </w:rPr>
            </w:pPr>
            <w:r>
              <w:rPr>
                <w:rFonts w:hint="eastAsia" w:ascii="仿宋" w:hAnsi="仿宋" w:eastAsia="仿宋" w:cs="仿宋"/>
                <w:kern w:val="0"/>
                <w:sz w:val="28"/>
                <w:szCs w:val="28"/>
                <w:lang w:val="en-US" w:eastAsia="zh-CN"/>
              </w:rPr>
              <w:t>县</w:t>
            </w:r>
            <w:r>
              <w:rPr>
                <w:rFonts w:hint="eastAsia" w:ascii="仿宋" w:hAnsi="仿宋" w:eastAsia="仿宋" w:cs="仿宋"/>
                <w:kern w:val="0"/>
                <w:sz w:val="28"/>
                <w:szCs w:val="28"/>
              </w:rPr>
              <w:t>直各单位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trPr>
        <w:tc>
          <w:tcPr>
            <w:tcW w:w="1059" w:type="dxa"/>
            <w:vMerge w:val="continue"/>
            <w:vAlign w:val="center"/>
          </w:tcPr>
          <w:p>
            <w:pPr>
              <w:widowControl/>
              <w:spacing w:line="360" w:lineRule="exact"/>
              <w:jc w:val="center"/>
              <w:textAlignment w:val="center"/>
              <w:rPr>
                <w:rFonts w:ascii="仿宋" w:hAnsi="仿宋" w:eastAsia="仿宋" w:cs="仿宋"/>
                <w:kern w:val="0"/>
                <w:sz w:val="28"/>
                <w:szCs w:val="28"/>
              </w:rPr>
            </w:pPr>
          </w:p>
        </w:tc>
        <w:tc>
          <w:tcPr>
            <w:tcW w:w="1542" w:type="dxa"/>
            <w:vMerge w:val="continue"/>
            <w:vAlign w:val="center"/>
          </w:tcPr>
          <w:p>
            <w:pPr>
              <w:widowControl/>
              <w:spacing w:line="360" w:lineRule="exact"/>
              <w:jc w:val="center"/>
              <w:textAlignment w:val="center"/>
              <w:rPr>
                <w:rFonts w:ascii="仿宋" w:hAnsi="仿宋" w:eastAsia="仿宋" w:cs="仿宋"/>
                <w:kern w:val="0"/>
                <w:sz w:val="28"/>
                <w:szCs w:val="28"/>
              </w:rPr>
            </w:pPr>
          </w:p>
        </w:tc>
        <w:tc>
          <w:tcPr>
            <w:tcW w:w="7677" w:type="dxa"/>
            <w:gridSpan w:val="2"/>
            <w:vAlign w:val="center"/>
          </w:tcPr>
          <w:p>
            <w:pPr>
              <w:widowControl/>
              <w:spacing w:line="360" w:lineRule="exact"/>
              <w:jc w:val="both"/>
              <w:textAlignment w:val="center"/>
              <w:rPr>
                <w:rFonts w:ascii="仿宋" w:hAnsi="仿宋" w:eastAsia="仿宋" w:cs="仿宋"/>
                <w:kern w:val="0"/>
                <w:sz w:val="28"/>
                <w:szCs w:val="28"/>
              </w:rPr>
            </w:pPr>
            <w:r>
              <w:rPr>
                <w:rFonts w:hint="eastAsia" w:ascii="仿宋" w:hAnsi="仿宋" w:eastAsia="仿宋" w:cs="仿宋"/>
                <w:kern w:val="0"/>
                <w:sz w:val="28"/>
                <w:szCs w:val="28"/>
              </w:rPr>
              <w:t>组建一批志愿者队伍，通过进社区、进乡村、进校园、进企业、进机关“五进”，积极开展生活垃圾分类宣传志愿服务活动。</w:t>
            </w:r>
          </w:p>
        </w:tc>
        <w:tc>
          <w:tcPr>
            <w:tcW w:w="2030" w:type="dxa"/>
            <w:vAlign w:val="center"/>
          </w:tcPr>
          <w:p>
            <w:pPr>
              <w:widowControl/>
              <w:spacing w:line="360" w:lineRule="exact"/>
              <w:jc w:val="center"/>
              <w:textAlignment w:val="center"/>
              <w:rPr>
                <w:rFonts w:ascii="仿宋" w:hAnsi="仿宋" w:eastAsia="仿宋" w:cs="仿宋"/>
                <w:kern w:val="0"/>
                <w:sz w:val="28"/>
                <w:szCs w:val="28"/>
              </w:rPr>
            </w:pPr>
            <w:r>
              <w:rPr>
                <w:rFonts w:hint="eastAsia" w:ascii="仿宋" w:hAnsi="仿宋" w:eastAsia="仿宋" w:cs="仿宋"/>
                <w:kern w:val="0"/>
                <w:sz w:val="28"/>
                <w:szCs w:val="28"/>
              </w:rPr>
              <w:t>团</w:t>
            </w:r>
            <w:r>
              <w:rPr>
                <w:rFonts w:hint="eastAsia" w:ascii="仿宋" w:hAnsi="仿宋" w:eastAsia="仿宋" w:cs="仿宋"/>
                <w:kern w:val="0"/>
                <w:sz w:val="28"/>
                <w:szCs w:val="28"/>
                <w:lang w:val="en-US" w:eastAsia="zh-CN"/>
              </w:rPr>
              <w:t>县</w:t>
            </w:r>
            <w:r>
              <w:rPr>
                <w:rFonts w:hint="eastAsia" w:ascii="仿宋" w:hAnsi="仿宋" w:eastAsia="仿宋" w:cs="仿宋"/>
                <w:kern w:val="0"/>
                <w:sz w:val="28"/>
                <w:szCs w:val="28"/>
              </w:rPr>
              <w:t>委</w:t>
            </w:r>
          </w:p>
        </w:tc>
        <w:tc>
          <w:tcPr>
            <w:tcW w:w="1983" w:type="dxa"/>
            <w:vAlign w:val="center"/>
          </w:tcPr>
          <w:p>
            <w:pPr>
              <w:widowControl/>
              <w:spacing w:line="360" w:lineRule="exact"/>
              <w:jc w:val="center"/>
              <w:textAlignment w:val="center"/>
              <w:rPr>
                <w:rFonts w:hint="eastAsia" w:ascii="仿宋" w:hAnsi="仿宋" w:eastAsia="仿宋" w:cs="仿宋"/>
                <w:kern w:val="0"/>
                <w:sz w:val="28"/>
                <w:szCs w:val="28"/>
              </w:rPr>
            </w:pPr>
            <w:r>
              <w:rPr>
                <w:rFonts w:hint="eastAsia" w:ascii="仿宋" w:hAnsi="仿宋" w:eastAsia="仿宋" w:cs="仿宋"/>
                <w:kern w:val="0"/>
                <w:sz w:val="28"/>
                <w:szCs w:val="28"/>
                <w:lang w:val="en-US" w:eastAsia="zh-CN"/>
              </w:rPr>
              <w:t>汤坑镇</w:t>
            </w:r>
            <w:r>
              <w:rPr>
                <w:rFonts w:hint="eastAsia" w:ascii="仿宋" w:hAnsi="仿宋" w:eastAsia="仿宋" w:cs="仿宋"/>
                <w:kern w:val="0"/>
                <w:sz w:val="28"/>
                <w:szCs w:val="28"/>
              </w:rPr>
              <w:t>人民</w:t>
            </w:r>
          </w:p>
          <w:p>
            <w:pPr>
              <w:widowControl/>
              <w:spacing w:line="360" w:lineRule="exact"/>
              <w:ind w:firstLine="560" w:firstLineChars="200"/>
              <w:textAlignment w:val="center"/>
              <w:rPr>
                <w:rFonts w:hint="default" w:ascii="仿宋" w:hAnsi="仿宋" w:eastAsia="仿宋" w:cs="仿宋"/>
                <w:kern w:val="0"/>
                <w:sz w:val="28"/>
                <w:szCs w:val="28"/>
                <w:lang w:val="en-US" w:eastAsia="zh-CN"/>
              </w:rPr>
            </w:pPr>
            <w:r>
              <w:rPr>
                <w:rFonts w:hint="eastAsia" w:ascii="仿宋" w:hAnsi="仿宋" w:eastAsia="仿宋" w:cs="仿宋"/>
                <w:kern w:val="0"/>
                <w:sz w:val="28"/>
                <w:szCs w:val="28"/>
              </w:rPr>
              <w:t>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059" w:type="dxa"/>
            <w:vAlign w:val="center"/>
          </w:tcPr>
          <w:p>
            <w:pPr>
              <w:widowControl/>
              <w:spacing w:line="360" w:lineRule="exact"/>
              <w:jc w:val="center"/>
              <w:textAlignment w:val="center"/>
              <w:rPr>
                <w:rFonts w:hint="eastAsia" w:ascii="仿宋" w:hAnsi="仿宋" w:eastAsia="仿宋" w:cs="仿宋"/>
                <w:kern w:val="0"/>
                <w:sz w:val="28"/>
                <w:szCs w:val="28"/>
                <w:lang w:eastAsia="zh-CN"/>
              </w:rPr>
            </w:pPr>
            <w:r>
              <w:rPr>
                <w:rFonts w:hint="eastAsia" w:ascii="仿宋" w:hAnsi="仿宋" w:eastAsia="仿宋" w:cs="仿宋"/>
                <w:kern w:val="0"/>
                <w:sz w:val="28"/>
                <w:szCs w:val="28"/>
                <w:lang w:val="en-US" w:eastAsia="zh-CN"/>
              </w:rPr>
              <w:t>9</w:t>
            </w:r>
          </w:p>
        </w:tc>
        <w:tc>
          <w:tcPr>
            <w:tcW w:w="1542" w:type="dxa"/>
            <w:vAlign w:val="center"/>
          </w:tcPr>
          <w:p>
            <w:pPr>
              <w:widowControl/>
              <w:spacing w:line="360" w:lineRule="exact"/>
              <w:jc w:val="center"/>
              <w:textAlignment w:val="center"/>
              <w:rPr>
                <w:rFonts w:ascii="仿宋" w:hAnsi="仿宋" w:eastAsia="仿宋" w:cs="仿宋"/>
                <w:kern w:val="0"/>
                <w:sz w:val="28"/>
                <w:szCs w:val="28"/>
              </w:rPr>
            </w:pPr>
            <w:r>
              <w:rPr>
                <w:rFonts w:hint="eastAsia" w:ascii="仿宋" w:hAnsi="仿宋" w:eastAsia="仿宋" w:cs="仿宋"/>
                <w:kern w:val="0"/>
                <w:sz w:val="28"/>
                <w:szCs w:val="28"/>
              </w:rPr>
              <w:t>开展立体宣传</w:t>
            </w:r>
          </w:p>
        </w:tc>
        <w:tc>
          <w:tcPr>
            <w:tcW w:w="7677" w:type="dxa"/>
            <w:gridSpan w:val="2"/>
            <w:vAlign w:val="center"/>
          </w:tcPr>
          <w:p>
            <w:pPr>
              <w:widowControl/>
              <w:spacing w:line="360" w:lineRule="exact"/>
              <w:jc w:val="left"/>
              <w:textAlignment w:val="center"/>
              <w:rPr>
                <w:rFonts w:hint="eastAsia" w:ascii="仿宋" w:hAnsi="仿宋" w:eastAsia="仿宋" w:cs="仿宋"/>
                <w:kern w:val="0"/>
                <w:sz w:val="28"/>
                <w:szCs w:val="28"/>
                <w:lang w:eastAsia="zh-CN"/>
              </w:rPr>
            </w:pPr>
            <w:r>
              <w:rPr>
                <w:rFonts w:hint="eastAsia" w:ascii="仿宋" w:hAnsi="仿宋" w:eastAsia="仿宋" w:cs="仿宋"/>
                <w:kern w:val="0"/>
                <w:sz w:val="28"/>
                <w:szCs w:val="28"/>
              </w:rPr>
              <w:t>负责统筹生活垃圾分类宣传工作，制定生活垃圾分类宣传方案。</w:t>
            </w:r>
            <w:r>
              <w:rPr>
                <w:rFonts w:ascii="仿宋" w:hAnsi="仿宋" w:eastAsia="仿宋" w:cs="仿宋"/>
                <w:kern w:val="0"/>
                <w:sz w:val="28"/>
                <w:szCs w:val="28"/>
              </w:rPr>
              <w:t xml:space="preserve"> </w:t>
            </w:r>
            <w:r>
              <w:rPr>
                <w:rFonts w:hint="eastAsia" w:ascii="仿宋" w:hAnsi="仿宋" w:eastAsia="仿宋" w:cs="仿宋"/>
                <w:kern w:val="0"/>
                <w:sz w:val="28"/>
                <w:szCs w:val="28"/>
              </w:rPr>
              <w:t>通过电视、报纸、网络、公共场所公益广告设置等多种形式开展宣传</w:t>
            </w:r>
            <w:r>
              <w:rPr>
                <w:rFonts w:hint="eastAsia" w:ascii="仿宋" w:hAnsi="仿宋" w:eastAsia="仿宋" w:cs="仿宋"/>
                <w:kern w:val="0"/>
                <w:sz w:val="28"/>
                <w:szCs w:val="28"/>
                <w:lang w:eastAsia="zh-CN"/>
              </w:rPr>
              <w:t>。</w:t>
            </w:r>
          </w:p>
        </w:tc>
        <w:tc>
          <w:tcPr>
            <w:tcW w:w="2030" w:type="dxa"/>
            <w:vAlign w:val="center"/>
          </w:tcPr>
          <w:p>
            <w:pPr>
              <w:widowControl/>
              <w:spacing w:line="360" w:lineRule="exact"/>
              <w:jc w:val="center"/>
              <w:textAlignment w:val="center"/>
              <w:rPr>
                <w:rFonts w:hint="eastAsia" w:ascii="仿宋" w:hAnsi="仿宋" w:eastAsia="仿宋" w:cs="仿宋"/>
                <w:kern w:val="0"/>
                <w:sz w:val="28"/>
                <w:szCs w:val="28"/>
              </w:rPr>
            </w:pPr>
            <w:r>
              <w:rPr>
                <w:rFonts w:hint="eastAsia" w:ascii="仿宋" w:hAnsi="仿宋" w:eastAsia="仿宋" w:cs="仿宋"/>
                <w:kern w:val="0"/>
                <w:sz w:val="28"/>
                <w:szCs w:val="28"/>
                <w:lang w:val="en-US" w:eastAsia="zh-CN"/>
              </w:rPr>
              <w:t>县</w:t>
            </w:r>
            <w:r>
              <w:rPr>
                <w:rFonts w:hint="eastAsia" w:ascii="仿宋" w:hAnsi="仿宋" w:eastAsia="仿宋" w:cs="仿宋"/>
                <w:kern w:val="0"/>
                <w:sz w:val="28"/>
                <w:szCs w:val="28"/>
              </w:rPr>
              <w:t>委宣传部</w:t>
            </w:r>
          </w:p>
          <w:p>
            <w:pPr>
              <w:widowControl/>
              <w:spacing w:line="360" w:lineRule="exact"/>
              <w:jc w:val="center"/>
              <w:textAlignment w:val="center"/>
              <w:rPr>
                <w:rFonts w:hint="eastAsia" w:ascii="仿宋" w:hAnsi="仿宋" w:eastAsia="仿宋" w:cs="仿宋"/>
                <w:kern w:val="0"/>
                <w:sz w:val="28"/>
                <w:szCs w:val="28"/>
              </w:rPr>
            </w:pPr>
            <w:r>
              <w:rPr>
                <w:rFonts w:hint="eastAsia" w:ascii="仿宋" w:hAnsi="仿宋" w:eastAsia="仿宋" w:cs="仿宋"/>
                <w:kern w:val="0"/>
                <w:sz w:val="28"/>
                <w:szCs w:val="28"/>
                <w:lang w:val="en-US" w:eastAsia="zh-CN"/>
              </w:rPr>
              <w:t>县融媒体中心</w:t>
            </w:r>
          </w:p>
        </w:tc>
        <w:tc>
          <w:tcPr>
            <w:tcW w:w="1983" w:type="dxa"/>
            <w:vAlign w:val="center"/>
          </w:tcPr>
          <w:p>
            <w:pPr>
              <w:widowControl/>
              <w:spacing w:line="360" w:lineRule="exact"/>
              <w:jc w:val="center"/>
              <w:textAlignment w:val="center"/>
              <w:rPr>
                <w:rFonts w:hint="eastAsia" w:ascii="仿宋" w:hAnsi="仿宋" w:eastAsia="仿宋" w:cs="仿宋"/>
                <w:kern w:val="0"/>
                <w:sz w:val="28"/>
                <w:szCs w:val="28"/>
                <w:lang w:eastAsia="zh-CN"/>
              </w:rPr>
            </w:pPr>
            <w:r>
              <w:rPr>
                <w:rFonts w:hint="eastAsia" w:ascii="仿宋" w:hAnsi="仿宋" w:eastAsia="仿宋" w:cs="仿宋"/>
                <w:kern w:val="0"/>
                <w:sz w:val="28"/>
                <w:szCs w:val="28"/>
                <w:lang w:val="en-US" w:eastAsia="zh-CN"/>
              </w:rPr>
              <w:t>县</w:t>
            </w:r>
            <w:r>
              <w:rPr>
                <w:rFonts w:hint="eastAsia" w:ascii="仿宋" w:hAnsi="仿宋" w:eastAsia="仿宋" w:cs="仿宋"/>
                <w:kern w:val="0"/>
                <w:sz w:val="28"/>
                <w:szCs w:val="28"/>
              </w:rPr>
              <w:t>直各单位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059" w:type="dxa"/>
            <w:vAlign w:val="center"/>
          </w:tcPr>
          <w:p>
            <w:pPr>
              <w:widowControl/>
              <w:spacing w:line="360" w:lineRule="exact"/>
              <w:jc w:val="center"/>
              <w:textAlignment w:val="center"/>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10</w:t>
            </w:r>
          </w:p>
        </w:tc>
        <w:tc>
          <w:tcPr>
            <w:tcW w:w="1542" w:type="dxa"/>
            <w:vAlign w:val="center"/>
          </w:tcPr>
          <w:p>
            <w:pPr>
              <w:widowControl/>
              <w:spacing w:line="360" w:lineRule="exact"/>
              <w:jc w:val="center"/>
              <w:textAlignment w:val="center"/>
              <w:rPr>
                <w:rFonts w:ascii="仿宋" w:hAnsi="仿宋" w:eastAsia="仿宋" w:cs="仿宋"/>
                <w:kern w:val="0"/>
                <w:sz w:val="28"/>
                <w:szCs w:val="28"/>
              </w:rPr>
            </w:pPr>
            <w:r>
              <w:rPr>
                <w:rFonts w:hint="eastAsia" w:ascii="仿宋" w:hAnsi="仿宋" w:eastAsia="仿宋" w:cs="仿宋"/>
                <w:kern w:val="0"/>
                <w:sz w:val="28"/>
                <w:szCs w:val="28"/>
              </w:rPr>
              <w:t>夯实教育基础</w:t>
            </w:r>
          </w:p>
        </w:tc>
        <w:tc>
          <w:tcPr>
            <w:tcW w:w="7677" w:type="dxa"/>
            <w:gridSpan w:val="2"/>
            <w:vAlign w:val="center"/>
          </w:tcPr>
          <w:p>
            <w:pPr>
              <w:widowControl/>
              <w:spacing w:line="360" w:lineRule="exact"/>
              <w:jc w:val="both"/>
              <w:textAlignment w:val="center"/>
              <w:rPr>
                <w:rFonts w:ascii="仿宋" w:hAnsi="仿宋" w:eastAsia="仿宋" w:cs="仿宋"/>
                <w:kern w:val="0"/>
                <w:sz w:val="28"/>
                <w:szCs w:val="28"/>
              </w:rPr>
            </w:pPr>
            <w:r>
              <w:rPr>
                <w:rFonts w:hint="eastAsia" w:ascii="仿宋" w:hAnsi="仿宋" w:eastAsia="仿宋" w:cs="仿宋"/>
                <w:kern w:val="0"/>
                <w:sz w:val="28"/>
                <w:szCs w:val="28"/>
              </w:rPr>
              <w:t>教育主管部门负责对中小学、幼儿园进行生活垃圾分类基础知识宣传教育，将生活垃圾分类列入教育体系，市、县级教育部门建立校园生活垃圾分类检查考评制度。各大、中专院校和职业学校结合实际做好生活垃圾分类的宣传教育，组织志愿者活动和开展社会实践活动</w:t>
            </w:r>
          </w:p>
        </w:tc>
        <w:tc>
          <w:tcPr>
            <w:tcW w:w="2030" w:type="dxa"/>
            <w:vAlign w:val="center"/>
          </w:tcPr>
          <w:p>
            <w:pPr>
              <w:widowControl/>
              <w:spacing w:line="360" w:lineRule="exact"/>
              <w:jc w:val="center"/>
              <w:textAlignment w:val="center"/>
              <w:rPr>
                <w:rFonts w:ascii="仿宋" w:hAnsi="仿宋" w:eastAsia="仿宋" w:cs="仿宋"/>
                <w:kern w:val="0"/>
                <w:sz w:val="28"/>
                <w:szCs w:val="28"/>
              </w:rPr>
            </w:pPr>
            <w:r>
              <w:rPr>
                <w:rFonts w:hint="eastAsia" w:ascii="仿宋" w:hAnsi="仿宋" w:eastAsia="仿宋" w:cs="仿宋"/>
                <w:kern w:val="0"/>
                <w:sz w:val="28"/>
                <w:szCs w:val="28"/>
                <w:lang w:val="en-US" w:eastAsia="zh-CN"/>
              </w:rPr>
              <w:t>县</w:t>
            </w:r>
            <w:r>
              <w:rPr>
                <w:rFonts w:hint="eastAsia" w:ascii="仿宋" w:hAnsi="仿宋" w:eastAsia="仿宋" w:cs="仿宋"/>
                <w:kern w:val="0"/>
                <w:sz w:val="28"/>
                <w:szCs w:val="28"/>
              </w:rPr>
              <w:t>教育局</w:t>
            </w:r>
          </w:p>
        </w:tc>
        <w:tc>
          <w:tcPr>
            <w:tcW w:w="1983" w:type="dxa"/>
            <w:vAlign w:val="center"/>
          </w:tcPr>
          <w:p>
            <w:pPr>
              <w:widowControl/>
              <w:spacing w:line="360" w:lineRule="exact"/>
              <w:jc w:val="center"/>
              <w:textAlignment w:val="center"/>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县住建局、县市政公用事业管理中心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059" w:type="dxa"/>
            <w:vAlign w:val="center"/>
          </w:tcPr>
          <w:p>
            <w:pPr>
              <w:widowControl/>
              <w:spacing w:line="360" w:lineRule="exact"/>
              <w:jc w:val="center"/>
              <w:textAlignment w:val="center"/>
              <w:rPr>
                <w:rFonts w:hint="eastAsia" w:ascii="仿宋" w:hAnsi="仿宋" w:eastAsia="仿宋" w:cs="仿宋"/>
                <w:kern w:val="0"/>
                <w:sz w:val="28"/>
                <w:szCs w:val="28"/>
              </w:rPr>
            </w:pPr>
          </w:p>
        </w:tc>
        <w:tc>
          <w:tcPr>
            <w:tcW w:w="1542" w:type="dxa"/>
            <w:vAlign w:val="center"/>
          </w:tcPr>
          <w:p>
            <w:pPr>
              <w:widowControl/>
              <w:spacing w:line="360" w:lineRule="exact"/>
              <w:jc w:val="center"/>
              <w:textAlignment w:val="center"/>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发挥群团作用</w:t>
            </w:r>
          </w:p>
        </w:tc>
        <w:tc>
          <w:tcPr>
            <w:tcW w:w="7677" w:type="dxa"/>
            <w:gridSpan w:val="2"/>
            <w:vAlign w:val="center"/>
          </w:tcPr>
          <w:p>
            <w:pPr>
              <w:widowControl/>
              <w:spacing w:line="360" w:lineRule="exact"/>
              <w:jc w:val="both"/>
              <w:textAlignment w:val="center"/>
              <w:rPr>
                <w:rFonts w:hint="eastAsia" w:ascii="仿宋" w:hAnsi="仿宋" w:eastAsia="仿宋" w:cs="仿宋"/>
                <w:kern w:val="0"/>
                <w:sz w:val="28"/>
                <w:szCs w:val="28"/>
              </w:rPr>
            </w:pPr>
            <w:r>
              <w:rPr>
                <w:rFonts w:hint="eastAsia" w:ascii="仿宋" w:hAnsi="仿宋" w:eastAsia="仿宋" w:cs="仿宋"/>
                <w:kern w:val="0"/>
                <w:sz w:val="28"/>
                <w:szCs w:val="28"/>
              </w:rPr>
              <w:t>各级团委、妇联、工会等群团组织要积极开展青年志愿活动，鼓励和引导青少年积极参与生活垃圾分类。</w:t>
            </w:r>
          </w:p>
        </w:tc>
        <w:tc>
          <w:tcPr>
            <w:tcW w:w="2030" w:type="dxa"/>
            <w:vAlign w:val="center"/>
          </w:tcPr>
          <w:p>
            <w:pPr>
              <w:widowControl/>
              <w:spacing w:line="360" w:lineRule="exact"/>
              <w:jc w:val="center"/>
              <w:textAlignment w:val="center"/>
              <w:rPr>
                <w:rFonts w:hint="eastAsia" w:ascii="仿宋" w:hAnsi="仿宋" w:eastAsia="仿宋" w:cs="仿宋"/>
                <w:kern w:val="0"/>
                <w:sz w:val="28"/>
                <w:szCs w:val="28"/>
              </w:rPr>
            </w:pPr>
            <w:r>
              <w:rPr>
                <w:rFonts w:hint="eastAsia" w:ascii="仿宋" w:hAnsi="仿宋" w:eastAsia="仿宋" w:cs="仿宋"/>
                <w:kern w:val="0"/>
                <w:sz w:val="28"/>
                <w:szCs w:val="28"/>
              </w:rPr>
              <w:t>团</w:t>
            </w:r>
            <w:r>
              <w:rPr>
                <w:rFonts w:hint="eastAsia" w:ascii="仿宋" w:hAnsi="仿宋" w:eastAsia="仿宋" w:cs="仿宋"/>
                <w:kern w:val="0"/>
                <w:sz w:val="28"/>
                <w:szCs w:val="28"/>
                <w:lang w:val="en-US" w:eastAsia="zh-CN"/>
              </w:rPr>
              <w:t>县</w:t>
            </w:r>
            <w:r>
              <w:rPr>
                <w:rFonts w:hint="eastAsia" w:ascii="仿宋" w:hAnsi="仿宋" w:eastAsia="仿宋" w:cs="仿宋"/>
                <w:kern w:val="0"/>
                <w:sz w:val="28"/>
                <w:szCs w:val="28"/>
              </w:rPr>
              <w:t>委、</w:t>
            </w:r>
            <w:r>
              <w:rPr>
                <w:rFonts w:hint="eastAsia" w:ascii="仿宋" w:hAnsi="仿宋" w:eastAsia="仿宋" w:cs="仿宋"/>
                <w:kern w:val="0"/>
                <w:sz w:val="28"/>
                <w:szCs w:val="28"/>
                <w:lang w:val="en-US" w:eastAsia="zh-CN"/>
              </w:rPr>
              <w:t>县</w:t>
            </w:r>
            <w:r>
              <w:rPr>
                <w:rFonts w:hint="eastAsia" w:ascii="仿宋" w:hAnsi="仿宋" w:eastAsia="仿宋" w:cs="仿宋"/>
                <w:kern w:val="0"/>
                <w:sz w:val="28"/>
                <w:szCs w:val="28"/>
              </w:rPr>
              <w:t>妇联、</w:t>
            </w:r>
            <w:r>
              <w:rPr>
                <w:rFonts w:hint="eastAsia" w:ascii="仿宋" w:hAnsi="仿宋" w:eastAsia="仿宋" w:cs="仿宋"/>
                <w:kern w:val="0"/>
                <w:sz w:val="28"/>
                <w:szCs w:val="28"/>
                <w:lang w:val="en-US" w:eastAsia="zh-CN"/>
              </w:rPr>
              <w:t>县</w:t>
            </w:r>
            <w:r>
              <w:rPr>
                <w:rFonts w:hint="eastAsia" w:ascii="仿宋" w:hAnsi="仿宋" w:eastAsia="仿宋" w:cs="仿宋"/>
                <w:kern w:val="0"/>
                <w:sz w:val="28"/>
                <w:szCs w:val="28"/>
              </w:rPr>
              <w:t>总工会</w:t>
            </w:r>
          </w:p>
        </w:tc>
        <w:tc>
          <w:tcPr>
            <w:tcW w:w="1983" w:type="dxa"/>
            <w:vAlign w:val="center"/>
          </w:tcPr>
          <w:p>
            <w:pPr>
              <w:widowControl/>
              <w:spacing w:line="360" w:lineRule="exact"/>
              <w:jc w:val="center"/>
              <w:textAlignment w:val="center"/>
              <w:rPr>
                <w:rFonts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059" w:type="dxa"/>
            <w:vAlign w:val="center"/>
          </w:tcPr>
          <w:p>
            <w:pPr>
              <w:spacing w:line="360" w:lineRule="exact"/>
              <w:jc w:val="center"/>
              <w:textAlignment w:val="center"/>
              <w:rPr>
                <w:rFonts w:hint="eastAsia" w:ascii="仿宋" w:hAnsi="仿宋" w:eastAsia="仿宋" w:cs="仿宋"/>
                <w:kern w:val="0"/>
                <w:sz w:val="28"/>
                <w:szCs w:val="28"/>
                <w:lang w:eastAsia="zh-CN"/>
              </w:rPr>
            </w:pPr>
            <w:r>
              <w:rPr>
                <w:rFonts w:hint="eastAsia" w:ascii="仿宋" w:hAnsi="仿宋" w:eastAsia="仿宋" w:cs="仿宋"/>
                <w:kern w:val="0"/>
                <w:sz w:val="28"/>
                <w:szCs w:val="28"/>
              </w:rPr>
              <w:t>1</w:t>
            </w:r>
            <w:r>
              <w:rPr>
                <w:rFonts w:hint="eastAsia" w:ascii="仿宋" w:hAnsi="仿宋" w:eastAsia="仿宋" w:cs="仿宋"/>
                <w:kern w:val="0"/>
                <w:sz w:val="28"/>
                <w:szCs w:val="28"/>
                <w:lang w:val="en-US" w:eastAsia="zh-CN"/>
              </w:rPr>
              <w:t>1</w:t>
            </w:r>
          </w:p>
        </w:tc>
        <w:tc>
          <w:tcPr>
            <w:tcW w:w="1542" w:type="dxa"/>
            <w:vAlign w:val="center"/>
          </w:tcPr>
          <w:p>
            <w:pPr>
              <w:spacing w:line="360" w:lineRule="exact"/>
              <w:jc w:val="center"/>
              <w:textAlignment w:val="center"/>
              <w:rPr>
                <w:rFonts w:ascii="仿宋" w:hAnsi="仿宋" w:eastAsia="仿宋" w:cs="仿宋"/>
                <w:kern w:val="0"/>
                <w:sz w:val="28"/>
                <w:szCs w:val="28"/>
              </w:rPr>
            </w:pPr>
            <w:r>
              <w:rPr>
                <w:rFonts w:hint="eastAsia" w:ascii="仿宋" w:hAnsi="仿宋" w:eastAsia="仿宋" w:cs="仿宋"/>
                <w:kern w:val="0"/>
                <w:sz w:val="28"/>
                <w:szCs w:val="28"/>
              </w:rPr>
              <w:t>建立可回收物分类体系</w:t>
            </w:r>
          </w:p>
        </w:tc>
        <w:tc>
          <w:tcPr>
            <w:tcW w:w="7677" w:type="dxa"/>
            <w:gridSpan w:val="2"/>
            <w:vAlign w:val="center"/>
          </w:tcPr>
          <w:p>
            <w:pPr>
              <w:widowControl/>
              <w:spacing w:line="360" w:lineRule="exact"/>
              <w:jc w:val="both"/>
              <w:textAlignment w:val="center"/>
              <w:rPr>
                <w:rFonts w:ascii="仿宋" w:hAnsi="仿宋" w:eastAsia="仿宋" w:cs="仿宋"/>
                <w:kern w:val="0"/>
                <w:sz w:val="28"/>
                <w:szCs w:val="28"/>
              </w:rPr>
            </w:pPr>
            <w:r>
              <w:rPr>
                <w:rFonts w:hint="eastAsia" w:ascii="仿宋" w:hAnsi="仿宋" w:eastAsia="仿宋" w:cs="仿宋"/>
                <w:kern w:val="0"/>
                <w:sz w:val="28"/>
                <w:szCs w:val="28"/>
              </w:rPr>
              <w:t>建设规范专业的再生资源回收利用体系，支持企业建设再生资源回收信息化平台，健全再生资源回收网络。</w:t>
            </w:r>
          </w:p>
        </w:tc>
        <w:tc>
          <w:tcPr>
            <w:tcW w:w="2030" w:type="dxa"/>
            <w:vAlign w:val="center"/>
          </w:tcPr>
          <w:p>
            <w:pPr>
              <w:widowControl/>
              <w:spacing w:line="360" w:lineRule="exact"/>
              <w:jc w:val="center"/>
              <w:textAlignment w:val="center"/>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县科工</w:t>
            </w:r>
            <w:r>
              <w:rPr>
                <w:rFonts w:hint="eastAsia" w:ascii="仿宋" w:hAnsi="仿宋" w:eastAsia="仿宋" w:cs="仿宋"/>
                <w:kern w:val="0"/>
                <w:sz w:val="28"/>
                <w:szCs w:val="28"/>
              </w:rPr>
              <w:t>商务局</w:t>
            </w:r>
          </w:p>
        </w:tc>
        <w:tc>
          <w:tcPr>
            <w:tcW w:w="1983" w:type="dxa"/>
            <w:vAlign w:val="center"/>
          </w:tcPr>
          <w:p>
            <w:pPr>
              <w:widowControl/>
              <w:spacing w:line="360" w:lineRule="exact"/>
              <w:jc w:val="center"/>
              <w:textAlignment w:val="center"/>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县市政公用事业管理中心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059" w:type="dxa"/>
            <w:vAlign w:val="center"/>
          </w:tcPr>
          <w:p>
            <w:pPr>
              <w:widowControl/>
              <w:spacing w:line="360" w:lineRule="exact"/>
              <w:jc w:val="center"/>
              <w:textAlignment w:val="center"/>
              <w:rPr>
                <w:rFonts w:hint="eastAsia" w:ascii="仿宋" w:hAnsi="仿宋" w:eastAsia="仿宋" w:cs="仿宋"/>
                <w:kern w:val="0"/>
                <w:sz w:val="28"/>
                <w:szCs w:val="28"/>
                <w:lang w:eastAsia="zh-CN"/>
              </w:rPr>
            </w:pPr>
            <w:r>
              <w:rPr>
                <w:rFonts w:hint="eastAsia" w:ascii="仿宋" w:hAnsi="仿宋" w:eastAsia="仿宋" w:cs="仿宋"/>
                <w:kern w:val="0"/>
                <w:sz w:val="28"/>
                <w:szCs w:val="28"/>
              </w:rPr>
              <w:t>1</w:t>
            </w:r>
            <w:r>
              <w:rPr>
                <w:rFonts w:hint="eastAsia" w:ascii="仿宋" w:hAnsi="仿宋" w:eastAsia="仿宋" w:cs="仿宋"/>
                <w:kern w:val="0"/>
                <w:sz w:val="28"/>
                <w:szCs w:val="28"/>
                <w:lang w:val="en-US" w:eastAsia="zh-CN"/>
              </w:rPr>
              <w:t>2</w:t>
            </w:r>
          </w:p>
        </w:tc>
        <w:tc>
          <w:tcPr>
            <w:tcW w:w="1542" w:type="dxa"/>
            <w:vAlign w:val="center"/>
          </w:tcPr>
          <w:p>
            <w:pPr>
              <w:widowControl/>
              <w:spacing w:line="360" w:lineRule="exact"/>
              <w:jc w:val="center"/>
              <w:textAlignment w:val="center"/>
              <w:rPr>
                <w:rFonts w:ascii="仿宋" w:hAnsi="仿宋" w:eastAsia="仿宋" w:cs="仿宋"/>
                <w:kern w:val="0"/>
                <w:sz w:val="28"/>
                <w:szCs w:val="28"/>
              </w:rPr>
            </w:pPr>
            <w:r>
              <w:rPr>
                <w:rFonts w:hint="eastAsia" w:ascii="仿宋" w:hAnsi="仿宋" w:eastAsia="仿宋" w:cs="仿宋"/>
                <w:kern w:val="0"/>
                <w:sz w:val="28"/>
                <w:szCs w:val="28"/>
              </w:rPr>
              <w:t>完善有害垃圾分类体系</w:t>
            </w:r>
          </w:p>
        </w:tc>
        <w:tc>
          <w:tcPr>
            <w:tcW w:w="7677" w:type="dxa"/>
            <w:gridSpan w:val="2"/>
            <w:vAlign w:val="center"/>
          </w:tcPr>
          <w:p>
            <w:pPr>
              <w:widowControl/>
              <w:spacing w:line="360" w:lineRule="exact"/>
              <w:jc w:val="both"/>
              <w:textAlignment w:val="center"/>
              <w:rPr>
                <w:rFonts w:ascii="仿宋" w:hAnsi="仿宋" w:eastAsia="仿宋" w:cs="仿宋"/>
                <w:kern w:val="0"/>
                <w:sz w:val="28"/>
                <w:szCs w:val="28"/>
              </w:rPr>
            </w:pPr>
            <w:r>
              <w:rPr>
                <w:rFonts w:hint="eastAsia" w:ascii="仿宋" w:hAnsi="仿宋" w:eastAsia="仿宋" w:cs="仿宋"/>
                <w:kern w:val="0"/>
                <w:sz w:val="28"/>
                <w:szCs w:val="28"/>
              </w:rPr>
              <w:t>配套完善有害垃圾处理或转运处理设施，充分探索有资质企业的合作模式和处理方式，逐步建立有害垃圾规范的收运体系。</w:t>
            </w:r>
          </w:p>
        </w:tc>
        <w:tc>
          <w:tcPr>
            <w:tcW w:w="2030" w:type="dxa"/>
            <w:vAlign w:val="center"/>
          </w:tcPr>
          <w:p>
            <w:pPr>
              <w:widowControl/>
              <w:spacing w:line="360" w:lineRule="exact"/>
              <w:jc w:val="center"/>
              <w:textAlignment w:val="center"/>
              <w:rPr>
                <w:rFonts w:hint="eastAsia" w:ascii="仿宋" w:hAnsi="仿宋" w:eastAsia="仿宋" w:cs="仿宋"/>
                <w:kern w:val="0"/>
                <w:sz w:val="28"/>
                <w:szCs w:val="28"/>
                <w:lang w:eastAsia="zh-CN"/>
              </w:rPr>
            </w:pPr>
            <w:r>
              <w:rPr>
                <w:rFonts w:hint="eastAsia" w:ascii="仿宋" w:hAnsi="仿宋" w:eastAsia="仿宋" w:cs="仿宋"/>
                <w:kern w:val="0"/>
                <w:sz w:val="28"/>
                <w:szCs w:val="28"/>
                <w:lang w:val="en-US" w:eastAsia="zh-CN"/>
              </w:rPr>
              <w:t>市</w:t>
            </w:r>
            <w:r>
              <w:rPr>
                <w:rFonts w:hint="eastAsia" w:ascii="仿宋" w:hAnsi="仿宋" w:eastAsia="仿宋" w:cs="仿宋"/>
                <w:kern w:val="0"/>
                <w:sz w:val="28"/>
                <w:szCs w:val="28"/>
              </w:rPr>
              <w:t>生态环境局</w:t>
            </w:r>
            <w:r>
              <w:rPr>
                <w:rFonts w:hint="eastAsia" w:ascii="仿宋" w:hAnsi="仿宋" w:eastAsia="仿宋" w:cs="仿宋"/>
                <w:kern w:val="0"/>
                <w:sz w:val="28"/>
                <w:szCs w:val="28"/>
                <w:lang w:val="en-US" w:eastAsia="zh-CN"/>
              </w:rPr>
              <w:t>丰顺分局</w:t>
            </w:r>
          </w:p>
        </w:tc>
        <w:tc>
          <w:tcPr>
            <w:tcW w:w="1983" w:type="dxa"/>
            <w:vAlign w:val="center"/>
          </w:tcPr>
          <w:p>
            <w:pPr>
              <w:widowControl/>
              <w:spacing w:line="360" w:lineRule="exact"/>
              <w:jc w:val="center"/>
              <w:textAlignment w:val="center"/>
              <w:rPr>
                <w:rFonts w:ascii="仿宋" w:hAnsi="仿宋" w:eastAsia="仿宋" w:cs="仿宋"/>
                <w:kern w:val="0"/>
                <w:sz w:val="28"/>
                <w:szCs w:val="28"/>
              </w:rPr>
            </w:pPr>
            <w:r>
              <w:rPr>
                <w:rFonts w:hint="eastAsia" w:ascii="仿宋" w:hAnsi="仿宋" w:eastAsia="仿宋" w:cs="仿宋"/>
                <w:kern w:val="0"/>
                <w:sz w:val="28"/>
                <w:szCs w:val="28"/>
                <w:lang w:val="en-US" w:eastAsia="zh-CN"/>
              </w:rPr>
              <w:t>县市政公用事业管理中心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059" w:type="dxa"/>
            <w:vAlign w:val="center"/>
          </w:tcPr>
          <w:p>
            <w:pPr>
              <w:widowControl/>
              <w:spacing w:line="360" w:lineRule="exact"/>
              <w:jc w:val="center"/>
              <w:textAlignment w:val="center"/>
              <w:rPr>
                <w:rFonts w:hint="eastAsia" w:ascii="仿宋" w:hAnsi="仿宋" w:eastAsia="仿宋" w:cs="仿宋"/>
                <w:kern w:val="0"/>
                <w:sz w:val="28"/>
                <w:szCs w:val="28"/>
                <w:lang w:eastAsia="zh-CN"/>
              </w:rPr>
            </w:pPr>
            <w:r>
              <w:rPr>
                <w:rFonts w:hint="eastAsia" w:ascii="仿宋" w:hAnsi="仿宋" w:eastAsia="仿宋" w:cs="仿宋"/>
                <w:kern w:val="0"/>
                <w:sz w:val="28"/>
                <w:szCs w:val="28"/>
              </w:rPr>
              <w:t>1</w:t>
            </w:r>
            <w:r>
              <w:rPr>
                <w:rFonts w:hint="eastAsia" w:ascii="仿宋" w:hAnsi="仿宋" w:eastAsia="仿宋" w:cs="仿宋"/>
                <w:kern w:val="0"/>
                <w:sz w:val="28"/>
                <w:szCs w:val="28"/>
                <w:lang w:val="en-US" w:eastAsia="zh-CN"/>
              </w:rPr>
              <w:t>3</w:t>
            </w:r>
          </w:p>
        </w:tc>
        <w:tc>
          <w:tcPr>
            <w:tcW w:w="1542" w:type="dxa"/>
            <w:vAlign w:val="center"/>
          </w:tcPr>
          <w:p>
            <w:pPr>
              <w:widowControl/>
              <w:spacing w:line="360" w:lineRule="exact"/>
              <w:jc w:val="center"/>
              <w:textAlignment w:val="center"/>
              <w:rPr>
                <w:rFonts w:ascii="仿宋" w:hAnsi="仿宋" w:eastAsia="仿宋" w:cs="仿宋"/>
                <w:kern w:val="0"/>
                <w:sz w:val="28"/>
                <w:szCs w:val="28"/>
              </w:rPr>
            </w:pPr>
            <w:r>
              <w:rPr>
                <w:rFonts w:hint="eastAsia" w:ascii="仿宋" w:hAnsi="仿宋" w:eastAsia="仿宋" w:cs="仿宋"/>
                <w:kern w:val="0"/>
                <w:sz w:val="28"/>
                <w:szCs w:val="28"/>
              </w:rPr>
              <w:t>加快厨余垃圾设施建设</w:t>
            </w:r>
          </w:p>
        </w:tc>
        <w:tc>
          <w:tcPr>
            <w:tcW w:w="7677" w:type="dxa"/>
            <w:gridSpan w:val="2"/>
            <w:vAlign w:val="center"/>
          </w:tcPr>
          <w:p>
            <w:pPr>
              <w:widowControl/>
              <w:spacing w:line="360" w:lineRule="exact"/>
              <w:jc w:val="both"/>
              <w:textAlignment w:val="center"/>
              <w:rPr>
                <w:rFonts w:ascii="仿宋" w:hAnsi="仿宋" w:eastAsia="仿宋" w:cs="仿宋"/>
                <w:kern w:val="0"/>
                <w:sz w:val="28"/>
                <w:szCs w:val="28"/>
              </w:rPr>
            </w:pPr>
            <w:r>
              <w:rPr>
                <w:rFonts w:hint="eastAsia" w:ascii="仿宋" w:hAnsi="仿宋" w:eastAsia="仿宋" w:cs="仿宋"/>
                <w:kern w:val="0"/>
                <w:sz w:val="28"/>
                <w:szCs w:val="28"/>
              </w:rPr>
              <w:t>加快建立与生活垃圾分类模式相匹配的垃圾终端处理体系，配套完善厨余垃圾终端处理设施。</w:t>
            </w:r>
          </w:p>
        </w:tc>
        <w:tc>
          <w:tcPr>
            <w:tcW w:w="2030" w:type="dxa"/>
            <w:vAlign w:val="center"/>
          </w:tcPr>
          <w:p>
            <w:pPr>
              <w:widowControl/>
              <w:spacing w:line="360" w:lineRule="exact"/>
              <w:jc w:val="center"/>
              <w:textAlignment w:val="center"/>
              <w:rPr>
                <w:rFonts w:hint="eastAsia" w:ascii="仿宋" w:hAnsi="仿宋" w:eastAsia="仿宋" w:cs="仿宋"/>
                <w:kern w:val="0"/>
                <w:sz w:val="28"/>
                <w:szCs w:val="28"/>
                <w:lang w:eastAsia="zh-CN"/>
              </w:rPr>
            </w:pPr>
            <w:r>
              <w:rPr>
                <w:rFonts w:hint="eastAsia" w:ascii="仿宋" w:hAnsi="仿宋" w:eastAsia="仿宋" w:cs="仿宋"/>
                <w:kern w:val="0"/>
                <w:sz w:val="28"/>
                <w:szCs w:val="28"/>
                <w:lang w:val="en-US" w:eastAsia="zh-CN"/>
              </w:rPr>
              <w:t>县市政公用事业管理中心</w:t>
            </w:r>
          </w:p>
        </w:tc>
        <w:tc>
          <w:tcPr>
            <w:tcW w:w="1983" w:type="dxa"/>
            <w:vAlign w:val="center"/>
          </w:tcPr>
          <w:p>
            <w:pPr>
              <w:widowControl/>
              <w:spacing w:line="360" w:lineRule="exact"/>
              <w:jc w:val="center"/>
              <w:textAlignment w:val="center"/>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县自然资源局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059" w:type="dxa"/>
            <w:vAlign w:val="center"/>
          </w:tcPr>
          <w:p>
            <w:pPr>
              <w:widowControl/>
              <w:spacing w:line="360" w:lineRule="exact"/>
              <w:jc w:val="center"/>
              <w:textAlignment w:val="center"/>
              <w:rPr>
                <w:rFonts w:hint="eastAsia" w:ascii="仿宋" w:hAnsi="仿宋" w:eastAsia="仿宋" w:cs="仿宋"/>
                <w:kern w:val="0"/>
                <w:sz w:val="28"/>
                <w:szCs w:val="28"/>
                <w:lang w:eastAsia="zh-CN"/>
              </w:rPr>
            </w:pPr>
            <w:r>
              <w:rPr>
                <w:rFonts w:hint="eastAsia" w:ascii="仿宋" w:hAnsi="仿宋" w:eastAsia="仿宋" w:cs="仿宋"/>
                <w:kern w:val="0"/>
                <w:sz w:val="28"/>
                <w:szCs w:val="28"/>
              </w:rPr>
              <w:t>1</w:t>
            </w:r>
            <w:r>
              <w:rPr>
                <w:rFonts w:hint="eastAsia" w:ascii="仿宋" w:hAnsi="仿宋" w:eastAsia="仿宋" w:cs="仿宋"/>
                <w:kern w:val="0"/>
                <w:sz w:val="28"/>
                <w:szCs w:val="28"/>
                <w:lang w:val="en-US" w:eastAsia="zh-CN"/>
              </w:rPr>
              <w:t>4</w:t>
            </w:r>
          </w:p>
        </w:tc>
        <w:tc>
          <w:tcPr>
            <w:tcW w:w="1542" w:type="dxa"/>
            <w:vAlign w:val="center"/>
          </w:tcPr>
          <w:p>
            <w:pPr>
              <w:widowControl/>
              <w:spacing w:line="360" w:lineRule="exact"/>
              <w:jc w:val="center"/>
              <w:textAlignment w:val="center"/>
              <w:rPr>
                <w:rFonts w:ascii="仿宋" w:hAnsi="仿宋" w:eastAsia="仿宋" w:cs="仿宋"/>
                <w:kern w:val="0"/>
                <w:sz w:val="28"/>
                <w:szCs w:val="28"/>
              </w:rPr>
            </w:pPr>
            <w:r>
              <w:rPr>
                <w:rFonts w:hint="eastAsia" w:ascii="仿宋" w:hAnsi="仿宋" w:eastAsia="仿宋" w:cs="仿宋"/>
                <w:kern w:val="0"/>
                <w:sz w:val="28"/>
                <w:szCs w:val="28"/>
              </w:rPr>
              <w:t>完善大件垃圾和园林垃圾分类体系</w:t>
            </w:r>
          </w:p>
        </w:tc>
        <w:tc>
          <w:tcPr>
            <w:tcW w:w="7677" w:type="dxa"/>
            <w:gridSpan w:val="2"/>
            <w:vAlign w:val="center"/>
          </w:tcPr>
          <w:p>
            <w:pPr>
              <w:widowControl/>
              <w:spacing w:line="360" w:lineRule="exact"/>
              <w:jc w:val="both"/>
              <w:textAlignment w:val="center"/>
              <w:rPr>
                <w:rFonts w:ascii="仿宋" w:hAnsi="仿宋" w:eastAsia="仿宋" w:cs="仿宋"/>
                <w:kern w:val="0"/>
                <w:sz w:val="28"/>
                <w:szCs w:val="28"/>
              </w:rPr>
            </w:pPr>
            <w:r>
              <w:rPr>
                <w:rFonts w:hint="eastAsia" w:ascii="仿宋" w:hAnsi="仿宋" w:eastAsia="仿宋" w:cs="仿宋"/>
                <w:kern w:val="0"/>
                <w:sz w:val="28"/>
                <w:szCs w:val="28"/>
              </w:rPr>
              <w:t>加强大件生活垃圾、园林垃圾资源化利用处理工作，加快资源节约型、环境友好型社会建设，建立规范大件垃圾和园林垃圾收运体系。</w:t>
            </w:r>
          </w:p>
        </w:tc>
        <w:tc>
          <w:tcPr>
            <w:tcW w:w="2030" w:type="dxa"/>
            <w:vAlign w:val="center"/>
          </w:tcPr>
          <w:p>
            <w:pPr>
              <w:widowControl/>
              <w:spacing w:line="360" w:lineRule="exact"/>
              <w:jc w:val="center"/>
              <w:textAlignment w:val="center"/>
              <w:rPr>
                <w:rFonts w:ascii="仿宋" w:hAnsi="仿宋" w:eastAsia="仿宋" w:cs="仿宋"/>
                <w:kern w:val="0"/>
                <w:sz w:val="28"/>
                <w:szCs w:val="28"/>
              </w:rPr>
            </w:pPr>
            <w:r>
              <w:rPr>
                <w:rFonts w:hint="eastAsia" w:ascii="仿宋" w:hAnsi="仿宋" w:eastAsia="仿宋" w:cs="仿宋"/>
                <w:kern w:val="0"/>
                <w:sz w:val="28"/>
                <w:szCs w:val="28"/>
                <w:lang w:val="en-US" w:eastAsia="zh-CN"/>
              </w:rPr>
              <w:t>县市政公用事业管理中心</w:t>
            </w:r>
          </w:p>
        </w:tc>
        <w:tc>
          <w:tcPr>
            <w:tcW w:w="1983" w:type="dxa"/>
            <w:vAlign w:val="center"/>
          </w:tcPr>
          <w:p>
            <w:pPr>
              <w:widowControl/>
              <w:spacing w:line="360" w:lineRule="exact"/>
              <w:jc w:val="center"/>
              <w:textAlignment w:val="center"/>
              <w:rPr>
                <w:rFonts w:hint="default" w:ascii="仿宋" w:hAnsi="仿宋" w:eastAsia="仿宋" w:cs="仿宋"/>
                <w:kern w:val="0"/>
                <w:sz w:val="28"/>
                <w:szCs w:val="28"/>
                <w:lang w:val="en-US" w:eastAsia="zh-CN"/>
              </w:rPr>
            </w:pPr>
          </w:p>
        </w:tc>
      </w:tr>
    </w:tbl>
    <w:p/>
    <w:sectPr>
      <w:pgSz w:w="16838" w:h="11906" w:orient="landscape"/>
      <w:pgMar w:top="1474" w:right="1134" w:bottom="147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303854"/>
    <w:rsid w:val="00015CCB"/>
    <w:rsid w:val="00024CCF"/>
    <w:rsid w:val="000A0B9E"/>
    <w:rsid w:val="000A62EF"/>
    <w:rsid w:val="0012502F"/>
    <w:rsid w:val="001320B9"/>
    <w:rsid w:val="00180222"/>
    <w:rsid w:val="001D7F91"/>
    <w:rsid w:val="001E5D9A"/>
    <w:rsid w:val="0020025D"/>
    <w:rsid w:val="00210C56"/>
    <w:rsid w:val="00225C08"/>
    <w:rsid w:val="002568DA"/>
    <w:rsid w:val="00261B72"/>
    <w:rsid w:val="00271C37"/>
    <w:rsid w:val="002773B4"/>
    <w:rsid w:val="002B1449"/>
    <w:rsid w:val="002D17B4"/>
    <w:rsid w:val="00306F67"/>
    <w:rsid w:val="003605A3"/>
    <w:rsid w:val="003B158F"/>
    <w:rsid w:val="003D6390"/>
    <w:rsid w:val="003D6701"/>
    <w:rsid w:val="0047283F"/>
    <w:rsid w:val="00475312"/>
    <w:rsid w:val="004D6BDD"/>
    <w:rsid w:val="004F43DC"/>
    <w:rsid w:val="004F4953"/>
    <w:rsid w:val="005425AC"/>
    <w:rsid w:val="005525B1"/>
    <w:rsid w:val="00556810"/>
    <w:rsid w:val="00556B8C"/>
    <w:rsid w:val="005A4556"/>
    <w:rsid w:val="005C24CC"/>
    <w:rsid w:val="005D2B85"/>
    <w:rsid w:val="005E149B"/>
    <w:rsid w:val="005F1EA0"/>
    <w:rsid w:val="006160E0"/>
    <w:rsid w:val="00633A8D"/>
    <w:rsid w:val="0068580C"/>
    <w:rsid w:val="006B0A5E"/>
    <w:rsid w:val="006C03E8"/>
    <w:rsid w:val="006C5913"/>
    <w:rsid w:val="006E4E1E"/>
    <w:rsid w:val="006E675F"/>
    <w:rsid w:val="006F2F2D"/>
    <w:rsid w:val="0071639A"/>
    <w:rsid w:val="00730A74"/>
    <w:rsid w:val="00740845"/>
    <w:rsid w:val="00746EA2"/>
    <w:rsid w:val="00797389"/>
    <w:rsid w:val="007B7092"/>
    <w:rsid w:val="007C0113"/>
    <w:rsid w:val="0081284C"/>
    <w:rsid w:val="00816304"/>
    <w:rsid w:val="00823DB7"/>
    <w:rsid w:val="0087207C"/>
    <w:rsid w:val="008F7909"/>
    <w:rsid w:val="00922C0E"/>
    <w:rsid w:val="0092480D"/>
    <w:rsid w:val="00962C02"/>
    <w:rsid w:val="0099581B"/>
    <w:rsid w:val="009C5284"/>
    <w:rsid w:val="009C5FF4"/>
    <w:rsid w:val="009E4F8E"/>
    <w:rsid w:val="00A24244"/>
    <w:rsid w:val="00A827CF"/>
    <w:rsid w:val="00AA7FFC"/>
    <w:rsid w:val="00AB4064"/>
    <w:rsid w:val="00AB50E5"/>
    <w:rsid w:val="00B11816"/>
    <w:rsid w:val="00B346D2"/>
    <w:rsid w:val="00BA00D2"/>
    <w:rsid w:val="00BA640E"/>
    <w:rsid w:val="00BE3471"/>
    <w:rsid w:val="00C50BBF"/>
    <w:rsid w:val="00C60AE7"/>
    <w:rsid w:val="00C64780"/>
    <w:rsid w:val="00C930F5"/>
    <w:rsid w:val="00CE726F"/>
    <w:rsid w:val="00CF2B0B"/>
    <w:rsid w:val="00CF77C8"/>
    <w:rsid w:val="00D22E97"/>
    <w:rsid w:val="00D33C30"/>
    <w:rsid w:val="00D35E2F"/>
    <w:rsid w:val="00D63CD0"/>
    <w:rsid w:val="00D96949"/>
    <w:rsid w:val="00DB5B62"/>
    <w:rsid w:val="00DE0E78"/>
    <w:rsid w:val="00DE4A06"/>
    <w:rsid w:val="00E2096C"/>
    <w:rsid w:val="00E711FF"/>
    <w:rsid w:val="00E72C70"/>
    <w:rsid w:val="00E8351B"/>
    <w:rsid w:val="00EA7CBE"/>
    <w:rsid w:val="00EB1B51"/>
    <w:rsid w:val="00EB288A"/>
    <w:rsid w:val="00EC6711"/>
    <w:rsid w:val="00F012FA"/>
    <w:rsid w:val="00F07B20"/>
    <w:rsid w:val="00F3328B"/>
    <w:rsid w:val="00F941BB"/>
    <w:rsid w:val="00FC2692"/>
    <w:rsid w:val="00FC3D91"/>
    <w:rsid w:val="039F62FF"/>
    <w:rsid w:val="08F43159"/>
    <w:rsid w:val="0BD668D8"/>
    <w:rsid w:val="0FAE1EC5"/>
    <w:rsid w:val="11F62C07"/>
    <w:rsid w:val="18314FC0"/>
    <w:rsid w:val="196562B6"/>
    <w:rsid w:val="1BB56D30"/>
    <w:rsid w:val="1C03237C"/>
    <w:rsid w:val="1D9E07BA"/>
    <w:rsid w:val="255E785B"/>
    <w:rsid w:val="25E75F04"/>
    <w:rsid w:val="2B9E0842"/>
    <w:rsid w:val="2BCC3C29"/>
    <w:rsid w:val="34AF2AA7"/>
    <w:rsid w:val="39916502"/>
    <w:rsid w:val="3E6A67FA"/>
    <w:rsid w:val="3E925DB1"/>
    <w:rsid w:val="3FA81600"/>
    <w:rsid w:val="43C0612D"/>
    <w:rsid w:val="467068A6"/>
    <w:rsid w:val="47847862"/>
    <w:rsid w:val="48DE6819"/>
    <w:rsid w:val="4B344EE6"/>
    <w:rsid w:val="4ECD1DD8"/>
    <w:rsid w:val="51DA4B60"/>
    <w:rsid w:val="54F71424"/>
    <w:rsid w:val="5D596715"/>
    <w:rsid w:val="6333694F"/>
    <w:rsid w:val="64CF1BF3"/>
    <w:rsid w:val="6C8445F7"/>
    <w:rsid w:val="72977F10"/>
    <w:rsid w:val="73303854"/>
    <w:rsid w:val="75C37335"/>
    <w:rsid w:val="7678130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font31"/>
    <w:basedOn w:val="7"/>
    <w:qFormat/>
    <w:uiPriority w:val="0"/>
    <w:rPr>
      <w:rFonts w:hint="eastAsia" w:ascii="仿宋" w:hAnsi="仿宋" w:eastAsia="仿宋" w:cs="仿宋"/>
      <w:color w:val="000000"/>
      <w:sz w:val="28"/>
      <w:szCs w:val="28"/>
      <w:u w:val="none"/>
    </w:rPr>
  </w:style>
  <w:style w:type="character" w:customStyle="1" w:styleId="9">
    <w:name w:val="font11"/>
    <w:basedOn w:val="7"/>
    <w:qFormat/>
    <w:uiPriority w:val="0"/>
    <w:rPr>
      <w:rFonts w:hint="eastAsia" w:ascii="仿宋" w:hAnsi="仿宋" w:eastAsia="仿宋" w:cs="仿宋"/>
      <w:color w:val="000000"/>
      <w:sz w:val="32"/>
      <w:szCs w:val="32"/>
      <w:u w:val="none"/>
    </w:rPr>
  </w:style>
  <w:style w:type="character" w:customStyle="1" w:styleId="10">
    <w:name w:val="页眉 Char"/>
    <w:basedOn w:val="7"/>
    <w:link w:val="4"/>
    <w:qFormat/>
    <w:uiPriority w:val="0"/>
    <w:rPr>
      <w:rFonts w:asciiTheme="minorHAnsi" w:hAnsiTheme="minorHAnsi" w:eastAsiaTheme="minorEastAsia" w:cstheme="minorBidi"/>
      <w:kern w:val="2"/>
      <w:sz w:val="18"/>
      <w:szCs w:val="18"/>
    </w:rPr>
  </w:style>
  <w:style w:type="character" w:customStyle="1" w:styleId="11">
    <w:name w:val="批注框文本 Char"/>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265</Words>
  <Characters>1514</Characters>
  <Lines>12</Lines>
  <Paragraphs>3</Paragraphs>
  <TotalTime>2</TotalTime>
  <ScaleCrop>false</ScaleCrop>
  <LinksUpToDate>false</LinksUpToDate>
  <CharactersWithSpaces>1776</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2020-04-25T10:37:00Z</dcterms:created>
  <dc:creator>Wen938612</dc:creator>
  <cp:lastModifiedBy>Administrator</cp:lastModifiedBy>
  <cp:lastPrinted>2022-06-02T02:51:27Z</cp:lastPrinted>
  <dcterms:modified xsi:type="dcterms:W3CDTF">2022-06-02T02:57:20Z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2D9EFB5719B4478996C8A0B04FDBAC28</vt:lpwstr>
  </property>
</Properties>
</file>