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3C" w:rsidRDefault="00983A3C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83A3C" w:rsidRDefault="006D19B0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关于做好2023年全面推进乡村振兴重点工作的</w:t>
      </w:r>
    </w:p>
    <w:p w:rsidR="00983A3C" w:rsidRDefault="006D19B0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实施方案</w:t>
      </w:r>
    </w:p>
    <w:p w:rsidR="00983A3C" w:rsidRDefault="006D19B0">
      <w:pPr>
        <w:jc w:val="center"/>
        <w:rPr>
          <w:rFonts w:ascii="Times New Roman" w:hAnsi="Times New Roman" w:cs="Times New Roman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（征求意见稿）</w:t>
      </w:r>
    </w:p>
    <w:p w:rsidR="00983A3C" w:rsidRDefault="006D19B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为贯彻落实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中共中央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国务院关于做好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年全面推进乡村振兴重点工作的意见</w:t>
      </w:r>
      <w:r>
        <w:rPr>
          <w:rFonts w:ascii="Times New Roman" w:eastAsia="仿宋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中共广东省委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广东省人民政府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关于做好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年全面推进乡村振兴重点工作的实施意见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》《中共梅州市委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梅州市人民政府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关于做好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年全面推进乡村振兴重点工作的实施方案</w:t>
      </w:r>
      <w:r>
        <w:rPr>
          <w:rFonts w:ascii="Times New Roman" w:eastAsia="仿宋" w:hAnsi="Times New Roman" w:cs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精神，全面推进乡村振兴，扎实推动县镇村高质量发展，加快农业农村现代化，加快建设山区农业强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，奋力打造乡村振兴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丰顺</w:t>
      </w:r>
      <w:r>
        <w:rPr>
          <w:rFonts w:ascii="Times New Roman" w:eastAsia="仿宋_GB2312" w:hAnsi="Times New Roman" w:cs="Times New Roman"/>
          <w:sz w:val="32"/>
          <w:szCs w:val="32"/>
        </w:rPr>
        <w:t>样板，现结合实际制定本实施方案。</w:t>
      </w:r>
    </w:p>
    <w:p w:rsidR="00983A3C" w:rsidRDefault="006D19B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一、总体要求</w:t>
      </w:r>
    </w:p>
    <w:p w:rsidR="00983A3C" w:rsidRDefault="006D19B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坚持以习近平新时代中国特色社会主义思想为指导，全面贯彻落实党的二十大精神，深入贯彻落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实习近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平总书记关于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工作的重要论述和对广东系列重要讲话、重要指示精神，坚持和加强党对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工作的全面领导，坚持农业农村优先发展，坚持城乡融合发展，强化科技创新和制度创新，聚焦实施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百县千镇万村高质量发展工程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，聚力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丰顺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高质量发展，牢牢守住确保粮食安全和防止规模性返贫等底线，扎实推进乡村发展、乡村建设、乡村治理等工作，支持镇村开展乡村振兴示范创建，加快建设农业强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，建设宜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居宜业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和美乡村，力争农民收入增速高于城镇居民，持续缩小城乡居民收入差距，加快把镇村发展的短板转化为高质量发展的潜力板，推动城乡区域协调发展向更高水平和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更高质量迈进。</w:t>
      </w:r>
    </w:p>
    <w:p w:rsidR="00983A3C" w:rsidRDefault="006D19B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二、抓好粮食和重要农产品稳产保供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（一）抓深抓</w:t>
      </w:r>
      <w:proofErr w:type="gramStart"/>
      <w:r w:rsidRPr="00314E97">
        <w:rPr>
          <w:rFonts w:ascii="楷体" w:eastAsia="楷体" w:hAnsi="楷体" w:cs="Times New Roman"/>
          <w:b/>
          <w:bCs/>
          <w:sz w:val="32"/>
          <w:szCs w:val="32"/>
        </w:rPr>
        <w:t>实粮食</w:t>
      </w:r>
      <w:proofErr w:type="gramEnd"/>
      <w:r w:rsidRPr="00314E97">
        <w:rPr>
          <w:rFonts w:ascii="楷体" w:eastAsia="楷体" w:hAnsi="楷体" w:cs="Times New Roman"/>
          <w:b/>
          <w:bCs/>
          <w:sz w:val="32"/>
          <w:szCs w:val="32"/>
        </w:rPr>
        <w:t>生产。</w:t>
      </w:r>
      <w:r>
        <w:rPr>
          <w:rFonts w:ascii="Times New Roman" w:eastAsia="仿宋_GB2312" w:hAnsi="Times New Roman" w:cs="Times New Roman"/>
          <w:sz w:val="32"/>
          <w:szCs w:val="32"/>
        </w:rPr>
        <w:t>严格落实粮食安全党政同责，抓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实粮食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安全责任考核。有序引导粮食适度规模经营。推广节本增效良种良法。推进农作物多种轮作模式试点。完善价格、补贴、保险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三位一体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政策体系，健全种粮收益保障机制。落实农业支持保护制度。完善农业保险制度，继续实施水稻种植完全成本保险试点，探索推进高标准农田综合保险。完善粮食生产支持政策，探索产销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区利益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补偿办法。全年粮食播种面积不低于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32.88</w:t>
      </w:r>
      <w:r>
        <w:rPr>
          <w:rFonts w:ascii="Times New Roman" w:eastAsia="仿宋_GB2312" w:hAnsi="Times New Roman" w:cs="Times New Roman"/>
          <w:sz w:val="32"/>
          <w:szCs w:val="32"/>
        </w:rPr>
        <w:t>万亩，粮食总产量稳定在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11.41</w:t>
      </w:r>
      <w:r>
        <w:rPr>
          <w:rFonts w:ascii="Times New Roman" w:eastAsia="仿宋_GB2312" w:hAnsi="Times New Roman" w:cs="Times New Roman"/>
          <w:sz w:val="32"/>
          <w:szCs w:val="32"/>
        </w:rPr>
        <w:t>万吨以上，油料播种面积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2.31</w:t>
      </w:r>
      <w:r>
        <w:rPr>
          <w:rFonts w:ascii="Times New Roman" w:eastAsia="仿宋_GB2312" w:hAnsi="Times New Roman" w:cs="Times New Roman"/>
          <w:sz w:val="32"/>
          <w:szCs w:val="32"/>
        </w:rPr>
        <w:t>万亩以上，大豆播种面积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0.52</w:t>
      </w:r>
      <w:r>
        <w:rPr>
          <w:rFonts w:ascii="Times New Roman" w:eastAsia="仿宋_GB2312" w:hAnsi="Times New Roman" w:cs="Times New Roman"/>
          <w:sz w:val="32"/>
          <w:szCs w:val="32"/>
        </w:rPr>
        <w:t>万亩以上。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发展改革局（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粮食和物资储备局）、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财政局、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林业局、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供销</w:t>
      </w:r>
      <w:r>
        <w:rPr>
          <w:rFonts w:ascii="Times New Roman" w:eastAsia="黑体" w:hAnsi="Times New Roman" w:cs="Times New Roman" w:hint="eastAsia"/>
          <w:sz w:val="32"/>
          <w:szCs w:val="32"/>
        </w:rPr>
        <w:t>联</w:t>
      </w:r>
      <w:r>
        <w:rPr>
          <w:rFonts w:ascii="Times New Roman" w:eastAsia="黑体" w:hAnsi="Times New Roman" w:cs="Times New Roman"/>
          <w:sz w:val="32"/>
          <w:szCs w:val="32"/>
        </w:rPr>
        <w:t>社参与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（二）</w:t>
      </w:r>
      <w:proofErr w:type="gramStart"/>
      <w:r w:rsidRPr="00314E97">
        <w:rPr>
          <w:rFonts w:ascii="楷体" w:eastAsia="楷体" w:hAnsi="楷体" w:cs="Times New Roman"/>
          <w:b/>
          <w:bCs/>
          <w:sz w:val="32"/>
          <w:szCs w:val="32"/>
        </w:rPr>
        <w:t>构建多元</w:t>
      </w:r>
      <w:proofErr w:type="gramEnd"/>
      <w:r w:rsidRPr="00314E97">
        <w:rPr>
          <w:rFonts w:ascii="楷体" w:eastAsia="楷体" w:hAnsi="楷体" w:cs="Times New Roman"/>
          <w:b/>
          <w:bCs/>
          <w:sz w:val="32"/>
          <w:szCs w:val="32"/>
        </w:rPr>
        <w:t>食物供给体系。</w:t>
      </w:r>
      <w:r>
        <w:rPr>
          <w:rFonts w:ascii="Times New Roman" w:eastAsia="仿宋_GB2312" w:hAnsi="Times New Roman" w:cs="Times New Roman"/>
          <w:sz w:val="32"/>
          <w:szCs w:val="32"/>
        </w:rPr>
        <w:t>优化粮食等多元食物功能区布局。严格落实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菜篮子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市长</w:t>
      </w:r>
      <w:r>
        <w:rPr>
          <w:rFonts w:ascii="Times New Roman" w:eastAsia="仿宋_GB2312" w:hAnsi="Times New Roman" w:cs="Times New Roman"/>
          <w:sz w:val="32"/>
          <w:szCs w:val="32"/>
        </w:rPr>
        <w:t>负责制。深化粤港澳大湾区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菜篮子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工程建设，蔬菜种植面积稳定在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10.2</w:t>
      </w:r>
      <w:r>
        <w:rPr>
          <w:rFonts w:ascii="Times New Roman" w:eastAsia="仿宋_GB2312" w:hAnsi="Times New Roman" w:cs="Times New Roman"/>
          <w:sz w:val="32"/>
          <w:szCs w:val="32"/>
        </w:rPr>
        <w:t>万亩左右、产量不低于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23.2</w:t>
      </w:r>
      <w:r>
        <w:rPr>
          <w:rFonts w:ascii="Times New Roman" w:eastAsia="仿宋_GB2312" w:hAnsi="Times New Roman" w:cs="Times New Roman"/>
          <w:sz w:val="32"/>
          <w:szCs w:val="32"/>
        </w:rPr>
        <w:t>万吨。落实生猪产能调控机制，稳定生猪基础产能。推动养殖池塘升级改造，推广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稻鱼共生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稻虾共生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等生态养殖，大力发展工厂化养殖，扩大水产养殖保险保障范围。加快培育发展油茶、南药等林业特色产业，科学利用林地资源，促进木本粮油和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林下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经济发展。发展青贮饲料，加快推进秸秆综合利用和秸秆饲料化。制定促进农业微生物产业加快发展的政策措施，加强微生物资源综合开发利用。培育一批食药用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示范镇村，推进食用菌优势产业带建设。大力培育功能性食品与营养保健相关产品产业。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</w:t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展改革局、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县科工商务</w:t>
      </w:r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林业局</w:t>
      </w:r>
      <w:r>
        <w:rPr>
          <w:rFonts w:ascii="Times New Roman" w:eastAsia="黑体" w:hAnsi="Times New Roman" w:cs="Times New Roman" w:hint="eastAsia"/>
          <w:sz w:val="32"/>
          <w:szCs w:val="32"/>
        </w:rPr>
        <w:t>、县农科所</w:t>
      </w:r>
      <w:r>
        <w:rPr>
          <w:rFonts w:ascii="Times New Roman" w:eastAsia="黑体" w:hAnsi="Times New Roman" w:cs="Times New Roman"/>
          <w:sz w:val="32"/>
          <w:szCs w:val="32"/>
        </w:rPr>
        <w:t>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（三）加强耕地保护利用。</w:t>
      </w:r>
      <w:r>
        <w:rPr>
          <w:rFonts w:ascii="Times New Roman" w:eastAsia="仿宋_GB2312" w:hAnsi="Times New Roman" w:cs="Times New Roman"/>
          <w:sz w:val="32"/>
          <w:szCs w:val="32"/>
        </w:rPr>
        <w:t>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镇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场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党委和政府耕地保护责任制考核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，落实耕地和永久基本农田保护责任目标。</w:t>
      </w:r>
      <w:r>
        <w:rPr>
          <w:rFonts w:ascii="Times New Roman" w:eastAsia="仿宋_GB2312" w:hAnsi="Times New Roman" w:cs="Times New Roman"/>
          <w:sz w:val="32"/>
          <w:szCs w:val="32"/>
        </w:rPr>
        <w:t>严格落实耕地占补平衡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和进出平衡“双平衡”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年内垦造水田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完工面积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700</w:t>
      </w:r>
      <w:r>
        <w:rPr>
          <w:rFonts w:ascii="Times New Roman" w:eastAsia="仿宋_GB2312" w:hAnsi="Times New Roman" w:cs="Times New Roman"/>
          <w:sz w:val="32"/>
          <w:szCs w:val="32"/>
        </w:rPr>
        <w:t>亩以上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以确保年内耕地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进出平衡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并略有盈余为目标，稳妥推进恢复耕地，确保耕地数量总体稳定。加强耕地动态监测，全链条遏制违法用地。开展耕地种植用途管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控试点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工作，落实耕地利用优先序，有序推进非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粮品种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上坡上山，鼓励利用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资源，避免与粮争地。开展县域耕地质量等级变更评价。持续推进撂荒耕地复耕复种，采取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认耕认种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等有效措施，制定防止耕地撂荒责任追究办法，推动农村撂荒得到有效治理。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自然资源局、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发展改革局、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财政局、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林业局参与）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（四）强化农田水利基础设施建设。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整区域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谋划高标准农田建设，完成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0.75</w:t>
      </w:r>
      <w:r>
        <w:rPr>
          <w:rFonts w:ascii="Times New Roman" w:eastAsia="仿宋_GB2312" w:hAnsi="Times New Roman" w:cs="Times New Roman"/>
          <w:sz w:val="32"/>
          <w:szCs w:val="32"/>
        </w:rPr>
        <w:t>万亩高标准农田建设任务。以大规模连片农田为重点，逐步把永久基本农田全部建成高标准农田。加强农业结构调整管控，防止永久基本农田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非粮化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启动小型农田水利补短板攻坚三年行动，建设一批粮食生产急需的小型农田水利项目，保障田头用水。以增加灌溉面积为目标，推动大中型灌区创建工作，持续推进大中型灌区续建配套与现代化改造工程建设。启动堤防达标除险加固三年攻坚行动，推进中小河流治理、山洪灾害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防治非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工程措施完善，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座小型病险水库除险加固主体工程建设。深入推进农业水价综合改革。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水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发展改革局、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财政局、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自然资源局、市生态环境局</w:t>
      </w:r>
      <w:r>
        <w:rPr>
          <w:rFonts w:ascii="Times New Roman" w:eastAsia="黑体" w:hAnsi="Times New Roman" w:cs="Times New Roman" w:hint="eastAsia"/>
          <w:sz w:val="32"/>
          <w:szCs w:val="32"/>
        </w:rPr>
        <w:t>丰顺分局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林业局参与）</w:t>
      </w:r>
    </w:p>
    <w:p w:rsidR="00983A3C" w:rsidRDefault="006D19B0">
      <w:pPr>
        <w:pStyle w:val="8"/>
        <w:spacing w:after="0" w:line="590" w:lineRule="exact"/>
        <w:ind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（五）深入实施种业振兴行动。</w:t>
      </w:r>
      <w:r>
        <w:rPr>
          <w:rFonts w:ascii="Times New Roman" w:eastAsia="仿宋_GB2312" w:hAnsi="Times New Roman" w:cs="Times New Roman"/>
          <w:sz w:val="32"/>
          <w:szCs w:val="32"/>
        </w:rPr>
        <w:t>依托梅州市农林科学院等市内外科研机构，打造种业科技创新平台，强化种业创新体系建设，提升种业创新应用能力。扎实开展农业种质资源鉴评、保护与利用，加强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华南中蜂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粤东黑猪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优良畜禽种质资源保护、开发和利用。加强同华南农业大学、省农科院等科研院校合作，力争育成一批具有自主知识产权的突破性新品种。加强对种业龙头企业的扶持培育。完善农业科技领域基础研究稳定支持机制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县科工商务</w:t>
      </w:r>
      <w:r>
        <w:rPr>
          <w:rFonts w:ascii="Times New Roman" w:eastAsia="黑体" w:hAnsi="Times New Roman" w:cs="Times New Roman"/>
          <w:sz w:val="32"/>
          <w:szCs w:val="32"/>
        </w:rPr>
        <w:t>局</w:t>
      </w:r>
      <w:r>
        <w:rPr>
          <w:rFonts w:ascii="Times New Roman" w:eastAsia="黑体" w:hAnsi="Times New Roman" w:cs="Times New Roman" w:hint="eastAsia"/>
          <w:sz w:val="32"/>
          <w:szCs w:val="32"/>
        </w:rPr>
        <w:t>、县农科所</w:t>
      </w:r>
      <w:r>
        <w:rPr>
          <w:rFonts w:ascii="Times New Roman" w:eastAsia="黑体" w:hAnsi="Times New Roman" w:cs="Times New Roman"/>
          <w:sz w:val="32"/>
          <w:szCs w:val="32"/>
        </w:rPr>
        <w:t>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（六）加大农业科技创新和推广运用。</w:t>
      </w:r>
      <w:r>
        <w:rPr>
          <w:rFonts w:ascii="Times New Roman" w:eastAsia="仿宋_GB2312" w:hAnsi="Times New Roman" w:cs="Times New Roman"/>
          <w:sz w:val="32"/>
          <w:szCs w:val="32"/>
        </w:rPr>
        <w:t>深化拓展农业科研院所与地方科技合作，健全科技成果转化机制，完善农业科技成果转化平台体系。加强研发山区适用的先进农机，加快适用农机推广，落实农机购置与应用补贴政策，主要农作物耕种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收综合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机械化率达到</w:t>
      </w:r>
      <w:r>
        <w:rPr>
          <w:rFonts w:ascii="Times New Roman" w:eastAsia="仿宋_GB2312" w:hAnsi="Times New Roman" w:cs="Times New Roman"/>
          <w:sz w:val="32"/>
          <w:szCs w:val="32"/>
        </w:rPr>
        <w:t>55.8%</w:t>
      </w:r>
      <w:r>
        <w:rPr>
          <w:rFonts w:ascii="Times New Roman" w:eastAsia="仿宋_GB2312" w:hAnsi="Times New Roman" w:cs="Times New Roman"/>
          <w:sz w:val="32"/>
          <w:szCs w:val="32"/>
        </w:rPr>
        <w:t>左右。完善农业技术推广体系，探索适应新时代发展需要的技术服务模式，加快农业主导品种和主推技术应用推广。配合开展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数字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轻骑兵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农业技术推广专项行动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。推动科技赋能县域发展，引导高校、科研院所在县域布局建设产业研究院、创新基地等平台载体。派驻农村科技特派员开展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驻镇帮镇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扶村工作。实施科技成果赋能县域发展，促进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项以上新品种、新技术落地转化。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县科工商务</w:t>
      </w:r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县农科所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科协参与）</w:t>
      </w:r>
    </w:p>
    <w:p w:rsidR="00983A3C" w:rsidRDefault="00983A3C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lastRenderedPageBreak/>
        <w:t>（七）统筹做好粮食和重要农产品调控。</w:t>
      </w:r>
      <w:r>
        <w:rPr>
          <w:rFonts w:ascii="Times New Roman" w:eastAsia="仿宋_GB2312" w:hAnsi="Times New Roman" w:cs="Times New Roman"/>
          <w:sz w:val="32"/>
          <w:szCs w:val="32"/>
        </w:rPr>
        <w:t>深入开展粮食节约行动，推进粮食全链条节约减损。积极争取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支持建设一批区域性粮食烘干中心。在粮食物流重点线路、重要节点，新建或改造一批粮食仓储物流和应急保障设施。实现地方储备粮监管信息化全覆盖，强化粮食储备和购销领域监管。加强与粮食主产区产销储合作，积极稳妥推进农业对外合作，部署建设更多供给基地。完善粮食和重要农产品流通骨干网络，建设大型农产品物流枢纽及仓储中心，健全粮食产地、中转地、销售地三级仓储体系。加强农产品交易中心建设。强化农资生产、储运、进出口调控，研究肥料等农资稳价补助供应机制，完善提升供销农资农技服务网，探索开展基本农资集中采购和零差价供应。强化食品农产品和农业投入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监管，农产品检测合格率达到</w:t>
      </w:r>
      <w:r>
        <w:rPr>
          <w:rFonts w:ascii="Times New Roman" w:eastAsia="仿宋_GB2312" w:hAnsi="Times New Roman" w:cs="Times New Roman"/>
          <w:sz w:val="32"/>
          <w:szCs w:val="32"/>
        </w:rPr>
        <w:t>98%</w:t>
      </w:r>
      <w:r>
        <w:rPr>
          <w:rFonts w:ascii="Times New Roman" w:eastAsia="仿宋_GB2312" w:hAnsi="Times New Roman" w:cs="Times New Roman"/>
          <w:sz w:val="32"/>
          <w:szCs w:val="32"/>
        </w:rPr>
        <w:t>以上。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发展改革局（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粮食</w:t>
      </w:r>
      <w:r>
        <w:rPr>
          <w:rFonts w:ascii="Times New Roman" w:eastAsia="黑体" w:hAnsi="Times New Roman" w:cs="Times New Roman" w:hint="eastAsia"/>
          <w:sz w:val="32"/>
          <w:szCs w:val="32"/>
        </w:rPr>
        <w:t>和物资</w:t>
      </w:r>
      <w:r>
        <w:rPr>
          <w:rFonts w:ascii="Times New Roman" w:eastAsia="黑体" w:hAnsi="Times New Roman" w:cs="Times New Roman"/>
          <w:sz w:val="32"/>
          <w:szCs w:val="32"/>
        </w:rPr>
        <w:t>储备局）、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县科工商务</w:t>
      </w:r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市场监管局、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供销</w:t>
      </w:r>
      <w:r>
        <w:rPr>
          <w:rFonts w:ascii="Times New Roman" w:eastAsia="黑体" w:hAnsi="Times New Roman" w:cs="Times New Roman" w:hint="eastAsia"/>
          <w:sz w:val="32"/>
          <w:szCs w:val="32"/>
        </w:rPr>
        <w:t>联</w:t>
      </w:r>
      <w:r>
        <w:rPr>
          <w:rFonts w:ascii="Times New Roman" w:eastAsia="黑体" w:hAnsi="Times New Roman" w:cs="Times New Roman"/>
          <w:sz w:val="32"/>
          <w:szCs w:val="32"/>
        </w:rPr>
        <w:t>社参与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（八）提升农业可持续发展能力。</w:t>
      </w:r>
      <w:r>
        <w:rPr>
          <w:rFonts w:ascii="Times New Roman" w:eastAsia="仿宋_GB2312" w:hAnsi="Times New Roman" w:cs="Times New Roman"/>
          <w:sz w:val="32"/>
          <w:szCs w:val="32"/>
        </w:rPr>
        <w:t>加快农业投入品减量增效技术推广应用，建立健全秸秆、农膜、农药包装废弃物、畜禽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粪污等农业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弃物收集利用处理体系。开展农业绿色发展先行区和农作物绿色高质高效行动示范县创建。强化农业防灾减灾能力建设。加强县镇应急队伍和农村应急管理基础能力建设，推进雨窝点自动雨量（气象）站建设。健全农业各行业领域监管责任体系，压实农业安全生产责任。抓好非洲猪瘟、红火蚁、草地贪夜蛾、柑橘黄龙病等重大动植物疫病常态化防控。防范和降低野生动物致害风险。实施重大危害入侵物种防控攻坚行动，加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异宠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交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易与放生规范管理。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农业农村局牵头，市生态环境局</w:t>
      </w:r>
      <w:r>
        <w:rPr>
          <w:rFonts w:ascii="Times New Roman" w:eastAsia="黑体" w:hAnsi="Times New Roman" w:cs="Times New Roman" w:hint="eastAsia"/>
          <w:sz w:val="32"/>
          <w:szCs w:val="32"/>
        </w:rPr>
        <w:t>丰顺分局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水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应急管理局、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林业局、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气象局参与）</w:t>
      </w:r>
    </w:p>
    <w:p w:rsidR="00983A3C" w:rsidRDefault="006D19B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三、建设现代乡村产业体系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（九）做大做强农产品加工业。</w:t>
      </w:r>
      <w:r>
        <w:rPr>
          <w:rFonts w:ascii="Times New Roman" w:eastAsia="仿宋_GB2312" w:hAnsi="Times New Roman" w:cs="Times New Roman"/>
          <w:sz w:val="32"/>
          <w:szCs w:val="32"/>
        </w:rPr>
        <w:t>围绕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种养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加工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销售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服务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补链延链强链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，推进一二三产业融合发展。实施现代设施农业提升行动，打造一批现代设施农业示范区。开展农产品加工业提升行动，发展农产品初加工和精深加工，围绕茶叶、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特色蔬菜、水果、水稻</w:t>
      </w:r>
      <w:r>
        <w:rPr>
          <w:rFonts w:ascii="Times New Roman" w:eastAsia="仿宋_GB2312" w:hAnsi="Times New Roman" w:cs="Times New Roman"/>
          <w:sz w:val="32"/>
          <w:szCs w:val="32"/>
        </w:rPr>
        <w:t>等大宗农产品，依托现代农业产业园发展农产品加工，创建农产品加工示范基地。加强预制菜全产业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链市场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主体培育，加快编制丰顺县客家预制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菜产业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发展五年规划，配合推进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客家一桌菜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，配合打造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梅州客家预制菜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区域公用品牌。推进农产品产地冷藏保鲜设施建设，构建一体化农产品冷链物流网络，推进供销冷链骨干网县域全覆盖。支持产地冷藏保鲜库、冷链物流中心融入地方冷链物流网络。配合实施农业高质量发展标准化示范项目，推动建设现代农业全产业链标准化示范基地，组织实施一批重点品种全程质量控制标准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自然资源局、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市场监管局、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供销</w:t>
      </w:r>
      <w:r>
        <w:rPr>
          <w:rFonts w:ascii="Times New Roman" w:eastAsia="黑体" w:hAnsi="Times New Roman" w:cs="Times New Roman" w:hint="eastAsia"/>
          <w:sz w:val="32"/>
          <w:szCs w:val="32"/>
        </w:rPr>
        <w:t>联</w:t>
      </w:r>
      <w:r>
        <w:rPr>
          <w:rFonts w:ascii="Times New Roman" w:eastAsia="黑体" w:hAnsi="Times New Roman" w:cs="Times New Roman"/>
          <w:sz w:val="32"/>
          <w:szCs w:val="32"/>
        </w:rPr>
        <w:t>社参与）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（十）推动产业能级提升。</w:t>
      </w:r>
      <w:r>
        <w:rPr>
          <w:rFonts w:ascii="Times New Roman" w:eastAsia="仿宋_GB2312" w:hAnsi="Times New Roman" w:cs="Times New Roman"/>
          <w:sz w:val="32"/>
          <w:szCs w:val="32"/>
        </w:rPr>
        <w:t>推进现代农业产业园建设。支持农业龙头企业发挥串联产业链上下游、优化资源配置作用，牵头搭建大平台、实施大项目，推动产业园区拓功能、扩规模、增效益。提升特色化、专业化、集约化水平，重点打造茶叶、蔬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>
        <w:rPr>
          <w:rFonts w:ascii="Times New Roman" w:eastAsia="仿宋_GB2312" w:hAnsi="Times New Roman" w:cs="Times New Roman"/>
          <w:sz w:val="32"/>
          <w:szCs w:val="32"/>
        </w:rPr>
        <w:t>大产业，培育十亿元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级现代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农业产业集群。推进现代农业与食品战略性支柱产业集群建设，建立集群发展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企链群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传导机制，支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持处于产业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链核心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地位、对优化资源配置和产业生态构建有影响力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的链主企业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实施重点环节大项目，将链条延伸到镇村。实施农业龙头企业培优工程，支持企业强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联合、同业整合、兼并重组、挂牌上市，培育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柚业领军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龙头，力争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年新认定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省级</w:t>
      </w:r>
      <w:r>
        <w:rPr>
          <w:rFonts w:ascii="Times New Roman" w:eastAsia="仿宋_GB2312" w:hAnsi="Times New Roman" w:cs="Times New Roman"/>
          <w:sz w:val="32"/>
          <w:szCs w:val="32"/>
        </w:rPr>
        <w:t>重点农业龙头企业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、市级重点农业龙头企业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</w:t>
      </w:r>
      <w:r>
        <w:rPr>
          <w:rFonts w:ascii="Times New Roman" w:eastAsia="仿宋_GB2312" w:hAnsi="Times New Roman" w:cs="Times New Roman"/>
          <w:sz w:val="32"/>
          <w:szCs w:val="32"/>
        </w:rPr>
        <w:t>以上。提速建设乡村产业社区，建立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产业村长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模式，培育一批产业强村、经济强村。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县科工商务</w:t>
      </w:r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文化广电旅游</w:t>
      </w:r>
      <w:r>
        <w:rPr>
          <w:rFonts w:ascii="Times New Roman" w:eastAsia="黑体" w:hAnsi="Times New Roman" w:cs="Times New Roman" w:hint="eastAsia"/>
          <w:sz w:val="32"/>
          <w:szCs w:val="32"/>
        </w:rPr>
        <w:t>体育</w:t>
      </w:r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自然资源局参与）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（十一）发展现代乡村服务业。</w:t>
      </w:r>
      <w:r>
        <w:rPr>
          <w:rFonts w:ascii="Times New Roman" w:eastAsia="仿宋_GB2312" w:hAnsi="Times New Roman" w:cs="Times New Roman"/>
          <w:sz w:val="32"/>
          <w:szCs w:val="32"/>
        </w:rPr>
        <w:t>开展县域商业建设行动示范县创建，提档升级县域商业设施。支持有条件的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镇（场）</w:t>
      </w:r>
      <w:r>
        <w:rPr>
          <w:rFonts w:ascii="Times New Roman" w:eastAsia="仿宋_GB2312" w:hAnsi="Times New Roman" w:cs="Times New Roman"/>
          <w:sz w:val="32"/>
          <w:szCs w:val="32"/>
        </w:rPr>
        <w:t>布局建设跨区域农产品商贸中心，升级一批区域性农产品批零市场。开展农贸市场提升行动，支持县镇推进一批农贸市场标准化、规范化、智慧化提升发展。加快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完善镇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村电子商务和快递物流配送体系，建设一批县域集采集配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送</w:t>
      </w:r>
      <w:r>
        <w:rPr>
          <w:rFonts w:ascii="Times New Roman" w:eastAsia="仿宋_GB2312" w:hAnsi="Times New Roman" w:cs="Times New Roman"/>
          <w:sz w:val="32"/>
          <w:szCs w:val="32"/>
        </w:rPr>
        <w:t>中心，推动镇村客货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整合发展，大力发展共同配送、即时零售等新模式，支持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镇（场）</w:t>
      </w:r>
      <w:r>
        <w:rPr>
          <w:rFonts w:ascii="Times New Roman" w:eastAsia="仿宋_GB2312" w:hAnsi="Times New Roman" w:cs="Times New Roman"/>
          <w:sz w:val="32"/>
          <w:szCs w:val="32"/>
        </w:rPr>
        <w:t>农产品冷链物流配送、加工物流中心建设。大力发展餐饮购物、养老托幼、信息中介等现代乡村服务业。持续开展智能汽车和绿色智能家电下乡。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县科工</w:t>
      </w:r>
      <w:r>
        <w:rPr>
          <w:rFonts w:ascii="Times New Roman" w:eastAsia="黑体" w:hAnsi="Times New Roman" w:cs="Times New Roman"/>
          <w:sz w:val="32"/>
          <w:szCs w:val="32"/>
        </w:rPr>
        <w:t>商务局牵头，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发展改革局、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交通运输局、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市场监管局、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供销</w:t>
      </w:r>
      <w:r>
        <w:rPr>
          <w:rFonts w:ascii="Times New Roman" w:eastAsia="黑体" w:hAnsi="Times New Roman" w:cs="Times New Roman" w:hint="eastAsia"/>
          <w:sz w:val="32"/>
          <w:szCs w:val="32"/>
        </w:rPr>
        <w:t>联</w:t>
      </w:r>
      <w:r>
        <w:rPr>
          <w:rFonts w:ascii="Times New Roman" w:eastAsia="黑体" w:hAnsi="Times New Roman" w:cs="Times New Roman"/>
          <w:sz w:val="32"/>
          <w:szCs w:val="32"/>
        </w:rPr>
        <w:t>社</w:t>
      </w:r>
      <w:r>
        <w:rPr>
          <w:rFonts w:ascii="Times New Roman" w:eastAsia="黑体" w:hAnsi="Times New Roman" w:cs="Times New Roman" w:hint="eastAsia"/>
          <w:sz w:val="32"/>
          <w:szCs w:val="32"/>
        </w:rPr>
        <w:t>、中国邮政集团广东省丰顺县分公司</w:t>
      </w:r>
      <w:r>
        <w:rPr>
          <w:rFonts w:ascii="Times New Roman" w:eastAsia="黑体" w:hAnsi="Times New Roman" w:cs="Times New Roman"/>
          <w:sz w:val="32"/>
          <w:szCs w:val="32"/>
        </w:rPr>
        <w:t>参与）</w:t>
      </w:r>
    </w:p>
    <w:p w:rsidR="00983A3C" w:rsidRDefault="006D19B0">
      <w:pPr>
        <w:pStyle w:val="8"/>
        <w:spacing w:after="0" w:line="590" w:lineRule="exact"/>
        <w:ind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（十二）培育乡村新业态。</w:t>
      </w:r>
      <w:r>
        <w:rPr>
          <w:rFonts w:ascii="Times New Roman" w:eastAsia="仿宋_GB2312" w:hAnsi="Times New Roman" w:cs="Times New Roman"/>
          <w:sz w:val="32"/>
          <w:szCs w:val="32"/>
        </w:rPr>
        <w:t>深化农产品</w:t>
      </w:r>
      <w:r>
        <w:rPr>
          <w:rFonts w:ascii="Times New Roman" w:eastAsia="仿宋_GB2312" w:hAnsi="Times New Roman" w:cs="Times New Roman"/>
          <w:sz w:val="32"/>
          <w:szCs w:val="32"/>
        </w:rPr>
        <w:t>“12221”</w:t>
      </w:r>
      <w:r>
        <w:rPr>
          <w:rFonts w:ascii="Times New Roman" w:eastAsia="仿宋_GB2312" w:hAnsi="Times New Roman" w:cs="Times New Roman"/>
          <w:sz w:val="32"/>
          <w:szCs w:val="32"/>
        </w:rPr>
        <w:t>市场体系建设，进一步打响丰顺绿茶、丰顺单丛茶、丰顺高山红薯、丰顺金针菇、丰顺橄榄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、丰顺米粉</w:t>
      </w:r>
      <w:r>
        <w:rPr>
          <w:rFonts w:ascii="Times New Roman" w:eastAsia="仿宋_GB2312" w:hAnsi="Times New Roman" w:cs="Times New Roman"/>
          <w:sz w:val="32"/>
          <w:szCs w:val="32"/>
        </w:rPr>
        <w:t>等区域品牌，持续擦亮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丰字号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品牌，提升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农产品品牌价值。实施农产品出口促进工程，做实做强农产品跨境电商，推动名特优新农产品出口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增点扩面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。实施农产品地理标志商标品牌培育工程，支持县域组织开展品牌营销，培育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个品牌价值超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12.82</w:t>
      </w:r>
      <w:r>
        <w:rPr>
          <w:rFonts w:ascii="Times New Roman" w:eastAsia="仿宋_GB2312" w:hAnsi="Times New Roman" w:cs="Times New Roman"/>
          <w:sz w:val="32"/>
          <w:szCs w:val="32"/>
        </w:rPr>
        <w:t>亿元的特色农业区域公用品牌，建设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个品牌示范基地和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省级特优区。立足城边、景边、村边，围绕干道、碧道、南粤古驿道，大力发展新产业新业态。实施文化产业赋能乡村振兴计划，支持县域加快培育文化新业态。实施乡村休闲旅游精品工程，推动乡村民宿提质发展，开发推介重点区域乡村休闲旅游精品线路。支持发展乡村旅游，抓好森林公园建设，推动森林旅游、打造绿色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水经济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新业态。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水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县科工商务</w:t>
      </w:r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文化广电旅游</w:t>
      </w:r>
      <w:r>
        <w:rPr>
          <w:rFonts w:ascii="Times New Roman" w:eastAsia="黑体" w:hAnsi="Times New Roman" w:cs="Times New Roman" w:hint="eastAsia"/>
          <w:sz w:val="32"/>
          <w:szCs w:val="32"/>
        </w:rPr>
        <w:t>体育</w:t>
      </w:r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市场监管局</w:t>
      </w:r>
      <w:r>
        <w:rPr>
          <w:rFonts w:ascii="Times New Roman" w:eastAsia="黑体" w:hAnsi="Times New Roman" w:cs="Times New Roman" w:hint="eastAsia"/>
          <w:sz w:val="32"/>
          <w:szCs w:val="32"/>
        </w:rPr>
        <w:t>、县林业局</w:t>
      </w:r>
      <w:r>
        <w:rPr>
          <w:rFonts w:ascii="Times New Roman" w:eastAsia="黑体" w:hAnsi="Times New Roman" w:cs="Times New Roman"/>
          <w:sz w:val="32"/>
          <w:szCs w:val="32"/>
        </w:rPr>
        <w:t>参与）</w:t>
      </w:r>
    </w:p>
    <w:p w:rsidR="00983A3C" w:rsidRDefault="006D19B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四、促进农民农村共同富裕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（十三）充分发挥</w:t>
      </w:r>
      <w:proofErr w:type="gramStart"/>
      <w:r w:rsidRPr="00314E97">
        <w:rPr>
          <w:rFonts w:ascii="楷体" w:eastAsia="楷体" w:hAnsi="楷体" w:cs="Times New Roman"/>
          <w:b/>
          <w:bCs/>
          <w:sz w:val="32"/>
          <w:szCs w:val="32"/>
        </w:rPr>
        <w:t>驻镇帮镇</w:t>
      </w:r>
      <w:proofErr w:type="gramEnd"/>
      <w:r w:rsidRPr="00314E97">
        <w:rPr>
          <w:rFonts w:ascii="楷体" w:eastAsia="楷体" w:hAnsi="楷体" w:cs="Times New Roman"/>
          <w:b/>
          <w:bCs/>
          <w:sz w:val="32"/>
          <w:szCs w:val="32"/>
        </w:rPr>
        <w:t>扶村作用。</w:t>
      </w:r>
      <w:r>
        <w:rPr>
          <w:rFonts w:ascii="Times New Roman" w:eastAsia="仿宋_GB2312" w:hAnsi="Times New Roman" w:cs="Times New Roman"/>
          <w:sz w:val="32"/>
          <w:szCs w:val="32"/>
        </w:rPr>
        <w:t>优化组团帮扶机制和帮扶队伍，深化产业帮扶、消费帮扶、就业帮扶，实现全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个镇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帮扶全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覆盖。规范帮扶各方职责任务，健全帮扶工作队伍管理使用机制。鼓励各地区发挥帮扶资金作用，撬动金融和社会资金支持乡村振兴。健全社会力量帮扶精准对接机制。深入实施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千企帮千镇、万企兴万村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行动。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乡村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振兴局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委实施乡村振兴战略领导小组成员单位参与）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（十四）坚决守住不发生规模性返贫底线。</w:t>
      </w:r>
      <w:r>
        <w:rPr>
          <w:rFonts w:ascii="Times New Roman" w:eastAsia="仿宋_GB2312" w:hAnsi="Times New Roman" w:cs="Times New Roman"/>
          <w:sz w:val="32"/>
          <w:szCs w:val="32"/>
        </w:rPr>
        <w:t>持续关注脱贫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户就业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与收入情况，精准识别监测对象，抓紧抓好常态化监测帮扶，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有劳动能力的脱贫户和“三类”监测对象</w:t>
      </w:r>
      <w:r>
        <w:rPr>
          <w:rFonts w:ascii="Times New Roman" w:eastAsia="仿宋_GB2312" w:hAnsi="Times New Roman" w:cs="Times New Roman"/>
          <w:sz w:val="32"/>
          <w:szCs w:val="32"/>
        </w:rPr>
        <w:t>家庭人均可支配收入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部高于</w:t>
      </w:r>
      <w:r>
        <w:rPr>
          <w:rFonts w:ascii="Times New Roman" w:eastAsia="仿宋_GB2312" w:hAnsi="Times New Roman" w:cs="Times New Roman"/>
          <w:sz w:val="32"/>
          <w:szCs w:val="32"/>
        </w:rPr>
        <w:t>10420</w:t>
      </w:r>
      <w:r>
        <w:rPr>
          <w:rFonts w:ascii="Times New Roman" w:eastAsia="仿宋_GB2312" w:hAnsi="Times New Roman" w:cs="Times New Roman"/>
          <w:sz w:val="32"/>
          <w:szCs w:val="32"/>
        </w:rPr>
        <w:t>元。分类调整优化行业帮扶政策，拓宽脱贫户增收致富渠道。健全分层分类的社会救助体系，做好兜底保障。研究过渡期后低收入人口城乡一体化帮扶救助机制。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乡村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振兴局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委实施乡村振兴战略领导小组成员单位参与）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（十五）开展农村集体经济建设攻坚行动。</w:t>
      </w:r>
      <w:r>
        <w:rPr>
          <w:rFonts w:ascii="Times New Roman" w:eastAsia="仿宋_GB2312" w:hAnsi="Times New Roman" w:cs="Times New Roman"/>
          <w:sz w:val="32"/>
          <w:szCs w:val="32"/>
        </w:rPr>
        <w:t>强化县镇统筹作用，实施村级集体经济提质增量计划，拓展新型农村集体经济发展途径，将发展农村集体经济纳入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党组织书记</w:t>
      </w:r>
      <w:r>
        <w:rPr>
          <w:rFonts w:ascii="Times New Roman" w:eastAsia="仿宋_GB2312" w:hAnsi="Times New Roman" w:cs="Times New Roman"/>
          <w:sz w:val="32"/>
          <w:szCs w:val="32"/>
        </w:rPr>
        <w:t>抓基层党建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述职评议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>
        <w:rPr>
          <w:rFonts w:ascii="Times New Roman" w:eastAsia="仿宋_GB2312" w:hAnsi="Times New Roman" w:cs="Times New Roman"/>
          <w:sz w:val="32"/>
          <w:szCs w:val="32"/>
        </w:rPr>
        <w:t>内容，实现全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行政村村级集体经济年收入达到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万元以上。支持有条件的村集体经济组织统筹村组两级集体资产资源，设立公司法人，开展经营活动，承接农村公共服务项目及各类中小项目建设。支持在县域范围内开展村级结对共建，发展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飞地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抱团项目。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委组织部参与）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（十六）促进农民就业增收。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健全镇村就业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公共服务体系，实施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万千农民素质提升行动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，完善乡村工匠培育机制。深入实施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粤菜（客家菜）师傅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广东技工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南粤家政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三项工程，新增取得职业资格或技能等级证书劳动者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人次以上。加强农民工工资支付监测预警和联动监管。维护好超龄农民工就业权益。完善灵活就业人员权益保障制度，推进新业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态就业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农民工参加灵活就业失业保险。做好农民工金融服务工作。在政府投资重点工程和农业农村基础设施建设项目中推广以工代赈，适当提高劳务报酬发放比例。鼓励农民工匠承接农村小型工程。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人力资源社会保障局牵头，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发展改革局、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</w:t>
      </w:r>
      <w:r>
        <w:rPr>
          <w:rFonts w:ascii="Times New Roman" w:eastAsia="黑体" w:hAnsi="Times New Roman" w:cs="Times New Roman" w:hint="eastAsia"/>
          <w:sz w:val="32"/>
          <w:szCs w:val="32"/>
        </w:rPr>
        <w:t>（县</w:t>
      </w:r>
      <w:r>
        <w:rPr>
          <w:rFonts w:ascii="Times New Roman" w:eastAsia="黑体" w:hAnsi="Times New Roman" w:cs="Times New Roman"/>
          <w:sz w:val="32"/>
          <w:szCs w:val="32"/>
        </w:rPr>
        <w:t>乡村振兴局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总工会、人民银行</w:t>
      </w:r>
      <w:r>
        <w:rPr>
          <w:rFonts w:ascii="Times New Roman" w:eastAsia="黑体" w:hAnsi="Times New Roman" w:cs="Times New Roman" w:hint="eastAsia"/>
          <w:sz w:val="32"/>
          <w:szCs w:val="32"/>
        </w:rPr>
        <w:t>丰顺</w:t>
      </w:r>
      <w:r>
        <w:rPr>
          <w:rFonts w:ascii="Times New Roman" w:eastAsia="黑体" w:hAnsi="Times New Roman" w:cs="Times New Roman"/>
          <w:sz w:val="32"/>
          <w:szCs w:val="32"/>
        </w:rPr>
        <w:t>支行参与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五、推进宜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居宜业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和美乡村建设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（十七）加强村庄规划建设。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科学编制县级国土空间总体规划，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底前基本完成县级规划审批。落实“百县千镇万村高质量发展工程”以及省其他相关政策要求，统筹做好村庄规划工作，科学划分四类村庄，因地制宜推进村庄规划按需编制，分类施策促进乡村发展，引导村庄格局风貌提升，融入乡风乡韵乡愁。将村庄规划纳入村级议事协商目录，村庄规划制定实施充分听取基层党组织和广大农民群众意见。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自然资源局牵头，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住房</w:t>
      </w:r>
      <w:r>
        <w:rPr>
          <w:rFonts w:ascii="Times New Roman" w:eastAsia="黑体" w:hAnsi="Times New Roman" w:cs="Times New Roman" w:hint="eastAsia"/>
          <w:sz w:val="32"/>
          <w:szCs w:val="32"/>
        </w:rPr>
        <w:t>和</w:t>
      </w:r>
      <w:r>
        <w:rPr>
          <w:rFonts w:ascii="Times New Roman" w:eastAsia="黑体" w:hAnsi="Times New Roman" w:cs="Times New Roman"/>
          <w:sz w:val="32"/>
          <w:szCs w:val="32"/>
        </w:rPr>
        <w:t>城乡建设局、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</w:t>
      </w:r>
      <w:r>
        <w:rPr>
          <w:rFonts w:ascii="Times New Roman" w:eastAsia="黑体" w:hAnsi="Times New Roman" w:cs="Times New Roman" w:hint="eastAsia"/>
          <w:sz w:val="32"/>
          <w:szCs w:val="32"/>
        </w:rPr>
        <w:t>（县</w:t>
      </w:r>
      <w:r>
        <w:rPr>
          <w:rFonts w:ascii="Times New Roman" w:eastAsia="黑体" w:hAnsi="Times New Roman" w:cs="Times New Roman"/>
          <w:sz w:val="32"/>
          <w:szCs w:val="32"/>
        </w:rPr>
        <w:t>乡村振兴局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县文化</w:t>
      </w:r>
      <w:r>
        <w:rPr>
          <w:rFonts w:ascii="Times New Roman" w:eastAsia="黑体" w:hAnsi="Times New Roman" w:cs="Times New Roman"/>
          <w:sz w:val="32"/>
          <w:szCs w:val="32"/>
        </w:rPr>
        <w:t>广电旅游</w:t>
      </w:r>
      <w:r>
        <w:rPr>
          <w:rFonts w:ascii="Times New Roman" w:eastAsia="黑体" w:hAnsi="Times New Roman" w:cs="Times New Roman" w:hint="eastAsia"/>
          <w:sz w:val="32"/>
          <w:szCs w:val="32"/>
        </w:rPr>
        <w:t>体育</w:t>
      </w:r>
      <w:r>
        <w:rPr>
          <w:rFonts w:ascii="Times New Roman" w:eastAsia="黑体" w:hAnsi="Times New Roman" w:cs="Times New Roman"/>
          <w:sz w:val="32"/>
          <w:szCs w:val="32"/>
        </w:rPr>
        <w:t>局参与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（十八）推进农房改造和风貌提升。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聚焦农村基本具备现代生活条件的目标，结合实际补短板强弱项，扎实实施乡村建设行动，统筹改善农村生产生活条件。科学做好农房风貌规划，完善村容风貌管控机制，落实镇级主体责任，分类分级制定农房设计和乡村风貌提升工作指引。利用房地一体宅基地地籍调查成果，全面摸清县域农房改造底数。加强农村宅基地和农村村民住宅建设审批管理，严格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拆旧建新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一户一宅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，落实带图审批、按图验收。推行乡村建设工匠、村民建房协管员制度。建立农房安全隐患全过程监管制度，农村房屋安全隐患整治率达到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100%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。开展农房建设试点示范。有序开展村庄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val="zh-CN"/>
        </w:rPr>
        <w:t>微改造精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val="zh-CN"/>
        </w:rPr>
        <w:t>提升，梯次推进乡村振兴示范带建设，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集中资源力量，优化提升或新建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条具有本地特色的乡村振兴示范带。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实施传统村落集中连片保护利用示范。深入实施城乡一体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val="zh-CN"/>
        </w:rPr>
        <w:t>绿美提升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val="zh-CN"/>
        </w:rPr>
        <w:t>行动，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提升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村庄绿化覆盖率。加强古树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lastRenderedPageBreak/>
        <w:t>名木保护复壮，推进古树公园建设。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住房</w:t>
      </w:r>
      <w:r>
        <w:rPr>
          <w:rFonts w:ascii="Times New Roman" w:eastAsia="黑体" w:hAnsi="Times New Roman" w:cs="Times New Roman" w:hint="eastAsia"/>
          <w:sz w:val="32"/>
          <w:szCs w:val="32"/>
        </w:rPr>
        <w:t>和</w:t>
      </w:r>
      <w:r>
        <w:rPr>
          <w:rFonts w:ascii="Times New Roman" w:eastAsia="黑体" w:hAnsi="Times New Roman" w:cs="Times New Roman"/>
          <w:sz w:val="32"/>
          <w:szCs w:val="32"/>
        </w:rPr>
        <w:t>城乡建设局牵头，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自然资源局、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</w:t>
      </w:r>
      <w:r>
        <w:rPr>
          <w:rFonts w:ascii="Times New Roman" w:eastAsia="黑体" w:hAnsi="Times New Roman" w:cs="Times New Roman" w:hint="eastAsia"/>
          <w:sz w:val="32"/>
          <w:szCs w:val="32"/>
        </w:rPr>
        <w:t>（县</w:t>
      </w:r>
      <w:r>
        <w:rPr>
          <w:rFonts w:ascii="Times New Roman" w:eastAsia="黑体" w:hAnsi="Times New Roman" w:cs="Times New Roman"/>
          <w:sz w:val="32"/>
          <w:szCs w:val="32"/>
        </w:rPr>
        <w:t>乡村振兴局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林业局参与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（十九）全面提升农村人居环境质量。</w:t>
      </w:r>
      <w:r>
        <w:rPr>
          <w:rFonts w:ascii="Times New Roman" w:eastAsia="仿宋_GB2312" w:hAnsi="Times New Roman" w:cs="Times New Roman"/>
          <w:sz w:val="32"/>
          <w:szCs w:val="32"/>
        </w:rPr>
        <w:t>镇村一体持续开展清洁行动。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持续抓好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农村厕所问题摸排整改，健全农村厕所管护长效机制。因地制宜选择符合农村实际的生活污水治理技术，分类梯次推进农村生活污水治理，新增完成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103</w:t>
      </w:r>
      <w:r>
        <w:rPr>
          <w:rFonts w:ascii="Times New Roman" w:eastAsia="仿宋_GB2312" w:hAnsi="Times New Roman" w:cs="Times New Roman"/>
          <w:sz w:val="32"/>
          <w:szCs w:val="32"/>
        </w:rPr>
        <w:t>个自然村生活污水治理。推动农村生活垃圾源头分类减量和资源化利用，启动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个镇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（场）</w:t>
      </w:r>
      <w:r>
        <w:rPr>
          <w:rFonts w:ascii="Times New Roman" w:eastAsia="仿宋_GB2312" w:hAnsi="Times New Roman" w:cs="Times New Roman"/>
          <w:sz w:val="32"/>
          <w:szCs w:val="32"/>
        </w:rPr>
        <w:t>生活垃圾中转站升级改造，支持各地建立健全乡村生活垃圾收运处置收费制度。开展圩镇人居环境品质提升行动，建设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个美丽圩镇示范样板。持续推进镇村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整治，行政村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整治覆盖率达到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。务实稳妥推进万里碧道建设。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乡村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振兴局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县科工商务</w:t>
      </w:r>
      <w:r>
        <w:rPr>
          <w:rFonts w:ascii="Times New Roman" w:eastAsia="黑体" w:hAnsi="Times New Roman" w:cs="Times New Roman"/>
          <w:sz w:val="32"/>
          <w:szCs w:val="32"/>
        </w:rPr>
        <w:t>局、市生态环境局</w:t>
      </w:r>
      <w:r>
        <w:rPr>
          <w:rFonts w:ascii="Times New Roman" w:eastAsia="黑体" w:hAnsi="Times New Roman" w:cs="Times New Roman" w:hint="eastAsia"/>
          <w:sz w:val="32"/>
          <w:szCs w:val="32"/>
        </w:rPr>
        <w:t>丰顺分局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住房</w:t>
      </w:r>
      <w:r>
        <w:rPr>
          <w:rFonts w:ascii="Times New Roman" w:eastAsia="黑体" w:hAnsi="Times New Roman" w:cs="Times New Roman" w:hint="eastAsia"/>
          <w:sz w:val="32"/>
          <w:szCs w:val="32"/>
        </w:rPr>
        <w:t>和</w:t>
      </w:r>
      <w:r>
        <w:rPr>
          <w:rFonts w:ascii="Times New Roman" w:eastAsia="黑体" w:hAnsi="Times New Roman" w:cs="Times New Roman"/>
          <w:sz w:val="32"/>
          <w:szCs w:val="32"/>
        </w:rPr>
        <w:t>城乡建设局、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水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文化广电旅游</w:t>
      </w:r>
      <w:r>
        <w:rPr>
          <w:rFonts w:ascii="Times New Roman" w:eastAsia="黑体" w:hAnsi="Times New Roman" w:cs="Times New Roman" w:hint="eastAsia"/>
          <w:sz w:val="32"/>
          <w:szCs w:val="32"/>
        </w:rPr>
        <w:t>体育</w:t>
      </w:r>
      <w:r>
        <w:rPr>
          <w:rFonts w:ascii="Times New Roman" w:eastAsia="黑体" w:hAnsi="Times New Roman" w:cs="Times New Roman"/>
          <w:sz w:val="32"/>
          <w:szCs w:val="32"/>
        </w:rPr>
        <w:t>局</w:t>
      </w:r>
      <w:r>
        <w:rPr>
          <w:rFonts w:ascii="Times New Roman" w:eastAsia="黑体" w:hAnsi="Times New Roman" w:cs="Times New Roman" w:hint="eastAsia"/>
          <w:sz w:val="32"/>
          <w:szCs w:val="32"/>
        </w:rPr>
        <w:t>、县</w:t>
      </w:r>
      <w:r>
        <w:rPr>
          <w:rFonts w:ascii="Times New Roman" w:eastAsia="黑体" w:hAnsi="Times New Roman" w:cs="Times New Roman"/>
          <w:sz w:val="32"/>
          <w:szCs w:val="32"/>
        </w:rPr>
        <w:t>供电局参与）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（二十）实施基础设施通村入户便民利民提升工程。</w:t>
      </w:r>
      <w:r>
        <w:rPr>
          <w:rFonts w:ascii="Times New Roman" w:eastAsia="仿宋_GB2312" w:hAnsi="Times New Roman" w:cs="Times New Roman"/>
          <w:sz w:val="32"/>
          <w:szCs w:val="32"/>
        </w:rPr>
        <w:t>统筹推进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四好农村路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建设攻坚工作，加快农村公路提档升级，新建和改造提升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公里农村公路，全面改造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座农村危旧桥梁，完成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136.257</w:t>
      </w:r>
      <w:r>
        <w:rPr>
          <w:rFonts w:ascii="Times New Roman" w:eastAsia="仿宋_GB2312" w:hAnsi="Times New Roman" w:cs="Times New Roman"/>
          <w:sz w:val="32"/>
          <w:szCs w:val="32"/>
        </w:rPr>
        <w:t>公里村道安全生命防护工程，推动具备条件的行政村普及双车道公路。全面实施农村供水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三同五化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改造提升工作，推进城乡供水一体化和农村供水规模化发展，农村供水规模化比例达到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，农村自来水普及率稳定达到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以上。推进农村电网巩固提升，发展农村可再生能源。结合农民群众实际需要，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补齐村内道路、消防、照明、停车场、文化体育活动场所等短板。大力推进数字乡村建设，深入实施数字乡村发展行动。推进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行政村（社区）防灾减灾救灾能力建设。以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镇</w:t>
      </w:r>
      <w:r>
        <w:rPr>
          <w:rFonts w:ascii="Times New Roman" w:eastAsia="仿宋_GB2312" w:hAnsi="Times New Roman" w:cs="Times New Roman"/>
          <w:sz w:val="32"/>
          <w:szCs w:val="32"/>
        </w:rPr>
        <w:t>为单位建立村庄公共基础设施管护清单，基础设施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得到有效管护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发展改革局、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交通运输局、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水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应急管理局、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文化广电旅游</w:t>
      </w:r>
      <w:r>
        <w:rPr>
          <w:rFonts w:ascii="Times New Roman" w:eastAsia="黑体" w:hAnsi="Times New Roman" w:cs="Times New Roman" w:hint="eastAsia"/>
          <w:sz w:val="32"/>
          <w:szCs w:val="32"/>
        </w:rPr>
        <w:t>体育</w:t>
      </w:r>
      <w:r>
        <w:rPr>
          <w:rFonts w:ascii="Times New Roman" w:eastAsia="黑体" w:hAnsi="Times New Roman" w:cs="Times New Roman"/>
          <w:sz w:val="32"/>
          <w:szCs w:val="32"/>
        </w:rPr>
        <w:t>局</w:t>
      </w:r>
      <w:r>
        <w:rPr>
          <w:rFonts w:ascii="Times New Roman" w:eastAsia="黑体" w:hAnsi="Times New Roman" w:cs="Times New Roman" w:hint="eastAsia"/>
          <w:sz w:val="32"/>
          <w:szCs w:val="32"/>
        </w:rPr>
        <w:t>、县气象局</w:t>
      </w:r>
      <w:r>
        <w:rPr>
          <w:rFonts w:ascii="Times New Roman" w:eastAsia="黑体" w:hAnsi="Times New Roman" w:cs="Times New Roman"/>
          <w:sz w:val="32"/>
          <w:szCs w:val="32"/>
        </w:rPr>
        <w:t>按职责分别负责）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（二十一）提升基本公共服务能力。</w:t>
      </w:r>
      <w:r>
        <w:rPr>
          <w:rFonts w:ascii="Times New Roman" w:eastAsia="仿宋_GB2312" w:hAnsi="Times New Roman" w:cs="Times New Roman"/>
          <w:sz w:val="32"/>
          <w:szCs w:val="32"/>
        </w:rPr>
        <w:t>推动基本公共服务资源下沉，着力加强薄弱环节。优化镇村教育资源配置，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配合</w:t>
      </w:r>
      <w:r>
        <w:rPr>
          <w:rFonts w:ascii="Times New Roman" w:eastAsia="仿宋_GB2312" w:hAnsi="Times New Roman" w:cs="Times New Roman"/>
          <w:sz w:val="32"/>
          <w:szCs w:val="32"/>
        </w:rPr>
        <w:t>推进梅州创建省级基础教育高质量发展实验区，创建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个教育共同体，农村义务教育标准化学校覆盖率达到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。发展紧密型医疗卫生共同体，基本实现县域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共体内检查检验结果互认共享。推进基层医疗卫生机构医务人员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县招县管镇用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万名医师下乡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计划。加强镇村两级医疗卫生服务能力建设，统筹解决乡村医生待遇保障问题。加强镇村传染病防控和应急处置能力建设，做好农村疫情防控工作。优化社会救助制度，确保符合条件的困难群众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应保尽保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。推进实施城乡居保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镇村通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工程、兜底民生服务社会工作双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百工程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和村级综合服务设施提升工程。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健全镇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村衔接的三级养老服务网络，因地制宜发展养老服务，推进乡镇综合养老服务中心建设，乡镇综合养老服务中心覆盖率不低于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。加强对农村留守儿童和妇女、特殊困难老年人、残疾人的关爱服务。广泛开展乡村全民健身赛事活动。积极推进农村公益性安葬（放）设施建设。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发展改革局、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教育局、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民政局、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人力资源社会保障局、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卫生健康局、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文化广电旅游</w:t>
      </w:r>
      <w:r>
        <w:rPr>
          <w:rFonts w:ascii="Times New Roman" w:eastAsia="黑体" w:hAnsi="Times New Roman" w:cs="Times New Roman" w:hint="eastAsia"/>
          <w:sz w:val="32"/>
          <w:szCs w:val="32"/>
        </w:rPr>
        <w:t>体育</w:t>
      </w:r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保局、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妇联、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残联按职责分别负责）</w:t>
      </w:r>
    </w:p>
    <w:p w:rsidR="00983A3C" w:rsidRDefault="00983A3C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983A3C" w:rsidRDefault="006D19B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六、健全党组织领导的乡村治理体系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（二十二）提升乡村治理效能。</w:t>
      </w:r>
      <w:r>
        <w:rPr>
          <w:rFonts w:ascii="Times New Roman" w:eastAsia="仿宋_GB2312" w:hAnsi="Times New Roman" w:cs="Times New Roman"/>
          <w:sz w:val="32"/>
          <w:szCs w:val="32"/>
        </w:rPr>
        <w:t>健全党组织领导的村民自治机制，完善议事协商制度，全覆盖建立村（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社区</w:t>
      </w:r>
      <w:r>
        <w:rPr>
          <w:rFonts w:ascii="Times New Roman" w:eastAsia="仿宋_GB2312" w:hAnsi="Times New Roman" w:cs="Times New Roman"/>
          <w:sz w:val="32"/>
          <w:szCs w:val="32"/>
        </w:rPr>
        <w:t>）民议事厅，全面落实村各类组织向党组织报告工作和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四议两公开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制度。持续推进乡村治理示范村镇和民主法治示范村（社区）联创联建。制定县域村级小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微权力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清单。推动治理资源和服务重心下沉，加强村级党群服务中心和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综治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中心（工作站）的融合建设，打造一门式办理、一站式服务、线上线下结合的村级综合服务平台。推进镇村网格化管理，因地制宜推广积分制、清单制、数字化、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接诉即办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等治理方式。加强镇村法治教育和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法律明白人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培训，开展面向农村家庭的普法主题实践活动，培育农村学法用法示范户。坚持和发展新时代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枫桥经验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，完善农村社会矛盾纠纷多元调处化解机制，按照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辅警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配备辅警或警务助理，强化乡村治安防范工作。依托治安联防队、保安员等力量，推动重点单位组建最小应急单元。依法打击假冒侵权、村霸、恶霸和农村赌博、侵害农村妇女儿童权益等违法犯罪行为，打造平安乡村、法治乡村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委组织部、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委政法委、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公安局、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民政局、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司法局、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市场监管局、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妇联按职责分别负责）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（二十三）加强农村精神文明建设。</w:t>
      </w:r>
      <w:r>
        <w:rPr>
          <w:rFonts w:ascii="Times New Roman" w:eastAsia="仿宋_GB2312" w:hAnsi="Times New Roman" w:cs="Times New Roman"/>
          <w:sz w:val="32"/>
          <w:szCs w:val="32"/>
        </w:rPr>
        <w:t>实施农村新时代文明实践工程，推动社会主义核心价值观融入乡村，提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振农民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精气神。深化农村群众性精神文明创建，支持镇村自办群众性文化活动。扎实推进新时代文明实践中心（所、站）三级全覆盖达标建设，广泛开展育民惠民润民文明实践活动。常态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化开展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农民丰收节活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动。扎实开展乡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风文明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建设行动，县级以上文明村和文明乡镇占比分别达到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。实施基层公共文化服务设施质量提升工程，落实县级文化馆图书馆总分馆制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，提升乡镇分馆覆盖率</w:t>
      </w:r>
      <w:r>
        <w:rPr>
          <w:rFonts w:ascii="Times New Roman" w:eastAsia="仿宋_GB2312" w:hAnsi="Times New Roman" w:cs="Times New Roman"/>
          <w:sz w:val="32"/>
          <w:szCs w:val="32"/>
        </w:rPr>
        <w:t>。深入实施农耕文化传承保护工程，支持有条件的村庄建设村史馆，修编村史、村志，开展村情教育。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委宣传部、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文明办、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委农办</w:t>
      </w:r>
      <w:r>
        <w:rPr>
          <w:rFonts w:ascii="Times New Roman" w:eastAsia="黑体" w:hAnsi="Times New Roman" w:cs="Times New Roman" w:hint="eastAsia"/>
          <w:sz w:val="32"/>
          <w:szCs w:val="32"/>
        </w:rPr>
        <w:t>（县</w:t>
      </w:r>
      <w:r>
        <w:rPr>
          <w:rFonts w:ascii="Times New Roman" w:eastAsia="黑体" w:hAnsi="Times New Roman" w:cs="Times New Roman"/>
          <w:sz w:val="32"/>
          <w:szCs w:val="32"/>
        </w:rPr>
        <w:t>乡村振兴局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文化广电旅游</w:t>
      </w:r>
      <w:r>
        <w:rPr>
          <w:rFonts w:ascii="Times New Roman" w:eastAsia="黑体" w:hAnsi="Times New Roman" w:cs="Times New Roman" w:hint="eastAsia"/>
          <w:sz w:val="32"/>
          <w:szCs w:val="32"/>
        </w:rPr>
        <w:t>体育</w:t>
      </w:r>
      <w:r>
        <w:rPr>
          <w:rFonts w:ascii="Times New Roman" w:eastAsia="黑体" w:hAnsi="Times New Roman" w:cs="Times New Roman"/>
          <w:sz w:val="32"/>
          <w:szCs w:val="32"/>
        </w:rPr>
        <w:t>局按职责分别负责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（二十四）深入推进移风易俗。</w:t>
      </w:r>
      <w:r>
        <w:rPr>
          <w:rFonts w:ascii="Times New Roman" w:eastAsia="仿宋_GB2312" w:hAnsi="Times New Roman" w:cs="Times New Roman"/>
          <w:sz w:val="32"/>
          <w:szCs w:val="32"/>
        </w:rPr>
        <w:t>充分发挥村规民约在移风易俗中的约束性作用。扎实开展高价彩礼、人情攀比、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厚葬薄养等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重点领域突出问题专项治理。建立农村宗教活动常态化管理机制，依法严厉打击各类邪教和非法宗教活动。深入推进农村丧葬习俗改革。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委组织部、</w:t>
      </w:r>
      <w:r>
        <w:rPr>
          <w:rFonts w:ascii="Times New Roman" w:eastAsia="黑体" w:hAnsi="Times New Roman" w:cs="Times New Roman" w:hint="eastAsia"/>
          <w:sz w:val="32"/>
          <w:szCs w:val="32"/>
        </w:rPr>
        <w:t>县委政法委、县</w:t>
      </w:r>
      <w:r>
        <w:rPr>
          <w:rFonts w:ascii="Times New Roman" w:eastAsia="黑体" w:hAnsi="Times New Roman" w:cs="Times New Roman"/>
          <w:sz w:val="32"/>
          <w:szCs w:val="32"/>
        </w:rPr>
        <w:t>委宣传部、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委农办</w:t>
      </w:r>
      <w:r>
        <w:rPr>
          <w:rFonts w:ascii="Times New Roman" w:eastAsia="黑体" w:hAnsi="Times New Roman" w:cs="Times New Roman" w:hint="eastAsia"/>
          <w:sz w:val="32"/>
          <w:szCs w:val="32"/>
        </w:rPr>
        <w:t>（县</w:t>
      </w:r>
      <w:r>
        <w:rPr>
          <w:rFonts w:ascii="Times New Roman" w:eastAsia="黑体" w:hAnsi="Times New Roman" w:cs="Times New Roman"/>
          <w:sz w:val="32"/>
          <w:szCs w:val="32"/>
        </w:rPr>
        <w:t>乡村振兴局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文明办、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民族宗教局</w:t>
      </w:r>
      <w:r>
        <w:rPr>
          <w:rFonts w:ascii="Times New Roman" w:eastAsia="黑体" w:hAnsi="Times New Roman" w:cs="Times New Roman" w:hint="eastAsia"/>
          <w:sz w:val="32"/>
          <w:szCs w:val="32"/>
        </w:rPr>
        <w:t>、县</w:t>
      </w:r>
      <w:r>
        <w:rPr>
          <w:rFonts w:ascii="Times New Roman" w:eastAsia="黑体" w:hAnsi="Times New Roman" w:cs="Times New Roman"/>
          <w:sz w:val="32"/>
          <w:szCs w:val="32"/>
        </w:rPr>
        <w:t>民政局、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妇联按职责分别负责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七、深化农村综合改革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（二十五）深化农村土地制度改革。</w:t>
      </w:r>
      <w:r>
        <w:rPr>
          <w:rFonts w:ascii="Times New Roman" w:eastAsia="仿宋_GB2312" w:hAnsi="Times New Roman" w:cs="Times New Roman"/>
          <w:sz w:val="32"/>
          <w:szCs w:val="32"/>
        </w:rPr>
        <w:t>加快实施农村改革破题攻坚行动。既稳又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活推进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三块地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改革，落实第二轮土地承包期再延长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年政策。引导土地经营权有序流转，加强土地经营权物权保护，探索以股份合作、土地托管、连片流转等模式放活经营权。稳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慎推进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农村宅基地制度改革试点，加快房地一体宅基地确权登记颁证，切实规范管理。探索宅基地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三权分置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有效实现形式，推动盘活闲置宅基地和闲置农房。积极复垦盘活存量集体建设用地，优先保障乡村基础设施、公共服务空间和产业用地需求，完善乡村振兴用地政策，推进点状供地。推进全域土地综合整治，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实施农用地整理、建设用地整理和乡村生态保护修复，优化生产、生活、生态空间格局。优先保障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百千万工程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中符合条件的基础设施项目、民生设施项目和产业项目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用地指标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自然资源局、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农业农村局按职责分别负责）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（二十六）深化新型农业经营体系改革。</w:t>
      </w:r>
      <w:r>
        <w:rPr>
          <w:rFonts w:ascii="Times New Roman" w:eastAsia="仿宋_GB2312" w:hAnsi="Times New Roman" w:cs="Times New Roman"/>
          <w:sz w:val="32"/>
          <w:szCs w:val="32"/>
        </w:rPr>
        <w:t>培育家庭农场、农民合作社、集体经济组织、农业龙头企业等多层次市场主体。开展新型农业经营主体提升行动，鼓励开办农家乐、乡村民宿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等创业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创收项目，支持家庭农场组建农民合作社、合作社根据发展需要办企业，带动小农户合作经营、共同增收。实施农业社会化服务促进行动，统筹整合助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农服务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平台和资源，建立县镇村综合性现代农业服务中心，促进农业节本增效、提质增效、营销增效。加快培育生产托管服务组织等社会化服务主体，农业生产托管服务面积达到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万亩以上。鼓励农业企业向现代农业服务商转型，增强农业全产业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链综合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服务能力。完善新型农业经营主体与小农户的利益联结机制，促进小农户与现代农业发展有机衔接。实施邮政服务带动小农户工程。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林业局、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供销</w:t>
      </w:r>
      <w:r>
        <w:rPr>
          <w:rFonts w:ascii="Times New Roman" w:eastAsia="黑体" w:hAnsi="Times New Roman" w:cs="Times New Roman" w:hint="eastAsia"/>
          <w:sz w:val="32"/>
          <w:szCs w:val="32"/>
        </w:rPr>
        <w:t>联</w:t>
      </w:r>
      <w:r>
        <w:rPr>
          <w:rFonts w:ascii="Times New Roman" w:eastAsia="黑体" w:hAnsi="Times New Roman" w:cs="Times New Roman"/>
          <w:sz w:val="32"/>
          <w:szCs w:val="32"/>
        </w:rPr>
        <w:t>社、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文化广电旅游</w:t>
      </w:r>
      <w:r>
        <w:rPr>
          <w:rFonts w:ascii="Times New Roman" w:eastAsia="黑体" w:hAnsi="Times New Roman" w:cs="Times New Roman" w:hint="eastAsia"/>
          <w:sz w:val="32"/>
          <w:szCs w:val="32"/>
        </w:rPr>
        <w:t>体育</w:t>
      </w:r>
      <w:r>
        <w:rPr>
          <w:rFonts w:ascii="Times New Roman" w:eastAsia="黑体" w:hAnsi="Times New Roman" w:cs="Times New Roman"/>
          <w:sz w:val="32"/>
          <w:szCs w:val="32"/>
        </w:rPr>
        <w:t>局</w:t>
      </w:r>
      <w:r>
        <w:rPr>
          <w:rFonts w:ascii="Times New Roman" w:eastAsia="黑体" w:hAnsi="Times New Roman" w:cs="Times New Roman" w:hint="eastAsia"/>
          <w:sz w:val="32"/>
          <w:szCs w:val="32"/>
        </w:rPr>
        <w:t>、中国邮政集团广东省丰顺县分公司</w:t>
      </w:r>
      <w:r>
        <w:rPr>
          <w:rFonts w:ascii="Times New Roman" w:eastAsia="黑体" w:hAnsi="Times New Roman" w:cs="Times New Roman"/>
          <w:sz w:val="32"/>
          <w:szCs w:val="32"/>
        </w:rPr>
        <w:t>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（二十七）深化农村集体产权制度改革。</w:t>
      </w:r>
      <w:r>
        <w:rPr>
          <w:rFonts w:ascii="Times New Roman" w:eastAsia="仿宋_GB2312" w:hAnsi="Times New Roman" w:cs="Times New Roman"/>
          <w:sz w:val="32"/>
          <w:szCs w:val="32"/>
        </w:rPr>
        <w:t>做好农村集体资源资产的权利分置和权能完善。加快推进农村集体产权交易服务平台建设。健全农村集体资产监管体系，推动农村产权有序流转，盘活农村闲置资源。推动集体经济组织用好特别法人身份，健全农民在共同经营中共享收益的体制机制。做好集体林权流转改革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试点。深入实施供销社联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农扩面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五项工程，深化供销合作社综合改革，开展生产、供销、信用综合合作试点，构建面向小农户的公共型农业社会化服务体系。建立进城落户农民依法自愿有偿转让退出农村权益制度，推广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三权到人（户）、权随人（户）走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做法，保障进城落户农民合法土地权益和集体收益分配权益。深入推进农村综合改革试点示范。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委组织部、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林业局、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供销</w:t>
      </w:r>
      <w:r>
        <w:rPr>
          <w:rFonts w:ascii="Times New Roman" w:eastAsia="黑体" w:hAnsi="Times New Roman" w:cs="Times New Roman" w:hint="eastAsia"/>
          <w:sz w:val="32"/>
          <w:szCs w:val="32"/>
        </w:rPr>
        <w:t>联</w:t>
      </w:r>
      <w:r>
        <w:rPr>
          <w:rFonts w:ascii="Times New Roman" w:eastAsia="黑体" w:hAnsi="Times New Roman" w:cs="Times New Roman"/>
          <w:sz w:val="32"/>
          <w:szCs w:val="32"/>
        </w:rPr>
        <w:t>社参与）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（二十八）健全农业农村多元投入机制。</w:t>
      </w:r>
      <w:r>
        <w:rPr>
          <w:rFonts w:ascii="Times New Roman" w:eastAsia="仿宋_GB2312" w:hAnsi="Times New Roman" w:cs="Times New Roman"/>
          <w:sz w:val="32"/>
          <w:szCs w:val="32"/>
        </w:rPr>
        <w:t>把农业农村作为一般公共预算优先保障领域，完善涉农资金统筹整合长效机制。土地出让收益用于农业农村比例不低于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鼓励符合条件的农业农村项目申报专项债券。统筹地方新增债券用于镇村建设。支持以市场化方式设立乡村振兴基金。完善社会资本投资农业农村指引，加强资本下乡全过程监管。健全社会资本通过流转取得土地经营权的资格审查、项目审核和风险防范制度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财政局、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改革局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（二十九）深化农村金融改革。</w:t>
      </w:r>
      <w:r>
        <w:rPr>
          <w:rFonts w:ascii="Times New Roman" w:eastAsia="仿宋_GB2312" w:hAnsi="Times New Roman" w:cs="Times New Roman"/>
          <w:sz w:val="32"/>
          <w:szCs w:val="32"/>
        </w:rPr>
        <w:t>持续推进金融下乡、金融助农，大力发展普惠金融、绿色金融、社区金融。发挥省金融支农促进会作用，拓宽金融支农领域。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实施省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乡村振兴融资风险补偿资金，突出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扶小扶弱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导向，支持涉农经营主体信贷需求。健全政府投资与金融、社会投入联动机制，鼓励将符合条件的项目打捆打包按规定由市场主体实施。推动金融机构强化支农优惠政策落实，增加乡村振兴领域贷款投放，重点保障粮食安全信贷资金需求。推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粤供易贷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等供应链融资模式。加强农村信用体系建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设，开展信用村、信用镇创建和信用村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整村授信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工作。加强农村支付环境建设，推进基层移动支付应用乡镇全覆盖。统筹推进农村金融机构改革与化险工作。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金融工作局、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财政局、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农业农村局、人民银行</w:t>
      </w:r>
      <w:r>
        <w:rPr>
          <w:rFonts w:ascii="Times New Roman" w:eastAsia="黑体" w:hAnsi="Times New Roman" w:cs="Times New Roman" w:hint="eastAsia"/>
          <w:sz w:val="32"/>
          <w:szCs w:val="32"/>
        </w:rPr>
        <w:t>丰顺</w:t>
      </w:r>
      <w:r>
        <w:rPr>
          <w:rFonts w:ascii="Times New Roman" w:eastAsia="黑体" w:hAnsi="Times New Roman" w:cs="Times New Roman"/>
          <w:sz w:val="32"/>
          <w:szCs w:val="32"/>
        </w:rPr>
        <w:t>支行牵头，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涉农资金统筹整合领导小组成员单位参与）</w:t>
      </w:r>
    </w:p>
    <w:p w:rsidR="00983A3C" w:rsidRDefault="006D19B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八、坚持和加强党对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三农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工作的全面领导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（三十）落实党组织书记抓乡村振兴责任。</w:t>
      </w:r>
      <w:r>
        <w:rPr>
          <w:rFonts w:ascii="Times New Roman" w:eastAsia="仿宋_GB2312" w:hAnsi="Times New Roman" w:cs="Times New Roman"/>
          <w:sz w:val="32"/>
          <w:szCs w:val="32"/>
        </w:rPr>
        <w:t>健全党委统一领导、政府负责、党委农村工作部门统筹协调的农村工作领导体制。深入落实乡村振兴责任制，压实镇村党组织书记抓乡村振兴责任，健全领导干部深入基层定点联系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镇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村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</w:t>
      </w:r>
      <w:r>
        <w:rPr>
          <w:rFonts w:ascii="Times New Roman" w:eastAsia="仿宋_GB2312" w:hAnsi="Times New Roman" w:cs="Times New Roman"/>
          <w:sz w:val="32"/>
          <w:szCs w:val="32"/>
        </w:rPr>
        <w:t>区）制度。规范各级党的农村工作机构设置。实行任务清单管理，以县为单位建立乡村建设项目库。完善乡村振兴考核办法，分类差异化推进乡村振兴。加强乡村振兴统计监测。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委农办牵头，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委编办、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发展改革</w:t>
      </w:r>
      <w:r>
        <w:rPr>
          <w:rFonts w:ascii="Times New Roman" w:eastAsia="黑体" w:hAnsi="Times New Roman" w:cs="Times New Roman" w:hint="eastAsia"/>
          <w:sz w:val="32"/>
          <w:szCs w:val="32"/>
        </w:rPr>
        <w:t>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统计局参与）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（三十一）深入开展抓党建促乡村振兴示范创建。</w:t>
      </w:r>
      <w:r>
        <w:rPr>
          <w:rFonts w:ascii="Times New Roman" w:eastAsia="仿宋_GB2312" w:hAnsi="Times New Roman" w:cs="Times New Roman"/>
          <w:sz w:val="32"/>
          <w:szCs w:val="32"/>
        </w:rPr>
        <w:t>强化大抓基层的鲜明导向，着力增强村党组织政治功能、组织功能，加强作风建设。扎实开展抓党建促乡村振兴示范县创建工作，推广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汕尾</w:t>
      </w:r>
      <w:r>
        <w:rPr>
          <w:rFonts w:ascii="Times New Roman" w:eastAsia="仿宋_GB2312" w:hAnsi="Times New Roman" w:cs="Times New Roman"/>
          <w:sz w:val="32"/>
          <w:szCs w:val="32"/>
        </w:rPr>
        <w:t>等地区党建引领基层治理促乡村振兴经验做法。健全村党组织领导的村级组织体系，常态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化整顿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软弱涣散农村基层党组织。深入实施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头雁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工程和南粤党员先锋工程，加强村党组织书记队伍建设，全面提升镇村领导班子抓乡村振兴能力。加强党政领导干部特别是分管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工作的领导干部培训。落实县级领导班子成员包乡走村、乡镇领导班子成员包村联户、村干部经常入户走访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制度。发挥驻村第一书记作用，强化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驻镇帮镇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扶村工作队联动。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委组织部牵头，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委农办</w:t>
      </w:r>
      <w:r>
        <w:rPr>
          <w:rFonts w:ascii="Times New Roman" w:eastAsia="黑体" w:hAnsi="Times New Roman" w:cs="Times New Roman" w:hint="eastAsia"/>
          <w:sz w:val="32"/>
          <w:szCs w:val="32"/>
        </w:rPr>
        <w:t>（县</w:t>
      </w:r>
      <w:r>
        <w:rPr>
          <w:rFonts w:ascii="Times New Roman" w:eastAsia="黑体" w:hAnsi="Times New Roman" w:cs="Times New Roman"/>
          <w:sz w:val="32"/>
          <w:szCs w:val="32"/>
        </w:rPr>
        <w:t>乡村振兴局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  <w:r>
        <w:rPr>
          <w:rFonts w:ascii="Times New Roman" w:eastAsia="黑体" w:hAnsi="Times New Roman" w:cs="Times New Roman"/>
          <w:sz w:val="32"/>
          <w:szCs w:val="32"/>
        </w:rPr>
        <w:t>参与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（三十二）推动各类人才入县下乡。</w:t>
      </w:r>
      <w:r>
        <w:rPr>
          <w:rFonts w:ascii="Times New Roman" w:eastAsia="仿宋_GB2312" w:hAnsi="Times New Roman" w:cs="Times New Roman"/>
          <w:sz w:val="32"/>
          <w:szCs w:val="32"/>
        </w:rPr>
        <w:t>实施新一轮人才下乡行动，有序引导大学毕业生到乡、能人回乡、农民工返乡、企业家入乡。完善城市专业技术人才入县下乡激励机制，引导城市专业技术人员入乡兼职兼薪和离岗创业，对长期服务乡村的在职务晋升、职称评定方面予以适当倾斜。支持科研院校深化院地（企）合作，推动人才下沉服务乡村。发挥乡村振兴人才驿站作用。加强返乡创业孵化基地等各类返乡入乡创业载体建设，为返乡入乡创业人员提供低成本、全要素、便利化的创业服务。实施乡村振兴巾帼行动、青年人才开发行动和科技工作者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上山下乡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行动。发挥专家智库作用，广泛凝聚智慧力量。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人力资源社会保障局牵头，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委组织部、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教育局、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科</w:t>
      </w:r>
      <w:r>
        <w:rPr>
          <w:rFonts w:ascii="Times New Roman" w:eastAsia="黑体" w:hAnsi="Times New Roman" w:cs="Times New Roman" w:hint="eastAsia"/>
          <w:sz w:val="32"/>
          <w:szCs w:val="32"/>
        </w:rPr>
        <w:t>工商务</w:t>
      </w:r>
      <w:r>
        <w:rPr>
          <w:rFonts w:ascii="Times New Roman" w:eastAsia="黑体" w:hAnsi="Times New Roman" w:cs="Times New Roman"/>
          <w:sz w:val="32"/>
          <w:szCs w:val="32"/>
        </w:rPr>
        <w:t>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县团</w:t>
      </w:r>
      <w:r>
        <w:rPr>
          <w:rFonts w:ascii="Times New Roman" w:eastAsia="黑体" w:hAnsi="Times New Roman" w:cs="Times New Roman"/>
          <w:sz w:val="32"/>
          <w:szCs w:val="32"/>
        </w:rPr>
        <w:t>委、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妇联、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科协参与）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（三十三）走好群众路线。</w:t>
      </w:r>
      <w:r>
        <w:rPr>
          <w:rFonts w:ascii="Times New Roman" w:eastAsia="仿宋_GB2312" w:hAnsi="Times New Roman" w:cs="Times New Roman"/>
          <w:sz w:val="32"/>
          <w:szCs w:val="32"/>
        </w:rPr>
        <w:t>健全自下而上、农民参与的乡村建设实施机制，鼓励各地以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以奖代补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以工代赈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等方式推进乡村建设，强化农民主体作用。大兴调查研究之风，动员各级党员领导干部深入基层，为广大农民群众、乡村企业办实事、解难题。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委农办</w:t>
      </w:r>
      <w:r>
        <w:rPr>
          <w:rFonts w:ascii="Times New Roman" w:eastAsia="黑体" w:hAnsi="Times New Roman" w:cs="Times New Roman" w:hint="eastAsia"/>
          <w:sz w:val="32"/>
          <w:szCs w:val="32"/>
        </w:rPr>
        <w:t>（县</w:t>
      </w:r>
      <w:r>
        <w:rPr>
          <w:rFonts w:ascii="Times New Roman" w:eastAsia="黑体" w:hAnsi="Times New Roman" w:cs="Times New Roman"/>
          <w:sz w:val="32"/>
          <w:szCs w:val="32"/>
        </w:rPr>
        <w:t>乡村振兴局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  <w:r>
        <w:rPr>
          <w:rFonts w:ascii="Times New Roman" w:eastAsia="黑体" w:hAnsi="Times New Roman" w:cs="Times New Roman"/>
          <w:sz w:val="32"/>
          <w:szCs w:val="32"/>
        </w:rPr>
        <w:t>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委实施乡村振兴战略领导小组有关成员单位参与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（三十四）深入推进全面从严治党向基层延伸。</w:t>
      </w:r>
      <w:r>
        <w:rPr>
          <w:rFonts w:ascii="Times New Roman" w:eastAsia="仿宋_GB2312" w:hAnsi="Times New Roman" w:cs="Times New Roman"/>
          <w:sz w:val="32"/>
          <w:szCs w:val="32"/>
        </w:rPr>
        <w:t>完善基层监督机制，促进基层纪检监察组织和村务监督委员会有效衔接，畅通群众监督渠道，强化对村干部特别是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一肩挑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干部全方位管理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和经常性监督，以有力有效监督促进乡村治理。开展乡村振兴领域不正之风和腐败问题专项整治，加强对粮食安全、耕地保护等战略举措落实情况的监督检查，强化农村集体资金、资产、资源领域监督执纪执法，严肃查处乡村振兴产业发展、项目实施、惠农资金管理使用等重点领域、重点环节的腐败问题，坚决惩治各种损害群众利益的违纪违法行为。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纪委监委牵头，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委农办</w:t>
      </w:r>
      <w:r>
        <w:rPr>
          <w:rFonts w:ascii="Times New Roman" w:eastAsia="黑体" w:hAnsi="Times New Roman" w:cs="Times New Roman" w:hint="eastAsia"/>
          <w:sz w:val="32"/>
          <w:szCs w:val="32"/>
        </w:rPr>
        <w:t>（县</w:t>
      </w:r>
      <w:r>
        <w:rPr>
          <w:rFonts w:ascii="Times New Roman" w:eastAsia="黑体" w:hAnsi="Times New Roman" w:cs="Times New Roman"/>
          <w:sz w:val="32"/>
          <w:szCs w:val="32"/>
        </w:rPr>
        <w:t>农业农村局</w:t>
      </w:r>
      <w:r>
        <w:rPr>
          <w:rFonts w:ascii="Times New Roman" w:eastAsia="黑体" w:hAnsi="Times New Roman" w:cs="Times New Roman" w:hint="eastAsia"/>
          <w:sz w:val="32"/>
          <w:szCs w:val="32"/>
        </w:rPr>
        <w:t>）、县</w:t>
      </w:r>
      <w:r>
        <w:rPr>
          <w:rFonts w:ascii="Times New Roman" w:eastAsia="黑体" w:hAnsi="Times New Roman" w:cs="Times New Roman"/>
          <w:sz w:val="32"/>
          <w:szCs w:val="32"/>
        </w:rPr>
        <w:t>财政局、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审计局参与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〕</w:t>
      </w:r>
    </w:p>
    <w:p w:rsidR="00983A3C" w:rsidRDefault="006D19B0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314E97">
        <w:rPr>
          <w:rFonts w:ascii="楷体" w:eastAsia="楷体" w:hAnsi="楷体" w:cs="Times New Roman"/>
          <w:b/>
          <w:bCs/>
          <w:sz w:val="32"/>
          <w:szCs w:val="32"/>
        </w:rPr>
        <w:t>（三十五）加强对乡村振兴决策部署落实情况的监督检查。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纪检监察机关开展监督执纪问责，推动落实乡村振兴责任制，将乡村振兴战略落实情况纳入巡察、派驻监督重点，着力纠治形式主义、官僚主义问题。发展改革、财政、农业农村、审计等部门按照各自职责，对乡村振兴政策落实、资金使用和项目实施等实施监督。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〔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纪委监委牵头，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发展改革局、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财政局、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农业农村局</w:t>
      </w:r>
      <w:r>
        <w:rPr>
          <w:rFonts w:ascii="Times New Roman" w:eastAsia="黑体" w:hAnsi="Times New Roman" w:cs="Times New Roman" w:hint="eastAsia"/>
          <w:sz w:val="32"/>
          <w:szCs w:val="32"/>
        </w:rPr>
        <w:t>（县</w:t>
      </w:r>
      <w:r>
        <w:rPr>
          <w:rFonts w:ascii="Times New Roman" w:eastAsia="黑体" w:hAnsi="Times New Roman" w:cs="Times New Roman"/>
          <w:sz w:val="32"/>
          <w:szCs w:val="32"/>
        </w:rPr>
        <w:t>乡村振兴局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/>
          <w:sz w:val="32"/>
          <w:szCs w:val="32"/>
        </w:rPr>
        <w:t>审计局参与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〕</w:t>
      </w:r>
    </w:p>
    <w:p w:rsidR="00983A3C" w:rsidRDefault="00983A3C"/>
    <w:p w:rsidR="00983A3C" w:rsidRDefault="00983A3C"/>
    <w:p w:rsidR="00983A3C" w:rsidRDefault="00983A3C"/>
    <w:p w:rsidR="00983A3C" w:rsidRDefault="00983A3C"/>
    <w:sectPr w:rsidR="00983A3C">
      <w:footerReference w:type="default" r:id="rId7"/>
      <w:pgSz w:w="11906" w:h="16838"/>
      <w:pgMar w:top="1701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3E1" w:rsidRDefault="008573E1">
      <w:r>
        <w:separator/>
      </w:r>
    </w:p>
  </w:endnote>
  <w:endnote w:type="continuationSeparator" w:id="0">
    <w:p w:rsidR="008573E1" w:rsidRDefault="008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3C" w:rsidRDefault="006D19B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A3C" w:rsidRDefault="006D19B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83A3C" w:rsidRDefault="006D19B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3E1" w:rsidRDefault="008573E1">
      <w:r>
        <w:separator/>
      </w:r>
    </w:p>
  </w:footnote>
  <w:footnote w:type="continuationSeparator" w:id="0">
    <w:p w:rsidR="008573E1" w:rsidRDefault="0085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MxMmQzNmJkODM1ZTgwMzEwNzhhZDlkOTYxMjQ3MGEifQ=="/>
  </w:docVars>
  <w:rsids>
    <w:rsidRoot w:val="585F4115"/>
    <w:rsid w:val="00314E97"/>
    <w:rsid w:val="006D19B0"/>
    <w:rsid w:val="008573E1"/>
    <w:rsid w:val="00983A3C"/>
    <w:rsid w:val="00B95BF0"/>
    <w:rsid w:val="067F20DF"/>
    <w:rsid w:val="1FB40DFD"/>
    <w:rsid w:val="1FF76ACD"/>
    <w:rsid w:val="37E50DB7"/>
    <w:rsid w:val="3C692A8B"/>
    <w:rsid w:val="3F30524E"/>
    <w:rsid w:val="42D26EE5"/>
    <w:rsid w:val="541B4342"/>
    <w:rsid w:val="585F4115"/>
    <w:rsid w:val="6352161F"/>
    <w:rsid w:val="656070ED"/>
    <w:rsid w:val="7C3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52F781-4986-41F8-84E8-6C4E1C1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spacing w:after="12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样式8"/>
    <w:basedOn w:val="a5"/>
    <w:qFormat/>
    <w:pPr>
      <w:ind w:firstLine="480"/>
    </w:pPr>
    <w:rPr>
      <w:rFonts w:cs="宋体"/>
    </w:rPr>
  </w:style>
  <w:style w:type="paragraph" w:customStyle="1" w:styleId="a5">
    <w:name w:val="表内正文"/>
    <w:basedOn w:val="a3"/>
    <w:qFormat/>
    <w:pPr>
      <w:adjustRightInd w:val="0"/>
      <w:snapToGrid w:val="0"/>
      <w:spacing w:line="360" w:lineRule="auto"/>
      <w:ind w:firstLineChars="200" w:firstLine="200"/>
      <w:jc w:val="left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1711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    H xf</dc:creator>
  <cp:lastModifiedBy>徐颖瑜</cp:lastModifiedBy>
  <cp:revision>4</cp:revision>
  <dcterms:created xsi:type="dcterms:W3CDTF">2023-07-18T08:40:00Z</dcterms:created>
  <dcterms:modified xsi:type="dcterms:W3CDTF">2023-08-03T02:00:00Z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FF377AFDF1AB4EFF81CD683B89E14974_11</vt:lpwstr>
  </property>
</Properties>
</file>