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BB" w:rsidRDefault="00161DB2">
      <w:pPr>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hint="eastAsia"/>
          <w:sz w:val="44"/>
          <w:szCs w:val="44"/>
        </w:rPr>
        <w:t>关于明确丰顺县征收集体土地留用地补偿标准和征地拆迁</w:t>
      </w:r>
      <w:r>
        <w:rPr>
          <w:rFonts w:ascii="方正小标宋简体" w:eastAsia="方正小标宋简体" w:hAnsi="方正小标宋简体" w:cs="Times New Roman" w:hint="eastAsia"/>
          <w:kern w:val="0"/>
          <w:sz w:val="44"/>
          <w:szCs w:val="44"/>
        </w:rPr>
        <w:t>奖励办法、工作经费的通知（</w:t>
      </w:r>
      <w:r w:rsidR="003E6F18">
        <w:rPr>
          <w:rFonts w:ascii="方正小标宋简体" w:eastAsia="方正小标宋简体" w:hAnsi="方正小标宋简体" w:cs="Times New Roman" w:hint="eastAsia"/>
          <w:kern w:val="0"/>
          <w:sz w:val="44"/>
          <w:szCs w:val="44"/>
        </w:rPr>
        <w:t>征求意见</w:t>
      </w:r>
      <w:r>
        <w:rPr>
          <w:rFonts w:ascii="方正小标宋简体" w:eastAsia="方正小标宋简体" w:hAnsi="方正小标宋简体" w:cs="Times New Roman" w:hint="eastAsia"/>
          <w:kern w:val="0"/>
          <w:sz w:val="44"/>
          <w:szCs w:val="44"/>
        </w:rPr>
        <w:t>稿）</w:t>
      </w:r>
    </w:p>
    <w:p w:rsidR="00DA07BB" w:rsidRDefault="00DA07BB">
      <w:pPr>
        <w:jc w:val="center"/>
        <w:rPr>
          <w:rFonts w:ascii="方正小标宋简体" w:eastAsia="方正小标宋简体" w:hAnsi="方正小标宋简体" w:cs="Times New Roman"/>
          <w:kern w:val="0"/>
          <w:sz w:val="44"/>
          <w:szCs w:val="44"/>
        </w:rPr>
      </w:pPr>
    </w:p>
    <w:p w:rsidR="00DA07BB" w:rsidRDefault="00161DB2">
      <w:pPr>
        <w:rPr>
          <w:rFonts w:ascii="仿宋" w:eastAsia="仿宋" w:hAnsi="仿宋"/>
          <w:sz w:val="32"/>
          <w:szCs w:val="32"/>
        </w:rPr>
      </w:pPr>
      <w:r>
        <w:rPr>
          <w:rFonts w:ascii="仿宋" w:eastAsia="仿宋" w:hAnsi="仿宋" w:hint="eastAsia"/>
          <w:sz w:val="32"/>
          <w:szCs w:val="32"/>
        </w:rPr>
        <w:t>各镇人民政府、埔寨农场，县府直属和省属驻丰各单位：</w:t>
      </w:r>
    </w:p>
    <w:p w:rsidR="00DA07BB" w:rsidRDefault="00161DB2">
      <w:pPr>
        <w:rPr>
          <w:rFonts w:ascii="仿宋" w:eastAsia="仿宋" w:hAnsi="仿宋"/>
          <w:sz w:val="32"/>
          <w:szCs w:val="32"/>
        </w:rPr>
      </w:pPr>
      <w:r>
        <w:rPr>
          <w:rFonts w:ascii="仿宋" w:eastAsia="仿宋" w:hAnsi="仿宋" w:hint="eastAsia"/>
          <w:sz w:val="32"/>
          <w:szCs w:val="32"/>
        </w:rPr>
        <w:t xml:space="preserve">    根据《中华人民共和国土地管理法》和《广东省自然资源厅关于做好征收农用地区片综合地价调整或重新公布工作的通知》（</w:t>
      </w:r>
      <w:r>
        <w:rPr>
          <w:rFonts w:ascii="仿宋" w:eastAsia="仿宋" w:hAnsi="仿宋"/>
          <w:sz w:val="32"/>
          <w:szCs w:val="32"/>
        </w:rPr>
        <w:t>粤自然资管制〔2023</w:t>
      </w:r>
      <w:r>
        <w:rPr>
          <w:rFonts w:ascii="仿宋" w:eastAsia="仿宋" w:hAnsi="仿宋" w:hint="eastAsia"/>
          <w:sz w:val="32"/>
          <w:szCs w:val="32"/>
        </w:rPr>
        <w:t>〕</w:t>
      </w:r>
      <w:r>
        <w:rPr>
          <w:rFonts w:ascii="仿宋" w:eastAsia="仿宋" w:hAnsi="仿宋"/>
          <w:sz w:val="32"/>
          <w:szCs w:val="32"/>
        </w:rPr>
        <w:t>1946</w:t>
      </w:r>
      <w:r>
        <w:rPr>
          <w:rFonts w:ascii="仿宋" w:eastAsia="仿宋" w:hAnsi="仿宋" w:hint="eastAsia"/>
          <w:sz w:val="32"/>
          <w:szCs w:val="32"/>
        </w:rPr>
        <w:t>号）的规定，我县</w:t>
      </w:r>
      <w:r w:rsidR="00472A27">
        <w:rPr>
          <w:rFonts w:ascii="仿宋" w:eastAsia="仿宋" w:hAnsi="仿宋" w:hint="eastAsia"/>
          <w:sz w:val="32"/>
          <w:szCs w:val="32"/>
        </w:rPr>
        <w:t>按照</w:t>
      </w:r>
      <w:r>
        <w:rPr>
          <w:rFonts w:ascii="仿宋" w:eastAsia="仿宋" w:hAnsi="仿宋" w:hint="eastAsia"/>
          <w:sz w:val="32"/>
          <w:szCs w:val="32"/>
        </w:rPr>
        <w:t>省厅</w:t>
      </w:r>
      <w:r w:rsidR="003E6F18">
        <w:rPr>
          <w:rFonts w:ascii="仿宋" w:eastAsia="仿宋" w:hAnsi="仿宋" w:hint="eastAsia"/>
          <w:sz w:val="32"/>
          <w:szCs w:val="32"/>
        </w:rPr>
        <w:t>要求</w:t>
      </w:r>
      <w:r>
        <w:rPr>
          <w:rFonts w:ascii="仿宋" w:eastAsia="仿宋" w:hAnsi="仿宋" w:hint="eastAsia"/>
          <w:sz w:val="32"/>
          <w:szCs w:val="32"/>
        </w:rPr>
        <w:t>正在更新地上附着物、青苗补偿标准和重新公布征收农用地区片综合地价，同步明确</w:t>
      </w:r>
      <w:r w:rsidR="00472A27">
        <w:rPr>
          <w:rFonts w:ascii="仿宋" w:eastAsia="仿宋" w:hAnsi="仿宋" w:hint="eastAsia"/>
          <w:sz w:val="32"/>
          <w:szCs w:val="32"/>
        </w:rPr>
        <w:t>我</w:t>
      </w:r>
      <w:r>
        <w:rPr>
          <w:rFonts w:ascii="仿宋" w:eastAsia="仿宋" w:hAnsi="仿宋" w:hint="eastAsia"/>
          <w:sz w:val="32"/>
          <w:szCs w:val="32"/>
        </w:rPr>
        <w:t>县征收集体土地留用地补偿标准和征地拆迁奖励办法</w:t>
      </w:r>
      <w:r w:rsidR="00472A27">
        <w:rPr>
          <w:rFonts w:ascii="仿宋" w:eastAsia="仿宋" w:hAnsi="仿宋" w:hint="eastAsia"/>
          <w:sz w:val="32"/>
          <w:szCs w:val="32"/>
        </w:rPr>
        <w:t>、</w:t>
      </w:r>
      <w:r>
        <w:rPr>
          <w:rFonts w:ascii="仿宋" w:eastAsia="仿宋" w:hAnsi="仿宋" w:hint="eastAsia"/>
          <w:sz w:val="32"/>
          <w:szCs w:val="32"/>
        </w:rPr>
        <w:t>工作经费，</w:t>
      </w:r>
      <w:r w:rsidR="00472A27">
        <w:rPr>
          <w:rFonts w:ascii="仿宋" w:eastAsia="仿宋" w:hAnsi="仿宋" w:hint="eastAsia"/>
          <w:sz w:val="32"/>
          <w:szCs w:val="32"/>
        </w:rPr>
        <w:t>以</w:t>
      </w:r>
      <w:r>
        <w:rPr>
          <w:rFonts w:ascii="仿宋" w:eastAsia="仿宋" w:hAnsi="仿宋" w:hint="eastAsia"/>
          <w:sz w:val="32"/>
          <w:szCs w:val="32"/>
        </w:rPr>
        <w:t>保障我县土地房屋被征收单位和个人的合法权益，确保我县土地房屋征收工作顺利进行，便于实际操作</w:t>
      </w:r>
      <w:r w:rsidR="000A3925">
        <w:rPr>
          <w:rFonts w:ascii="仿宋" w:eastAsia="仿宋" w:hAnsi="仿宋" w:hint="eastAsia"/>
          <w:sz w:val="32"/>
          <w:szCs w:val="32"/>
        </w:rPr>
        <w:t>，延用现行执行标准</w:t>
      </w:r>
      <w:r>
        <w:rPr>
          <w:rFonts w:ascii="仿宋" w:eastAsia="仿宋" w:hAnsi="仿宋" w:hint="eastAsia"/>
          <w:sz w:val="32"/>
          <w:szCs w:val="32"/>
        </w:rPr>
        <w:t>。现就我县征收集体土地留用地补偿标准和征地拆迁奖励办法、工作经费明确如下：</w:t>
      </w:r>
    </w:p>
    <w:p w:rsidR="00DA07BB" w:rsidRDefault="00472A27">
      <w:pPr>
        <w:rPr>
          <w:rFonts w:ascii="仿宋" w:eastAsia="仿宋" w:hAnsi="仿宋"/>
          <w:b/>
          <w:sz w:val="32"/>
          <w:szCs w:val="32"/>
        </w:rPr>
      </w:pPr>
      <w:r>
        <w:rPr>
          <w:rFonts w:ascii="仿宋" w:eastAsia="仿宋" w:hAnsi="仿宋" w:hint="eastAsia"/>
          <w:b/>
          <w:sz w:val="32"/>
          <w:szCs w:val="32"/>
        </w:rPr>
        <w:t xml:space="preserve">    </w:t>
      </w:r>
      <w:r w:rsidR="00161DB2">
        <w:rPr>
          <w:rFonts w:ascii="仿宋" w:eastAsia="仿宋" w:hAnsi="仿宋" w:hint="eastAsia"/>
          <w:b/>
          <w:sz w:val="32"/>
          <w:szCs w:val="32"/>
        </w:rPr>
        <w:t>一、留用地安排与补偿标准</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以村民小组为单位，被征收农村集体经济组织的留用地，按征收各地类总面积的</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安排；选择货币补偿的，按征收各地类总面积的</w:t>
      </w:r>
      <w:r>
        <w:rPr>
          <w:rFonts w:ascii="Times New Roman" w:eastAsia="仿宋_GB2312" w:hAnsi="Times New Roman" w:cs="Times New Roman"/>
          <w:kern w:val="0"/>
          <w:sz w:val="32"/>
          <w:szCs w:val="32"/>
        </w:rPr>
        <w:t>13%</w:t>
      </w:r>
      <w:r>
        <w:rPr>
          <w:rFonts w:ascii="Times New Roman" w:eastAsia="仿宋_GB2312" w:hAnsi="Times New Roman" w:cs="Times New Roman" w:hint="eastAsia"/>
          <w:kern w:val="0"/>
          <w:sz w:val="32"/>
          <w:szCs w:val="32"/>
        </w:rPr>
        <w:t>计算留用地；留用地不足</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亩，或者该村民小组无符合规划土地可安排的，按征收各地类总面积的</w:t>
      </w:r>
      <w:r>
        <w:rPr>
          <w:rFonts w:ascii="Times New Roman" w:eastAsia="仿宋_GB2312" w:hAnsi="Times New Roman" w:cs="Times New Roman"/>
          <w:kern w:val="0"/>
          <w:sz w:val="32"/>
          <w:szCs w:val="32"/>
        </w:rPr>
        <w:lastRenderedPageBreak/>
        <w:t>13%</w:t>
      </w:r>
      <w:r>
        <w:rPr>
          <w:rFonts w:ascii="Times New Roman" w:eastAsia="仿宋_GB2312" w:hAnsi="Times New Roman" w:cs="Times New Roman" w:hint="eastAsia"/>
          <w:kern w:val="0"/>
          <w:sz w:val="32"/>
          <w:szCs w:val="32"/>
        </w:rPr>
        <w:t>进行折算货币补偿。留用地必须严格按照国土空间规划进行开发建设，不得私自转让，如需转让必须依法办理相关手续。</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留用地折算货币补偿标准根据《广东省人民政府办公厅关于加强片收农村集体土地留用地安置管理工作的意见》（粤府办</w:t>
      </w:r>
      <w:r>
        <w:rPr>
          <w:rFonts w:ascii="Times New Roman" w:eastAsia="仿宋_GB2312" w:hAnsi="Times New Roman" w:cs="Times New Roman" w:hint="eastAsia"/>
          <w:kern w:val="0"/>
          <w:sz w:val="32"/>
          <w:szCs w:val="32"/>
        </w:rPr>
        <w:t>[2016]30</w:t>
      </w:r>
      <w:r>
        <w:rPr>
          <w:rFonts w:ascii="Times New Roman" w:eastAsia="仿宋_GB2312" w:hAnsi="Times New Roman" w:cs="Times New Roman" w:hint="eastAsia"/>
          <w:kern w:val="0"/>
          <w:sz w:val="32"/>
          <w:szCs w:val="32"/>
        </w:rPr>
        <w:t>号）的规定确定补偿标准。留用地折算货币补偿的区片</w:t>
      </w:r>
      <w:r w:rsidR="00FC7A6B">
        <w:rPr>
          <w:rFonts w:ascii="Times New Roman" w:eastAsia="仿宋_GB2312" w:hAnsi="Times New Roman" w:cs="Times New Roman" w:hint="eastAsia"/>
          <w:kern w:val="0"/>
          <w:sz w:val="32"/>
          <w:szCs w:val="32"/>
        </w:rPr>
        <w:t>对应</w:t>
      </w:r>
      <w:r>
        <w:rPr>
          <w:rFonts w:ascii="Times New Roman" w:eastAsia="仿宋_GB2312" w:hAnsi="Times New Roman" w:cs="Times New Roman" w:hint="eastAsia"/>
          <w:kern w:val="0"/>
          <w:sz w:val="32"/>
          <w:szCs w:val="32"/>
        </w:rPr>
        <w:t>我县征收农用地区片综合地价确定的三</w:t>
      </w:r>
      <w:r w:rsidR="00FC7A6B">
        <w:rPr>
          <w:rFonts w:ascii="Times New Roman" w:eastAsia="仿宋_GB2312" w:hAnsi="Times New Roman" w:cs="Times New Roman" w:hint="eastAsia"/>
          <w:kern w:val="0"/>
          <w:sz w:val="32"/>
          <w:szCs w:val="32"/>
        </w:rPr>
        <w:t>个</w:t>
      </w:r>
      <w:r>
        <w:rPr>
          <w:rFonts w:ascii="Times New Roman" w:eastAsia="仿宋_GB2312" w:hAnsi="Times New Roman" w:cs="Times New Roman" w:hint="eastAsia"/>
          <w:kern w:val="0"/>
          <w:sz w:val="32"/>
          <w:szCs w:val="32"/>
        </w:rPr>
        <w:t>区片确定补偿标准，三个区片分别如下：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2488"/>
        <w:gridCol w:w="3005"/>
      </w:tblGrid>
      <w:tr w:rsidR="00DA07BB">
        <w:trPr>
          <w:trHeight w:val="1093"/>
          <w:jc w:val="center"/>
        </w:trPr>
        <w:tc>
          <w:tcPr>
            <w:tcW w:w="2292" w:type="dxa"/>
            <w:tcBorders>
              <w:top w:val="single" w:sz="4" w:space="0" w:color="000000"/>
              <w:left w:val="single" w:sz="4" w:space="0" w:color="000000"/>
              <w:bottom w:val="single" w:sz="4" w:space="0" w:color="000000"/>
              <w:right w:val="single" w:sz="4" w:space="0" w:color="000000"/>
            </w:tcBorders>
            <w:vAlign w:val="center"/>
          </w:tcPr>
          <w:p w:rsidR="00DA07BB" w:rsidRDefault="00161DB2">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一区</w:t>
            </w:r>
          </w:p>
        </w:tc>
        <w:tc>
          <w:tcPr>
            <w:tcW w:w="2488" w:type="dxa"/>
            <w:tcBorders>
              <w:top w:val="single" w:sz="4" w:space="0" w:color="000000"/>
              <w:left w:val="single" w:sz="4" w:space="0" w:color="000000"/>
              <w:bottom w:val="single" w:sz="4" w:space="0" w:color="000000"/>
              <w:right w:val="single" w:sz="4" w:space="0" w:color="000000"/>
            </w:tcBorders>
            <w:vAlign w:val="center"/>
          </w:tcPr>
          <w:p w:rsidR="00DA07BB" w:rsidRDefault="00161DB2">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二区</w:t>
            </w:r>
          </w:p>
        </w:tc>
        <w:tc>
          <w:tcPr>
            <w:tcW w:w="3005" w:type="dxa"/>
            <w:tcBorders>
              <w:top w:val="single" w:sz="4" w:space="0" w:color="000000"/>
              <w:left w:val="single" w:sz="4" w:space="0" w:color="000000"/>
              <w:bottom w:val="single" w:sz="4" w:space="0" w:color="000000"/>
              <w:right w:val="single" w:sz="4" w:space="0" w:color="000000"/>
            </w:tcBorders>
            <w:vAlign w:val="center"/>
          </w:tcPr>
          <w:p w:rsidR="00DA07BB" w:rsidRDefault="00161DB2">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三区</w:t>
            </w:r>
          </w:p>
        </w:tc>
      </w:tr>
      <w:tr w:rsidR="00DA07BB">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rsidR="00DA07BB" w:rsidRDefault="00161DB2">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汤坑镇、汤南镇、汤西镇</w:t>
            </w:r>
          </w:p>
        </w:tc>
        <w:tc>
          <w:tcPr>
            <w:tcW w:w="2488" w:type="dxa"/>
            <w:tcBorders>
              <w:top w:val="single" w:sz="4" w:space="0" w:color="000000"/>
              <w:left w:val="single" w:sz="4" w:space="0" w:color="000000"/>
              <w:bottom w:val="single" w:sz="4" w:space="0" w:color="000000"/>
              <w:right w:val="single" w:sz="4" w:space="0" w:color="000000"/>
            </w:tcBorders>
            <w:vAlign w:val="center"/>
          </w:tcPr>
          <w:p w:rsidR="00DA07BB" w:rsidRDefault="00161DB2">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丰良镇、留隍镇、埔寨镇、埔寨农场、汤坑镇大坝林场</w:t>
            </w:r>
          </w:p>
        </w:tc>
        <w:tc>
          <w:tcPr>
            <w:tcW w:w="3005" w:type="dxa"/>
            <w:tcBorders>
              <w:top w:val="single" w:sz="4" w:space="0" w:color="000000"/>
              <w:left w:val="single" w:sz="4" w:space="0" w:color="000000"/>
              <w:bottom w:val="single" w:sz="4" w:space="0" w:color="000000"/>
              <w:right w:val="single" w:sz="4" w:space="0" w:color="000000"/>
            </w:tcBorders>
            <w:vAlign w:val="center"/>
          </w:tcPr>
          <w:p w:rsidR="00DA07BB" w:rsidRDefault="00161DB2">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潭江镇、北斗镇、黄金镇、潘田镇、建桥镇、龙岗镇、大龙华镇、砂田镇、八乡山镇、小胜镇</w:t>
            </w:r>
          </w:p>
        </w:tc>
      </w:tr>
      <w:tr w:rsidR="00DA07BB">
        <w:trPr>
          <w:jc w:val="center"/>
        </w:trPr>
        <w:tc>
          <w:tcPr>
            <w:tcW w:w="2292" w:type="dxa"/>
            <w:tcBorders>
              <w:top w:val="single" w:sz="4" w:space="0" w:color="000000"/>
              <w:left w:val="single" w:sz="4" w:space="0" w:color="000000"/>
              <w:bottom w:val="single" w:sz="4" w:space="0" w:color="000000"/>
              <w:right w:val="single" w:sz="4" w:space="0" w:color="000000"/>
            </w:tcBorders>
          </w:tcPr>
          <w:p w:rsidR="00DA07BB" w:rsidRDefault="007F2D48">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38.46</w:t>
            </w:r>
            <w:r w:rsidR="00161DB2">
              <w:rPr>
                <w:rFonts w:ascii="Times New Roman" w:eastAsia="仿宋_GB2312" w:hAnsi="Times New Roman" w:cs="Times New Roman" w:hint="eastAsia"/>
                <w:kern w:val="0"/>
                <w:sz w:val="32"/>
                <w:szCs w:val="32"/>
              </w:rPr>
              <w:t>万元</w:t>
            </w:r>
            <w:r w:rsidR="00161DB2">
              <w:rPr>
                <w:rFonts w:ascii="Times New Roman" w:eastAsia="仿宋_GB2312" w:hAnsi="Times New Roman" w:cs="Times New Roman"/>
                <w:kern w:val="0"/>
                <w:sz w:val="32"/>
                <w:szCs w:val="32"/>
              </w:rPr>
              <w:t>/</w:t>
            </w:r>
            <w:r w:rsidR="00161DB2">
              <w:rPr>
                <w:rFonts w:ascii="Times New Roman" w:eastAsia="仿宋_GB2312" w:hAnsi="Times New Roman" w:cs="Times New Roman" w:hint="eastAsia"/>
                <w:kern w:val="0"/>
                <w:sz w:val="32"/>
                <w:szCs w:val="32"/>
              </w:rPr>
              <w:t>亩</w:t>
            </w:r>
          </w:p>
        </w:tc>
        <w:tc>
          <w:tcPr>
            <w:tcW w:w="2488" w:type="dxa"/>
            <w:tcBorders>
              <w:top w:val="single" w:sz="4" w:space="0" w:color="000000"/>
              <w:left w:val="single" w:sz="4" w:space="0" w:color="000000"/>
              <w:bottom w:val="single" w:sz="4" w:space="0" w:color="000000"/>
              <w:right w:val="single" w:sz="4" w:space="0" w:color="000000"/>
            </w:tcBorders>
          </w:tcPr>
          <w:p w:rsidR="00DA07BB" w:rsidRDefault="007F2D48" w:rsidP="000D7401">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30.77</w:t>
            </w:r>
            <w:r w:rsidR="00161DB2">
              <w:rPr>
                <w:rFonts w:ascii="Times New Roman" w:eastAsia="仿宋_GB2312" w:hAnsi="Times New Roman" w:cs="Times New Roman" w:hint="eastAsia"/>
                <w:kern w:val="0"/>
                <w:sz w:val="32"/>
                <w:szCs w:val="32"/>
              </w:rPr>
              <w:t>万元</w:t>
            </w:r>
            <w:r w:rsidR="00161DB2">
              <w:rPr>
                <w:rFonts w:ascii="Times New Roman" w:eastAsia="仿宋_GB2312" w:hAnsi="Times New Roman" w:cs="Times New Roman"/>
                <w:kern w:val="0"/>
                <w:sz w:val="32"/>
                <w:szCs w:val="32"/>
              </w:rPr>
              <w:t>/</w:t>
            </w:r>
            <w:r w:rsidR="00161DB2">
              <w:rPr>
                <w:rFonts w:ascii="Times New Roman" w:eastAsia="仿宋_GB2312" w:hAnsi="Times New Roman" w:cs="Times New Roman" w:hint="eastAsia"/>
                <w:kern w:val="0"/>
                <w:sz w:val="32"/>
                <w:szCs w:val="32"/>
              </w:rPr>
              <w:t>亩</w:t>
            </w:r>
          </w:p>
        </w:tc>
        <w:tc>
          <w:tcPr>
            <w:tcW w:w="3005" w:type="dxa"/>
            <w:tcBorders>
              <w:top w:val="single" w:sz="4" w:space="0" w:color="000000"/>
              <w:left w:val="single" w:sz="4" w:space="0" w:color="000000"/>
              <w:bottom w:val="single" w:sz="4" w:space="0" w:color="000000"/>
              <w:right w:val="single" w:sz="4" w:space="0" w:color="000000"/>
            </w:tcBorders>
          </w:tcPr>
          <w:p w:rsidR="00DA07BB" w:rsidRDefault="007F2D48">
            <w:pPr>
              <w:autoSpaceDE w:val="0"/>
              <w:autoSpaceDN w:val="0"/>
              <w:adjustRightInd w:val="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23.34</w:t>
            </w:r>
            <w:r w:rsidR="00161DB2">
              <w:rPr>
                <w:rFonts w:ascii="Times New Roman" w:eastAsia="仿宋_GB2312" w:hAnsi="Times New Roman" w:cs="Times New Roman" w:hint="eastAsia"/>
                <w:kern w:val="0"/>
                <w:sz w:val="32"/>
                <w:szCs w:val="32"/>
              </w:rPr>
              <w:t>万元</w:t>
            </w:r>
            <w:r w:rsidR="00161DB2">
              <w:rPr>
                <w:rFonts w:ascii="Times New Roman" w:eastAsia="仿宋_GB2312" w:hAnsi="Times New Roman" w:cs="Times New Roman"/>
                <w:kern w:val="0"/>
                <w:sz w:val="32"/>
                <w:szCs w:val="32"/>
              </w:rPr>
              <w:t>/</w:t>
            </w:r>
            <w:r w:rsidR="00161DB2">
              <w:rPr>
                <w:rFonts w:ascii="Times New Roman" w:eastAsia="仿宋_GB2312" w:hAnsi="Times New Roman" w:cs="Times New Roman" w:hint="eastAsia"/>
                <w:kern w:val="0"/>
                <w:sz w:val="32"/>
                <w:szCs w:val="32"/>
              </w:rPr>
              <w:t>亩</w:t>
            </w:r>
          </w:p>
        </w:tc>
      </w:tr>
    </w:tbl>
    <w:p w:rsidR="00DA07BB" w:rsidRDefault="00161DB2">
      <w:pPr>
        <w:rPr>
          <w:rFonts w:ascii="仿宋" w:eastAsia="仿宋" w:hAnsi="仿宋"/>
          <w:sz w:val="32"/>
          <w:szCs w:val="32"/>
        </w:rPr>
      </w:pPr>
      <w:r>
        <w:rPr>
          <w:rFonts w:ascii="仿宋" w:eastAsia="仿宋" w:hAnsi="仿宋" w:hint="eastAsia"/>
          <w:sz w:val="32"/>
          <w:szCs w:val="32"/>
        </w:rPr>
        <w:t xml:space="preserve">    为方便各乡镇开展征收土地计算留用地折算货币补偿款，现将留用地折算货补偿标准折算为每征收一亩土地的补偿标准，分别如下：一区：5</w:t>
      </w:r>
      <w:r w:rsidR="007F2D48">
        <w:rPr>
          <w:rFonts w:ascii="仿宋" w:eastAsia="仿宋" w:hAnsi="仿宋" w:hint="eastAsia"/>
          <w:sz w:val="32"/>
          <w:szCs w:val="32"/>
        </w:rPr>
        <w:t>00</w:t>
      </w:r>
      <w:r>
        <w:rPr>
          <w:rFonts w:ascii="仿宋" w:eastAsia="仿宋" w:hAnsi="仿宋" w:hint="eastAsia"/>
          <w:sz w:val="32"/>
          <w:szCs w:val="32"/>
        </w:rPr>
        <w:t>00元/亩、二区：4</w:t>
      </w:r>
      <w:r w:rsidR="007F2D48">
        <w:rPr>
          <w:rFonts w:ascii="仿宋" w:eastAsia="仿宋" w:hAnsi="仿宋" w:hint="eastAsia"/>
          <w:sz w:val="32"/>
          <w:szCs w:val="32"/>
        </w:rPr>
        <w:t>000</w:t>
      </w:r>
      <w:r w:rsidR="000D7401">
        <w:rPr>
          <w:rFonts w:ascii="仿宋" w:eastAsia="仿宋" w:hAnsi="仿宋" w:hint="eastAsia"/>
          <w:sz w:val="32"/>
          <w:szCs w:val="32"/>
        </w:rPr>
        <w:t>0</w:t>
      </w:r>
      <w:r>
        <w:rPr>
          <w:rFonts w:ascii="仿宋" w:eastAsia="仿宋" w:hAnsi="仿宋" w:hint="eastAsia"/>
          <w:sz w:val="32"/>
          <w:szCs w:val="32"/>
        </w:rPr>
        <w:t>元/亩、三区：3</w:t>
      </w:r>
      <w:r w:rsidR="007F2D48">
        <w:rPr>
          <w:rFonts w:ascii="仿宋" w:eastAsia="仿宋" w:hAnsi="仿宋" w:hint="eastAsia"/>
          <w:sz w:val="32"/>
          <w:szCs w:val="32"/>
        </w:rPr>
        <w:t>500</w:t>
      </w:r>
      <w:r>
        <w:rPr>
          <w:rFonts w:ascii="仿宋" w:eastAsia="仿宋" w:hAnsi="仿宋" w:hint="eastAsia"/>
          <w:sz w:val="32"/>
          <w:szCs w:val="32"/>
        </w:rPr>
        <w:t>0元/亩。</w:t>
      </w:r>
    </w:p>
    <w:p w:rsidR="00DA07BB" w:rsidRDefault="00161DB2">
      <w:pPr>
        <w:autoSpaceDE w:val="0"/>
        <w:autoSpaceDN w:val="0"/>
        <w:adjustRightInd w:val="0"/>
        <w:ind w:firstLineChars="200" w:firstLine="643"/>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二、奖励办法及工作经费</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（一）建筑物、构筑物及房屋拆迁奖励办法</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1</w:t>
      </w:r>
      <w:r>
        <w:rPr>
          <w:rFonts w:ascii="Times New Roman" w:eastAsia="仿宋_GB2312" w:hAnsi="Times New Roman" w:cs="Times New Roman" w:hint="eastAsia"/>
          <w:kern w:val="0"/>
          <w:sz w:val="32"/>
          <w:szCs w:val="32"/>
        </w:rPr>
        <w:t>、凡在规定时间（以各项目规定时间为准）以内签订房屋征收补偿安置协议书的，按被征收建筑面积计算奖励</w:t>
      </w:r>
      <w:r>
        <w:rPr>
          <w:rFonts w:ascii="Times New Roman" w:eastAsia="仿宋_GB2312" w:hAnsi="Times New Roman" w:cs="Times New Roman"/>
          <w:kern w:val="0"/>
          <w:sz w:val="32"/>
          <w:szCs w:val="32"/>
        </w:rPr>
        <w:t>100—200</w:t>
      </w:r>
      <w:r>
        <w:rPr>
          <w:rFonts w:ascii="Times New Roman" w:eastAsia="仿宋_GB2312" w:hAnsi="Times New Roman" w:cs="Times New Roman" w:hint="eastAsia"/>
          <w:kern w:val="0"/>
          <w:sz w:val="32"/>
          <w:szCs w:val="32"/>
        </w:rPr>
        <w:t>元／㎡。凡在规定时间（以各项目规定时间为准）以后签订房屋征收补偿安置协议书的，不给予奖励。</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、在规定时间内搬迁并交付拆除的，按建筑面积计算奖励</w:t>
      </w:r>
      <w:r>
        <w:rPr>
          <w:rFonts w:ascii="Times New Roman" w:eastAsia="仿宋_GB2312" w:hAnsi="Times New Roman" w:cs="Times New Roman"/>
          <w:kern w:val="0"/>
          <w:sz w:val="32"/>
          <w:szCs w:val="32"/>
        </w:rPr>
        <w:t>50</w:t>
      </w:r>
      <w:r>
        <w:rPr>
          <w:rFonts w:ascii="Times New Roman" w:eastAsia="仿宋_GB2312" w:hAnsi="Times New Roman" w:cs="Times New Roman" w:hint="eastAsia"/>
          <w:kern w:val="0"/>
          <w:sz w:val="32"/>
          <w:szCs w:val="32"/>
        </w:rPr>
        <w:t>元／㎡。</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、选择产权调换</w:t>
      </w:r>
      <w:bookmarkStart w:id="0" w:name="_GoBack"/>
      <w:bookmarkEnd w:id="0"/>
      <w:r>
        <w:rPr>
          <w:rFonts w:ascii="Times New Roman" w:eastAsia="仿宋_GB2312" w:hAnsi="Times New Roman" w:cs="Times New Roman" w:hint="eastAsia"/>
          <w:kern w:val="0"/>
          <w:sz w:val="32"/>
          <w:szCs w:val="32"/>
        </w:rPr>
        <w:t>的被征收人，在规定的时间内签订协议并在规定时间内搬迁并交付拆除的，按调换房屋面积每户每月</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元</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㎡的标准给予</w:t>
      </w:r>
      <w:r>
        <w:rPr>
          <w:rFonts w:ascii="Times New Roman" w:eastAsia="仿宋_GB2312" w:hAnsi="Times New Roman" w:cs="Times New Roman"/>
          <w:kern w:val="0"/>
          <w:sz w:val="32"/>
          <w:szCs w:val="32"/>
        </w:rPr>
        <w:t>20</w:t>
      </w:r>
      <w:r>
        <w:rPr>
          <w:rFonts w:ascii="Times New Roman" w:eastAsia="仿宋_GB2312" w:hAnsi="Times New Roman" w:cs="Times New Roman" w:hint="eastAsia"/>
          <w:kern w:val="0"/>
          <w:sz w:val="32"/>
          <w:szCs w:val="32"/>
        </w:rPr>
        <w:t>年一次性物业管理费奖励。不按规定的时间签订协议和搬迁的被征收人，不给予奖励。</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、选择货币补偿的被征收人，在规定时间内签订协议并在规定时间内搬迁交付拆除的，按被征收房屋主体评估补偿总额的</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给予再次奖励。</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以上奖励总额在被征收人搬迁并交付被征收房屋后，一并存入被征收人实名账户。</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（二）坟墓拆迁奖励办法</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凡在规定时间内搬迁并交付土地的，按坟墓拆迁移补偿费用总额的</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给予奖励。</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（三）征收集体土地奖励办法</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凡在规定时间内完成集体土地征收工作的，属线状项目征收土地的按征收土地补偿总额的</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给予奖励，属块状项目征收土地的按征收土地补偿总额的</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给予奖励。</w:t>
      </w:r>
    </w:p>
    <w:p w:rsidR="00DA07BB" w:rsidRDefault="00161DB2">
      <w:pPr>
        <w:autoSpaceDE w:val="0"/>
        <w:autoSpaceDN w:val="0"/>
        <w:adjustRightInd w:val="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（四）工作经费</w:t>
      </w:r>
    </w:p>
    <w:p w:rsidR="00DA07BB" w:rsidRDefault="00161DB2">
      <w:pP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属线状项目征收土地的按征地拆迁总补偿费用的</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给予各镇、村作为开展工作经费，属块状项目征收土地的按征地拆迁总补偿费用的</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给各镇、村作为开展工作经费。</w:t>
      </w:r>
    </w:p>
    <w:p w:rsidR="00DA07BB" w:rsidRDefault="00161DB2">
      <w:pP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请各单位认真贯彻执行，严格按照标准实施土地房屋征收工作。</w:t>
      </w:r>
    </w:p>
    <w:p w:rsidR="00DA07BB" w:rsidRDefault="00DA07BB">
      <w:pPr>
        <w:rPr>
          <w:rFonts w:ascii="Times New Roman" w:eastAsia="仿宋_GB2312" w:hAnsi="Times New Roman" w:cs="Times New Roman"/>
          <w:kern w:val="0"/>
          <w:sz w:val="32"/>
          <w:szCs w:val="32"/>
        </w:rPr>
      </w:pPr>
    </w:p>
    <w:p w:rsidR="00DA07BB" w:rsidRDefault="00161DB2">
      <w:pPr>
        <w:jc w:val="righ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丰顺县人民政府办公室</w:t>
      </w:r>
    </w:p>
    <w:p w:rsidR="00DA07BB" w:rsidRDefault="00161DB2">
      <w:pPr>
        <w:jc w:val="righ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2023</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00</w:t>
      </w:r>
      <w:r>
        <w:rPr>
          <w:rFonts w:ascii="Times New Roman" w:eastAsia="仿宋_GB2312" w:hAnsi="Times New Roman" w:cs="Times New Roman" w:hint="eastAsia"/>
          <w:kern w:val="0"/>
          <w:sz w:val="32"/>
          <w:szCs w:val="32"/>
        </w:rPr>
        <w:t>日</w:t>
      </w:r>
    </w:p>
    <w:sectPr w:rsidR="00DA07BB" w:rsidSect="00DA07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E0" w:rsidRDefault="00E53CE0" w:rsidP="00DA07BB">
      <w:r>
        <w:separator/>
      </w:r>
    </w:p>
  </w:endnote>
  <w:endnote w:type="continuationSeparator" w:id="1">
    <w:p w:rsidR="00E53CE0" w:rsidRDefault="00E53CE0" w:rsidP="00DA0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7363"/>
      <w:docPartObj>
        <w:docPartGallery w:val="AutoText"/>
      </w:docPartObj>
    </w:sdtPr>
    <w:sdtContent>
      <w:p w:rsidR="00DA07BB" w:rsidRDefault="00DC1882">
        <w:pPr>
          <w:pStyle w:val="a3"/>
          <w:jc w:val="center"/>
        </w:pPr>
        <w:r w:rsidRPr="00DC1882">
          <w:fldChar w:fldCharType="begin"/>
        </w:r>
        <w:r w:rsidR="00161DB2">
          <w:instrText xml:space="preserve"> PAGE   \* MERGEFORMAT </w:instrText>
        </w:r>
        <w:r w:rsidRPr="00DC1882">
          <w:fldChar w:fldCharType="separate"/>
        </w:r>
        <w:r w:rsidR="000A3925" w:rsidRPr="000A3925">
          <w:rPr>
            <w:noProof/>
            <w:lang w:val="zh-CN"/>
          </w:rPr>
          <w:t>1</w:t>
        </w:r>
        <w:r>
          <w:rPr>
            <w:lang w:val="zh-CN"/>
          </w:rPr>
          <w:fldChar w:fldCharType="end"/>
        </w:r>
      </w:p>
    </w:sdtContent>
  </w:sdt>
  <w:p w:rsidR="00DA07BB" w:rsidRDefault="00DA07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E0" w:rsidRDefault="00E53CE0" w:rsidP="00DA07BB">
      <w:r>
        <w:separator/>
      </w:r>
    </w:p>
  </w:footnote>
  <w:footnote w:type="continuationSeparator" w:id="1">
    <w:p w:rsidR="00E53CE0" w:rsidRDefault="00E53CE0" w:rsidP="00DA0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E0MTM5ZWIxNmNkZjhlNjViODk3YjM5NmU1Mjk4MmEifQ=="/>
  </w:docVars>
  <w:rsids>
    <w:rsidRoot w:val="00CE5F18"/>
    <w:rsid w:val="00087E6E"/>
    <w:rsid w:val="00091132"/>
    <w:rsid w:val="000A3925"/>
    <w:rsid w:val="000D7401"/>
    <w:rsid w:val="00161DB2"/>
    <w:rsid w:val="001C33BA"/>
    <w:rsid w:val="00230E20"/>
    <w:rsid w:val="00232B03"/>
    <w:rsid w:val="0028759C"/>
    <w:rsid w:val="00323A57"/>
    <w:rsid w:val="0035569C"/>
    <w:rsid w:val="003B6CF3"/>
    <w:rsid w:val="003E6F18"/>
    <w:rsid w:val="00406F0D"/>
    <w:rsid w:val="00472A27"/>
    <w:rsid w:val="0055396C"/>
    <w:rsid w:val="0061681E"/>
    <w:rsid w:val="006E67A8"/>
    <w:rsid w:val="007A15A5"/>
    <w:rsid w:val="007F2D48"/>
    <w:rsid w:val="00803ED6"/>
    <w:rsid w:val="00857238"/>
    <w:rsid w:val="00857488"/>
    <w:rsid w:val="008B4718"/>
    <w:rsid w:val="009110AC"/>
    <w:rsid w:val="009B39AB"/>
    <w:rsid w:val="00A029F0"/>
    <w:rsid w:val="00AD2234"/>
    <w:rsid w:val="00B308AC"/>
    <w:rsid w:val="00B7288E"/>
    <w:rsid w:val="00BA29D9"/>
    <w:rsid w:val="00C633FF"/>
    <w:rsid w:val="00CE5F18"/>
    <w:rsid w:val="00D5500F"/>
    <w:rsid w:val="00D864A5"/>
    <w:rsid w:val="00DA07BB"/>
    <w:rsid w:val="00DC1882"/>
    <w:rsid w:val="00DD3616"/>
    <w:rsid w:val="00DE2254"/>
    <w:rsid w:val="00E14D45"/>
    <w:rsid w:val="00E42632"/>
    <w:rsid w:val="00E53CE0"/>
    <w:rsid w:val="00E76798"/>
    <w:rsid w:val="00F82FEE"/>
    <w:rsid w:val="00FC7A6B"/>
    <w:rsid w:val="67113820"/>
    <w:rsid w:val="6BCD19F8"/>
    <w:rsid w:val="75FB6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07B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A07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A07BB"/>
    <w:rPr>
      <w:sz w:val="18"/>
      <w:szCs w:val="18"/>
    </w:rPr>
  </w:style>
  <w:style w:type="character" w:customStyle="1" w:styleId="Char">
    <w:name w:val="页脚 Char"/>
    <w:basedOn w:val="a0"/>
    <w:link w:val="a3"/>
    <w:uiPriority w:val="99"/>
    <w:rsid w:val="00DA07B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223</Words>
  <Characters>1274</Characters>
  <Application>Microsoft Office Word</Application>
  <DocSecurity>0</DocSecurity>
  <Lines>10</Lines>
  <Paragraphs>2</Paragraphs>
  <ScaleCrop>false</ScaleCrop>
  <Company>微软中国</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2023-11-17T07:54:00Z</dcterms:created>
  <dcterms:modified xsi:type="dcterms:W3CDTF">2023-11-28T08:44:00Z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8A90549D0E3A4EED87F0FF675557E9E1_12</vt:lpwstr>
  </property>
</Properties>
</file>