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5490">
      <w:pPr>
        <w:jc w:val="center"/>
        <w:rPr>
          <w:rFonts w:hint="eastAsia" w:ascii="仿宋_GB2312" w:hAnsi="微软雅黑" w:eastAsia="仿宋_GB2312"/>
          <w:b/>
          <w:bCs/>
          <w:color w:val="333333"/>
          <w:sz w:val="28"/>
          <w:szCs w:val="28"/>
          <w:shd w:val="clear" w:color="auto" w:fill="FFFFFF"/>
        </w:rPr>
      </w:pPr>
    </w:p>
    <w:p w14:paraId="2CB20EC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关于《丰顺县“十五五”规划编制》的起草说明</w:t>
      </w:r>
    </w:p>
    <w:p w14:paraId="53A7D27E">
      <w:pPr>
        <w:spacing w:before="156" w:beforeLines="50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“十五五”时期(2026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2030年)，是我国基本实现社会主义现代化承上启下的关键时期。编制和实施好县“十五五”规划，绘就全县未来五年发展蓝图，事关全局长远、意义重大。结合我县实际，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需制定《丰顺县国民经济和社会发展第十五个五年规划纲要》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现就根据</w:t>
      </w:r>
      <w:r>
        <w:rPr>
          <w:rFonts w:ascii="Times New Roman" w:hAnsi="Times New Roman" w:eastAsia="仿宋_GB2312" w:cs="Times New Roman"/>
          <w:sz w:val="32"/>
          <w:szCs w:val="32"/>
        </w:rPr>
        <w:t>文件制定有关情况说明如下：</w:t>
      </w:r>
    </w:p>
    <w:p w14:paraId="56546A2B">
      <w:pPr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一、制定文件背景</w:t>
      </w:r>
    </w:p>
    <w:bookmarkEnd w:id="0"/>
    <w:p w14:paraId="3C4B5747">
      <w:pPr>
        <w:ind w:firstLine="66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顺利完成“十五五”规划编制任务，根据国家发展改革委和省委、省政府部署，以及省委办公厅、省政府办公厅《关于统一规划体系更好发挥发展规划战略导向作用的通知》《广东省人民政府办公厅关于印发广东省“十五五”规划编制工作方案的通知》（粤办函〔2024〕135号)《梅州市人民政府办公室关于印发梅州市“十五五”规划编制工作方案的通知》（梅市府办函〔2024〕84号）要求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现结合我县实际，制定本实施意见。</w:t>
      </w:r>
    </w:p>
    <w:p w14:paraId="040967A0">
      <w:pPr>
        <w:ind w:firstLine="66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二、法律法规政策依据</w:t>
      </w:r>
    </w:p>
    <w:p w14:paraId="435FDEF0">
      <w:pPr>
        <w:pStyle w:val="2"/>
        <w:spacing w:before="0" w:beforeAutospacing="0" w:after="0" w:afterAutospacing="0"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1、《广东省人民政府办公厅关于印发广东省“十五五”规划编制工作方案的通知》（粤办函〔2024〕135号)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4485DB0B">
      <w:pPr>
        <w:pStyle w:val="2"/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2、《梅州市人民政府办公室关于印发梅州市“十五五”规划编制工作方案的通知》（梅市府办函〔2024〕84号）；</w:t>
      </w:r>
    </w:p>
    <w:p w14:paraId="49C3481F">
      <w:pPr>
        <w:pStyle w:val="2"/>
        <w:spacing w:beforeAutospacing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3、《</w:t>
      </w:r>
      <w:r>
        <w:rPr>
          <w:rFonts w:ascii="Times New Roman" w:hAnsi="Times New Roman" w:eastAsia="仿宋_GB2312" w:cs="Times New Roman"/>
          <w:sz w:val="32"/>
          <w:szCs w:val="32"/>
        </w:rPr>
        <w:t>丰顺县“十五五”规划编制工作方案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》。</w:t>
      </w:r>
    </w:p>
    <w:p w14:paraId="176C38CD">
      <w:pPr>
        <w:numPr>
          <w:ilvl w:val="0"/>
          <w:numId w:val="1"/>
        </w:numPr>
        <w:ind w:firstLine="66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文件制定程序说明</w:t>
      </w:r>
    </w:p>
    <w:p w14:paraId="29E760A0">
      <w:pPr>
        <w:pStyle w:val="2"/>
        <w:spacing w:before="0" w:beforeAutospacing="0" w:after="0" w:afterAutospacing="0"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进一步提高“十五五”规划编制工作的公开性和透明度，扩大规划编制过程的社会参与度，发出了《丰顺县国民经济和社会发展第十五个五年规划纲要》（摘要公开征求意见），面向社会公开征集意见建议，诚邀广大市民及社会各界人士为丰顺未来发展贡献智慧。</w:t>
      </w:r>
    </w:p>
    <w:p w14:paraId="1D0E53B3">
      <w:pPr>
        <w:numPr>
          <w:ilvl w:val="0"/>
          <w:numId w:val="1"/>
        </w:numPr>
        <w:ind w:firstLine="66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主要内容说明</w:t>
      </w:r>
    </w:p>
    <w:p w14:paraId="6F85EBB3">
      <w:pPr>
        <w:pStyle w:val="2"/>
        <w:spacing w:before="0" w:beforeAutospacing="0" w:after="0" w:afterAutospacing="0"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《纲要》稿由15个章节构成，分为三大板块。</w:t>
      </w:r>
    </w:p>
    <w:p w14:paraId="12D59476">
      <w:pPr>
        <w:pStyle w:val="2"/>
        <w:spacing w:before="0" w:beforeAutospacing="0" w:after="0" w:afterAutospacing="0"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第一板块为总论，包括第一章、第二章，主要阐述“十四五”时期我县经济社会发展取得的成就、分析了“十五五”时期面临的发展环境，提出“十五五”时期经济社会发展的指导思想、基本原则和主要目标。</w:t>
      </w:r>
    </w:p>
    <w:p w14:paraId="2042C16A">
      <w:pPr>
        <w:pStyle w:val="2"/>
        <w:spacing w:before="0" w:beforeAutospacing="0" w:after="0" w:afterAutospacing="0"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二板块为分论，包括第三至第十四章，安排12章，分领域阐述“十五五”时期经济社会发展的重点任务，分别是深入实施“百千万工程”，促进城乡区域协调发展；纵深推进苏区融湾战略，构建丰顺发展新格局；加快产业转型升级，构建特色鲜明现代化产业体系；实施创新驱动发展战略，培育发展新质生产力；完善基础设施体系网络，建设现代强基丰顺；深化内外循环联动，建设繁荣开放丰顺；全面深化重点领域改革，建设高效活力丰顺；加快全面绿色低碳转型，建设和谐美丽丰顺；深挖客潮红韵底蕴，打造魅力文化丰顺；加大民生福祉保障力度，建设宜居宜业幸福丰顺；推进社会主义民主法治建设，打造更高水平法治丰顺；统筹发展与安全，建设稳定有序平安丰顺。</w:t>
      </w:r>
    </w:p>
    <w:p w14:paraId="1242362F">
      <w:pPr>
        <w:pStyle w:val="2"/>
        <w:spacing w:before="0" w:beforeAutospacing="0" w:after="0" w:afterAutospacing="0"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第三板块为结尾，即第十五章，第十五章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规划实施保障，确保宏伟蓝图落地见效，包括坚持党的全面领导，完善规划体系，强化项目支撑，加强监督考评。同步编制“十五五”规划重点项目，作为我县“十五五”时期发展的重要载体和规划实施的重要支撑。</w:t>
      </w:r>
    </w:p>
    <w:p w14:paraId="586CDCDB">
      <w:pPr>
        <w:ind w:firstLine="66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五、《纲要》主要特点</w:t>
      </w:r>
    </w:p>
    <w:p w14:paraId="7E961CC3">
      <w:pPr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《纲要》的编制，紧扣丰顺发展实际，坚持开门问策、汇聚智慧，注重系统谋划与重点突破相结合，有以下四个方面特点：</w:t>
      </w:r>
    </w:p>
    <w:p w14:paraId="6AFB0A3B">
      <w:pPr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一是体现习近平总书记来梅考察调研精神，在落地落实中展现丰顺担当。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纲要》认真落实习近平总书记视察梅州重要讲话重要指示精神，将总书记关于传承红色基因、推进乡村全面振兴、发展特色产业、深化改革开放等系列重要指示，全面融入编制全过程、贯穿丰顺发展各领域。紧扣赣闽粤原中央苏区革命老区高质量发展示范区建设要求，立足丰顺作为梅州“南大门”和对接潮汕桥头堡的区位特点，着力在苏区精神传承、百千万工程实施、城乡融合发展上谋实策。将“苏区振兴、融湾入海”的战略方向，转化为推动丰顺建设梅州苏区高质量发展新标杆的具体目标、重点任务和有力举措，以实干实绩回应总书记的关心关怀与殷殷嘱托。</w:t>
      </w:r>
    </w:p>
    <w:p w14:paraId="4E3F8076">
      <w:pPr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二是体现在服务大局中彰显丰顺特色与优势。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纲要》对标对表中央部署、省委要求及市委工作安排，主动将丰顺发展融入国家和省、市战略大局。充分发挥丰顺毗邻潮汕、交通便利的区位优势，以及“中国温泉之城”“中国电声之都”的资源产业优势，用足用好原中央苏区政策红利。将“深度融湾、联动潮汕”作为未来五年全县发展的核心引擎，做强做优实体经济，打好“苏区牌”“融湾牌”“产业牌”和“生态牌”，在积极承接产业转移、打造现代化产业体系中体现丰顺特色，在梅州苏区加快振兴、共同富裕中走在前列。</w:t>
      </w:r>
    </w:p>
    <w:p w14:paraId="3FBF45C0">
      <w:pPr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三是体现以现代化产业体系筑牢振兴发展根基。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纲要》坚持实体经济为本、制造业当家，深入挖掘发展潜力，明晰产业发展路径，聚力构建“1321”现代化产业体系（“1”大支柱产业：新一代电子信息和电声；“3”大产业新赛道：新能源、新材料、人工智能与低空经济；“2”大融合型特色产业：温泉康养与文旅产业、现代农业与食品产业；“1”个传统产业转型：绿色钢铁产业），全面推进产业基础高级化、产业链现代化，筑牢丰顺发展的钢筋铁骨，形成新增长点。</w:t>
      </w:r>
    </w:p>
    <w:p w14:paraId="4AE5E4A0">
      <w:pPr>
        <w:ind w:firstLine="66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四是体现用实际行动践行“人民至上”。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纲要》始终秉持以人民为中心的发展思想，坚持发展为了人民、发展成果由人民共享。紧扣丰顺推进以县城为重要载体的新型城镇化建设，聚焦就业增收、教育强基、健康丰顺、养老托育等基本民生领域，以及妇女、儿童、青年、退役军人等重点群体的迫切需求，谋划实施一系列补短板、惠民生的政策措施。着力推动城乡公共服务均等化，不仅要提升县城综合承载力，更要补齐乡村民生短板，努力让全县人民的获得感、幸福感、安全感更加充实、更有保障、更可持续。</w:t>
      </w:r>
    </w:p>
    <w:p w14:paraId="3999F5EA">
      <w:pPr>
        <w:ind w:firstLine="66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六、行政系统内征求意见的采纳情况说明</w:t>
      </w:r>
    </w:p>
    <w:p w14:paraId="5A62AA56">
      <w:pPr>
        <w:ind w:firstLine="6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2025年12月9日，县发改局组织开展第三轮部门调研座谈，进一步征求各部门的修改意见，共收集210条意见。</w:t>
      </w:r>
    </w:p>
    <w:p w14:paraId="284B4BE3">
      <w:pPr>
        <w:ind w:firstLine="66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七、公开征求意见的采纳情况说明</w:t>
      </w:r>
    </w:p>
    <w:p w14:paraId="24862528">
      <w:pPr>
        <w:ind w:firstLine="6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于2025年11月2日，通过问卷调查方式征求县人大代表、政协委员为“十五五”规划建言献策，截至目前，共收集20位人大代表、政协委员38条建言。</w:t>
      </w:r>
    </w:p>
    <w:p w14:paraId="5600EC18">
      <w:pPr>
        <w:ind w:firstLine="66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八、专家咨询论证、听证的意见采纳情况等其他需要说明的情况</w:t>
      </w:r>
    </w:p>
    <w:p w14:paraId="5223886D">
      <w:pPr>
        <w:ind w:firstLine="6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现将《纲要》（送审稿）提请县政府常务会议审议；同意后，按照会议精神进行修改完善并呈报县委常委会会议审定；审定后，按程序报县人大政协“两会”审查。</w:t>
      </w:r>
    </w:p>
    <w:p w14:paraId="3BD5AA12">
      <w:pPr>
        <w:ind w:firstLine="660"/>
        <w:rPr>
          <w:rFonts w:ascii="Times New Roman" w:hAnsi="Times New Roman" w:eastAsia="仿宋_GB2312" w:cs="Times New Roman"/>
          <w:sz w:val="32"/>
          <w:szCs w:val="32"/>
        </w:rPr>
      </w:pPr>
    </w:p>
    <w:p w14:paraId="2C85EAAB">
      <w:pPr>
        <w:ind w:firstLine="4960" w:firstLineChars="155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DA10EB3">
      <w:pPr>
        <w:ind w:firstLine="4960" w:firstLineChars="155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丰顺县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发展和改革</w:t>
      </w:r>
      <w:r>
        <w:rPr>
          <w:rFonts w:ascii="Times New Roman" w:hAnsi="Times New Roman" w:eastAsia="仿宋_GB2312" w:cs="Times New Roman"/>
          <w:sz w:val="32"/>
          <w:szCs w:val="32"/>
        </w:rPr>
        <w:t>局</w:t>
      </w:r>
    </w:p>
    <w:p w14:paraId="2827F36C">
      <w:pPr>
        <w:ind w:firstLine="4800" w:firstLineChars="15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3450A499"/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BB8EA"/>
    <w:multiLevelType w:val="singleLevel"/>
    <w:tmpl w:val="30CBB8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E1"/>
    <w:rsid w:val="003D49EC"/>
    <w:rsid w:val="00886669"/>
    <w:rsid w:val="009772B6"/>
    <w:rsid w:val="009B6836"/>
    <w:rsid w:val="00B56AE1"/>
    <w:rsid w:val="00C964E9"/>
    <w:rsid w:val="00D35360"/>
    <w:rsid w:val="00ED3A4B"/>
    <w:rsid w:val="06D46400"/>
    <w:rsid w:val="2D69103B"/>
    <w:rsid w:val="3010717A"/>
    <w:rsid w:val="31E77D87"/>
    <w:rsid w:val="325A7277"/>
    <w:rsid w:val="32685F2C"/>
    <w:rsid w:val="351320D0"/>
    <w:rsid w:val="3BF50BF3"/>
    <w:rsid w:val="3D4D2D00"/>
    <w:rsid w:val="3DD31305"/>
    <w:rsid w:val="47220563"/>
    <w:rsid w:val="490B241B"/>
    <w:rsid w:val="4EB259BC"/>
    <w:rsid w:val="50F33EC0"/>
    <w:rsid w:val="510C6D30"/>
    <w:rsid w:val="55E60704"/>
    <w:rsid w:val="5634515D"/>
    <w:rsid w:val="57DB6F35"/>
    <w:rsid w:val="620B1CB1"/>
    <w:rsid w:val="777165B5"/>
    <w:rsid w:val="77FF518C"/>
    <w:rsid w:val="FD9FCA47"/>
    <w:rsid w:val="FDD8C6B7"/>
    <w:rsid w:val="FEBD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2408</Words>
  <Characters>2457</Characters>
  <Lines>63</Lines>
  <Paragraphs>26</Paragraphs>
  <TotalTime>6</TotalTime>
  <ScaleCrop>false</ScaleCrop>
  <LinksUpToDate>false</LinksUpToDate>
  <CharactersWithSpaces>2458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2025-12-19T06:06:00Z</dcterms:created>
  <dc:creator>Administrator</dc:creator>
  <cp:lastModifiedBy>吴宝平</cp:lastModifiedBy>
  <cp:lastPrinted>2025-12-19T16:36:00Z</cp:lastPrinted>
  <dcterms:modified xsi:type="dcterms:W3CDTF">2025-12-19T01:45:54Z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eyJoZGlkIjoiODcyZmM3ZDRlNjczZjg2MDNiZDY4YzY4NmM0ZGZhNTciLCJ1c2VySWQiOiI2NTE0MDgzMjgifQ==</vt:lpwstr>
  </property>
  <property fmtid="{D5CDD505-2E9C-101B-9397-08002B2CF9AE}" pid="4" name="ICV">
    <vt:lpwstr>80244DCBAD0ECF781D9E4469A576A5A9_43</vt:lpwstr>
  </property>
</Properties>
</file>