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A8574">
      <w:pPr>
        <w:tabs>
          <w:tab w:val="left" w:pos="2835"/>
          <w:tab w:val="left" w:pos="3075"/>
          <w:tab w:val="left" w:pos="3435"/>
          <w:tab w:val="center" w:pos="7286"/>
        </w:tabs>
        <w:spacing w:after="468" w:afterLines="150" w:line="800" w:lineRule="exact"/>
        <w:jc w:val="center"/>
        <w:rPr>
          <w:rFonts w:hint="eastAsia" w:ascii="黑体" w:hAnsi="Times New Roman" w:eastAsia="黑体" w:cs="Times New Roman"/>
          <w:b/>
          <w:bCs/>
          <w:sz w:val="84"/>
          <w:szCs w:val="24"/>
        </w:rPr>
      </w:pPr>
    </w:p>
    <w:p w14:paraId="0EAD81B5">
      <w:pPr>
        <w:tabs>
          <w:tab w:val="left" w:pos="2835"/>
          <w:tab w:val="left" w:pos="3075"/>
          <w:tab w:val="left" w:pos="3435"/>
          <w:tab w:val="center" w:pos="7286"/>
        </w:tabs>
        <w:spacing w:after="468" w:afterLines="150" w:line="800" w:lineRule="exact"/>
        <w:jc w:val="center"/>
        <w:rPr>
          <w:rFonts w:ascii="黑体" w:hAnsi="Times New Roman" w:eastAsia="黑体" w:cs="Times New Roman"/>
          <w:sz w:val="32"/>
          <w:szCs w:val="24"/>
        </w:rPr>
      </w:pPr>
      <w:r>
        <w:rPr>
          <w:rFonts w:hint="eastAsia" w:ascii="黑体" w:hAnsi="Times New Roman" w:eastAsia="黑体" w:cs="Times New Roman"/>
          <w:b/>
          <w:bCs/>
          <w:sz w:val="84"/>
          <w:szCs w:val="24"/>
        </w:rPr>
        <w:t>梅拍[202</w:t>
      </w:r>
      <w:r>
        <w:rPr>
          <w:rFonts w:hint="eastAsia" w:ascii="黑体" w:hAnsi="Times New Roman" w:eastAsia="黑体" w:cs="Times New Roman"/>
          <w:b/>
          <w:bCs/>
          <w:sz w:val="84"/>
          <w:szCs w:val="24"/>
          <w:lang w:val="en-US" w:eastAsia="zh-CN"/>
        </w:rPr>
        <w:t>6</w:t>
      </w:r>
      <w:r>
        <w:rPr>
          <w:rFonts w:ascii="黑体" w:hAnsi="Times New Roman" w:eastAsia="黑体" w:cs="Times New Roman"/>
          <w:b/>
          <w:bCs/>
          <w:sz w:val="84"/>
          <w:szCs w:val="24"/>
        </w:rPr>
        <w:t>]</w:t>
      </w:r>
      <w:r>
        <w:rPr>
          <w:rFonts w:hint="eastAsia" w:ascii="黑体" w:hAnsi="Times New Roman" w:eastAsia="黑体" w:cs="Times New Roman"/>
          <w:b/>
          <w:bCs/>
          <w:sz w:val="84"/>
          <w:szCs w:val="24"/>
        </w:rPr>
        <w:t>第</w:t>
      </w:r>
      <w:r>
        <w:rPr>
          <w:rFonts w:hint="eastAsia" w:ascii="黑体" w:hAnsi="Times New Roman" w:eastAsia="黑体" w:cs="Times New Roman"/>
          <w:b/>
          <w:bCs/>
          <w:sz w:val="84"/>
          <w:szCs w:val="24"/>
          <w:lang w:val="en-US" w:eastAsia="zh-CN"/>
        </w:rPr>
        <w:t>1</w:t>
      </w:r>
      <w:r>
        <w:rPr>
          <w:rFonts w:hint="eastAsia" w:ascii="黑体" w:hAnsi="Times New Roman" w:eastAsia="黑体" w:cs="Times New Roman"/>
          <w:b/>
          <w:bCs/>
          <w:sz w:val="84"/>
          <w:szCs w:val="24"/>
        </w:rPr>
        <w:t>期资料</w:t>
      </w:r>
    </w:p>
    <w:p w14:paraId="1F190B8F">
      <w:pPr>
        <w:keepNext w:val="0"/>
        <w:keepLines w:val="0"/>
        <w:pageBreakBefore w:val="0"/>
        <w:widowControl w:val="0"/>
        <w:tabs>
          <w:tab w:val="left" w:pos="1365"/>
        </w:tabs>
        <w:kinsoku/>
        <w:wordWrap/>
        <w:overflowPunct/>
        <w:topLinePunct w:val="0"/>
        <w:autoSpaceDE/>
        <w:autoSpaceDN/>
        <w:bidi w:val="0"/>
        <w:adjustRightInd/>
        <w:snapToGrid/>
        <w:spacing w:after="150" w:line="520" w:lineRule="exact"/>
        <w:ind w:firstLine="2088" w:firstLineChars="400"/>
        <w:textAlignment w:val="auto"/>
        <w:rPr>
          <w:rFonts w:hint="eastAsia" w:ascii="宋体" w:hAnsi="宋体" w:eastAsia="宋体" w:cs="宋体"/>
          <w:b/>
          <w:sz w:val="52"/>
          <w:szCs w:val="52"/>
        </w:rPr>
      </w:pPr>
      <w:r>
        <w:rPr>
          <w:rFonts w:hint="eastAsia" w:ascii="宋体" w:hAnsi="宋体" w:eastAsia="宋体" w:cs="宋体"/>
          <w:b/>
          <w:sz w:val="52"/>
          <w:szCs w:val="52"/>
        </w:rPr>
        <w:t>拍卖时间：202</w:t>
      </w:r>
      <w:r>
        <w:rPr>
          <w:rFonts w:hint="eastAsia" w:ascii="宋体" w:hAnsi="宋体" w:eastAsia="宋体" w:cs="宋体"/>
          <w:b/>
          <w:sz w:val="52"/>
          <w:szCs w:val="52"/>
          <w:lang w:val="en-US" w:eastAsia="zh-CN"/>
        </w:rPr>
        <w:t>6</w:t>
      </w:r>
      <w:r>
        <w:rPr>
          <w:rFonts w:hint="eastAsia" w:ascii="宋体" w:hAnsi="宋体" w:eastAsia="宋体" w:cs="宋体"/>
          <w:b/>
          <w:sz w:val="52"/>
          <w:szCs w:val="52"/>
        </w:rPr>
        <w:t>年</w:t>
      </w:r>
      <w:r>
        <w:rPr>
          <w:rFonts w:hint="eastAsia" w:ascii="宋体" w:hAnsi="宋体" w:eastAsia="宋体" w:cs="宋体"/>
          <w:b/>
          <w:sz w:val="52"/>
          <w:szCs w:val="52"/>
          <w:lang w:val="en-US" w:eastAsia="zh-CN"/>
        </w:rPr>
        <w:t>1</w:t>
      </w:r>
      <w:r>
        <w:rPr>
          <w:rFonts w:hint="eastAsia" w:ascii="宋体" w:hAnsi="宋体" w:eastAsia="宋体" w:cs="宋体"/>
          <w:b/>
          <w:sz w:val="52"/>
          <w:szCs w:val="52"/>
        </w:rPr>
        <w:t>月</w:t>
      </w:r>
      <w:r>
        <w:rPr>
          <w:rFonts w:hint="eastAsia" w:ascii="宋体" w:hAnsi="宋体" w:eastAsia="宋体" w:cs="宋体"/>
          <w:b/>
          <w:color w:val="auto"/>
          <w:sz w:val="52"/>
          <w:szCs w:val="52"/>
          <w:lang w:val="en-US" w:eastAsia="zh-CN"/>
        </w:rPr>
        <w:t>15</w:t>
      </w:r>
      <w:r>
        <w:rPr>
          <w:rFonts w:hint="eastAsia" w:ascii="宋体" w:hAnsi="宋体" w:eastAsia="宋体" w:cs="宋体"/>
          <w:b/>
          <w:sz w:val="52"/>
          <w:szCs w:val="52"/>
        </w:rPr>
        <w:t>日上午9时至</w:t>
      </w:r>
    </w:p>
    <w:p w14:paraId="2DAF282A">
      <w:pPr>
        <w:keepNext w:val="0"/>
        <w:keepLines w:val="0"/>
        <w:pageBreakBefore w:val="0"/>
        <w:widowControl w:val="0"/>
        <w:tabs>
          <w:tab w:val="left" w:pos="1365"/>
        </w:tabs>
        <w:kinsoku/>
        <w:wordWrap/>
        <w:overflowPunct/>
        <w:topLinePunct w:val="0"/>
        <w:autoSpaceDE/>
        <w:autoSpaceDN/>
        <w:bidi w:val="0"/>
        <w:adjustRightInd/>
        <w:snapToGrid/>
        <w:spacing w:after="150" w:line="520" w:lineRule="exact"/>
        <w:ind w:left="1644" w:leftChars="783" w:firstLine="3132" w:firstLineChars="600"/>
        <w:textAlignment w:val="auto"/>
        <w:rPr>
          <w:rFonts w:hint="eastAsia" w:ascii="宋体" w:hAnsi="宋体" w:eastAsia="宋体" w:cs="宋体"/>
          <w:b/>
          <w:sz w:val="52"/>
          <w:szCs w:val="52"/>
        </w:rPr>
      </w:pPr>
      <w:r>
        <w:rPr>
          <w:rFonts w:hint="eastAsia" w:ascii="宋体" w:hAnsi="宋体" w:eastAsia="宋体" w:cs="宋体"/>
          <w:b/>
          <w:sz w:val="52"/>
          <w:szCs w:val="52"/>
        </w:rPr>
        <w:t>1</w:t>
      </w:r>
      <w:r>
        <w:rPr>
          <w:rFonts w:hint="eastAsia" w:ascii="宋体" w:hAnsi="宋体" w:eastAsia="宋体" w:cs="宋体"/>
          <w:b/>
          <w:sz w:val="52"/>
          <w:szCs w:val="52"/>
          <w:lang w:val="en-US" w:eastAsia="zh-CN"/>
        </w:rPr>
        <w:t>0</w:t>
      </w:r>
      <w:r>
        <w:rPr>
          <w:rFonts w:hint="eastAsia" w:ascii="宋体" w:hAnsi="宋体" w:eastAsia="宋体" w:cs="宋体"/>
          <w:b/>
          <w:sz w:val="52"/>
          <w:szCs w:val="52"/>
        </w:rPr>
        <w:t>时止（延时除外）</w:t>
      </w:r>
    </w:p>
    <w:p w14:paraId="3804190F">
      <w:pPr>
        <w:keepNext w:val="0"/>
        <w:keepLines w:val="0"/>
        <w:pageBreakBefore w:val="0"/>
        <w:widowControl w:val="0"/>
        <w:tabs>
          <w:tab w:val="left" w:pos="1365"/>
        </w:tabs>
        <w:kinsoku/>
        <w:wordWrap w:val="0"/>
        <w:overflowPunct/>
        <w:topLinePunct w:val="0"/>
        <w:autoSpaceDE/>
        <w:autoSpaceDN/>
        <w:bidi w:val="0"/>
        <w:adjustRightInd/>
        <w:snapToGrid/>
        <w:spacing w:line="520" w:lineRule="exact"/>
        <w:ind w:left="1993" w:leftChars="949" w:firstLine="0"/>
        <w:textAlignment w:val="auto"/>
        <w:rPr>
          <w:rFonts w:hint="eastAsia" w:ascii="宋体" w:hAnsi="宋体" w:eastAsia="宋体" w:cs="宋体"/>
          <w:b/>
          <w:sz w:val="52"/>
          <w:szCs w:val="52"/>
        </w:rPr>
      </w:pPr>
      <w:r>
        <w:rPr>
          <w:rFonts w:hint="eastAsia" w:ascii="宋体" w:hAnsi="宋体" w:eastAsia="宋体" w:cs="宋体"/>
          <w:b/>
          <w:sz w:val="52"/>
          <w:szCs w:val="52"/>
        </w:rPr>
        <w:t>拍卖地点：中拍平台（</w:t>
      </w:r>
      <w:r>
        <w:rPr>
          <w:rFonts w:hint="eastAsia" w:ascii="宋体" w:hAnsi="宋体" w:eastAsia="宋体" w:cs="宋体"/>
          <w:b/>
          <w:bCs/>
          <w:color w:val="000000"/>
          <w:sz w:val="52"/>
          <w:szCs w:val="52"/>
        </w:rPr>
        <w:t>网址：</w:t>
      </w:r>
      <w:r>
        <w:rPr>
          <w:rFonts w:hint="eastAsia" w:ascii="宋体" w:hAnsi="宋体" w:eastAsia="宋体" w:cs="宋体"/>
          <w:bCs/>
          <w:sz w:val="52"/>
          <w:szCs w:val="52"/>
        </w:rPr>
        <w:t>https://paimai.caa123.org.cn/pages/enterprises/companydetail.html?companyId=13076</w:t>
      </w:r>
      <w:r>
        <w:rPr>
          <w:rFonts w:hint="eastAsia" w:ascii="宋体" w:hAnsi="宋体" w:eastAsia="宋体" w:cs="宋体"/>
          <w:b/>
          <w:sz w:val="52"/>
          <w:szCs w:val="52"/>
        </w:rPr>
        <w:t>）</w:t>
      </w:r>
    </w:p>
    <w:p w14:paraId="653CE78B">
      <w:pPr>
        <w:keepNext w:val="0"/>
        <w:keepLines w:val="0"/>
        <w:pageBreakBefore w:val="0"/>
        <w:widowControl w:val="0"/>
        <w:tabs>
          <w:tab w:val="left" w:pos="1365"/>
        </w:tabs>
        <w:kinsoku/>
        <w:wordWrap/>
        <w:overflowPunct/>
        <w:topLinePunct w:val="0"/>
        <w:autoSpaceDE/>
        <w:autoSpaceDN/>
        <w:bidi w:val="0"/>
        <w:adjustRightInd/>
        <w:snapToGrid/>
        <w:spacing w:line="520" w:lineRule="exact"/>
        <w:ind w:left="1993" w:leftChars="949" w:firstLine="1"/>
        <w:textAlignment w:val="auto"/>
        <w:rPr>
          <w:rFonts w:hint="eastAsia" w:ascii="宋体" w:hAnsi="宋体" w:eastAsia="宋体" w:cs="宋体"/>
          <w:b/>
          <w:sz w:val="52"/>
          <w:szCs w:val="52"/>
        </w:rPr>
      </w:pPr>
      <w:r>
        <w:rPr>
          <w:rFonts w:hint="eastAsia" w:ascii="宋体" w:hAnsi="宋体" w:eastAsia="宋体" w:cs="宋体"/>
          <w:b/>
          <w:sz w:val="52"/>
          <w:szCs w:val="52"/>
        </w:rPr>
        <w:t>展示时间：公告日至拍卖前一日止（节假日除外）　</w:t>
      </w:r>
    </w:p>
    <w:p w14:paraId="0EEAD9A7">
      <w:pPr>
        <w:keepNext w:val="0"/>
        <w:keepLines w:val="0"/>
        <w:pageBreakBefore w:val="0"/>
        <w:widowControl w:val="0"/>
        <w:tabs>
          <w:tab w:val="left" w:pos="1365"/>
        </w:tabs>
        <w:kinsoku/>
        <w:wordWrap/>
        <w:overflowPunct/>
        <w:topLinePunct w:val="0"/>
        <w:autoSpaceDE/>
        <w:autoSpaceDN/>
        <w:bidi w:val="0"/>
        <w:adjustRightInd/>
        <w:snapToGrid/>
        <w:spacing w:line="520" w:lineRule="exact"/>
        <w:ind w:left="1993" w:leftChars="949" w:firstLine="1"/>
        <w:textAlignment w:val="auto"/>
        <w:rPr>
          <w:rFonts w:hint="default" w:ascii="宋体" w:hAnsi="宋体" w:eastAsia="宋体" w:cs="宋体"/>
          <w:b/>
          <w:sz w:val="52"/>
          <w:szCs w:val="52"/>
          <w:lang w:val="en-US" w:eastAsia="zh-CN"/>
        </w:rPr>
      </w:pPr>
      <w:r>
        <w:rPr>
          <w:rFonts w:hint="eastAsia" w:ascii="宋体" w:hAnsi="宋体" w:eastAsia="宋体" w:cs="宋体"/>
          <w:b/>
          <w:sz w:val="52"/>
          <w:szCs w:val="52"/>
        </w:rPr>
        <w:t>联系电话：0753－21220</w:t>
      </w:r>
      <w:r>
        <w:rPr>
          <w:rFonts w:hint="eastAsia" w:ascii="宋体" w:hAnsi="宋体" w:eastAsia="宋体" w:cs="宋体"/>
          <w:b/>
          <w:sz w:val="52"/>
          <w:szCs w:val="52"/>
          <w:lang w:val="en-US" w:eastAsia="zh-CN"/>
        </w:rPr>
        <w:t>58</w:t>
      </w:r>
    </w:p>
    <w:p w14:paraId="1C58730B">
      <w:pPr>
        <w:keepNext w:val="0"/>
        <w:keepLines w:val="0"/>
        <w:pageBreakBefore w:val="0"/>
        <w:widowControl w:val="0"/>
        <w:tabs>
          <w:tab w:val="left" w:pos="1365"/>
        </w:tabs>
        <w:kinsoku/>
        <w:wordWrap/>
        <w:overflowPunct/>
        <w:topLinePunct w:val="0"/>
        <w:autoSpaceDE/>
        <w:autoSpaceDN/>
        <w:bidi w:val="0"/>
        <w:adjustRightInd/>
        <w:snapToGrid/>
        <w:spacing w:line="520" w:lineRule="exact"/>
        <w:ind w:left="1993" w:leftChars="949" w:firstLine="1"/>
        <w:textAlignment w:val="auto"/>
        <w:rPr>
          <w:rFonts w:hint="eastAsia" w:ascii="宋体" w:hAnsi="宋体" w:eastAsia="宋体" w:cs="宋体"/>
          <w:b/>
          <w:sz w:val="52"/>
          <w:szCs w:val="52"/>
        </w:rPr>
      </w:pPr>
      <w:r>
        <w:rPr>
          <w:rFonts w:hint="eastAsia" w:ascii="宋体" w:hAnsi="宋体" w:eastAsia="宋体" w:cs="宋体"/>
          <w:b/>
          <w:sz w:val="52"/>
          <w:szCs w:val="52"/>
        </w:rPr>
        <w:t>开户银行：建设银行梅州市丽都支行</w:t>
      </w:r>
    </w:p>
    <w:p w14:paraId="2BFDE146">
      <w:pPr>
        <w:keepNext w:val="0"/>
        <w:keepLines w:val="0"/>
        <w:pageBreakBefore w:val="0"/>
        <w:widowControl w:val="0"/>
        <w:tabs>
          <w:tab w:val="left" w:pos="1365"/>
        </w:tabs>
        <w:kinsoku/>
        <w:wordWrap/>
        <w:overflowPunct/>
        <w:topLinePunct w:val="0"/>
        <w:autoSpaceDE/>
        <w:autoSpaceDN/>
        <w:bidi w:val="0"/>
        <w:adjustRightInd/>
        <w:snapToGrid/>
        <w:spacing w:line="520" w:lineRule="exact"/>
        <w:ind w:left="1993" w:leftChars="949" w:firstLine="1"/>
        <w:textAlignment w:val="auto"/>
        <w:rPr>
          <w:rFonts w:hint="eastAsia" w:ascii="宋体" w:hAnsi="宋体" w:eastAsia="宋体" w:cs="宋体"/>
          <w:b/>
          <w:sz w:val="52"/>
          <w:szCs w:val="52"/>
        </w:rPr>
      </w:pPr>
      <w:r>
        <w:rPr>
          <w:rFonts w:hint="eastAsia" w:ascii="宋体" w:hAnsi="宋体" w:eastAsia="宋体" w:cs="宋体"/>
          <w:b/>
          <w:sz w:val="52"/>
          <w:szCs w:val="52"/>
        </w:rPr>
        <w:t>开 户 名：梅州市拍卖行有限公司</w:t>
      </w:r>
    </w:p>
    <w:p w14:paraId="5B18B18F">
      <w:pPr>
        <w:keepNext w:val="0"/>
        <w:keepLines w:val="0"/>
        <w:pageBreakBefore w:val="0"/>
        <w:widowControl w:val="0"/>
        <w:tabs>
          <w:tab w:val="left" w:pos="1365"/>
        </w:tabs>
        <w:kinsoku/>
        <w:wordWrap/>
        <w:overflowPunct/>
        <w:topLinePunct w:val="0"/>
        <w:autoSpaceDE/>
        <w:autoSpaceDN/>
        <w:bidi w:val="0"/>
        <w:adjustRightInd/>
        <w:snapToGrid/>
        <w:spacing w:line="520" w:lineRule="exact"/>
        <w:ind w:left="1993" w:leftChars="949" w:firstLine="1"/>
        <w:textAlignment w:val="auto"/>
        <w:rPr>
          <w:rFonts w:hint="eastAsia" w:ascii="宋体" w:hAnsi="宋体" w:eastAsia="宋体" w:cs="宋体"/>
          <w:b/>
          <w:sz w:val="52"/>
          <w:szCs w:val="52"/>
        </w:rPr>
      </w:pPr>
      <w:r>
        <w:rPr>
          <w:rFonts w:hint="eastAsia" w:ascii="宋体" w:hAnsi="宋体" w:eastAsia="宋体" w:cs="宋体"/>
          <w:b/>
          <w:sz w:val="52"/>
          <w:szCs w:val="52"/>
        </w:rPr>
        <w:t>账　  号：4400 1728 6600 5300 0561</w:t>
      </w:r>
    </w:p>
    <w:p w14:paraId="1D2D1335">
      <w:pPr>
        <w:keepNext w:val="0"/>
        <w:keepLines w:val="0"/>
        <w:pageBreakBefore w:val="0"/>
        <w:widowControl w:val="0"/>
        <w:tabs>
          <w:tab w:val="left" w:pos="1365"/>
        </w:tabs>
        <w:kinsoku/>
        <w:wordWrap/>
        <w:overflowPunct/>
        <w:topLinePunct w:val="0"/>
        <w:autoSpaceDE/>
        <w:autoSpaceDN/>
        <w:bidi w:val="0"/>
        <w:adjustRightInd/>
        <w:snapToGrid/>
        <w:spacing w:line="520" w:lineRule="exact"/>
        <w:ind w:left="1993" w:leftChars="949" w:firstLine="1"/>
        <w:textAlignment w:val="auto"/>
        <w:rPr>
          <w:rFonts w:hint="eastAsia" w:ascii="宋体" w:hAnsi="宋体" w:eastAsia="宋体" w:cs="宋体"/>
          <w:b/>
          <w:sz w:val="52"/>
          <w:szCs w:val="52"/>
        </w:rPr>
      </w:pPr>
    </w:p>
    <w:p w14:paraId="00B4EB5A">
      <w:pPr>
        <w:keepNext w:val="0"/>
        <w:keepLines w:val="0"/>
        <w:pageBreakBefore w:val="0"/>
        <w:widowControl w:val="0"/>
        <w:tabs>
          <w:tab w:val="left" w:pos="1365"/>
        </w:tabs>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52"/>
          <w:szCs w:val="52"/>
          <w:lang w:val="en-US" w:eastAsia="zh-CN"/>
        </w:rPr>
      </w:pPr>
      <w:r>
        <w:rPr>
          <w:rFonts w:hint="eastAsia" w:ascii="宋体" w:hAnsi="宋体" w:eastAsia="宋体" w:cs="宋体"/>
          <w:b/>
          <w:sz w:val="52"/>
          <w:szCs w:val="52"/>
          <w:lang w:val="en-US" w:eastAsia="zh-CN"/>
        </w:rPr>
        <w:t xml:space="preserve">                                   </w:t>
      </w:r>
      <w:r>
        <w:rPr>
          <w:rFonts w:hint="eastAsia" w:ascii="宋体" w:hAnsi="宋体" w:eastAsia="宋体" w:cs="宋体"/>
          <w:b/>
          <w:sz w:val="52"/>
          <w:szCs w:val="52"/>
        </w:rPr>
        <w:t xml:space="preserve">梅州市拍卖行有限公司          </w:t>
      </w:r>
      <w:r>
        <w:rPr>
          <w:rFonts w:hint="eastAsia" w:ascii="宋体" w:hAnsi="宋体" w:eastAsia="宋体" w:cs="宋体"/>
          <w:b/>
          <w:sz w:val="52"/>
          <w:szCs w:val="52"/>
          <w:lang w:val="en-US" w:eastAsia="zh-CN"/>
        </w:rPr>
        <w:t xml:space="preserve"> </w:t>
      </w:r>
    </w:p>
    <w:p w14:paraId="201D83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黑体" w:cs="Times New Roman"/>
          <w:b/>
          <w:bCs/>
          <w:sz w:val="44"/>
          <w:szCs w:val="24"/>
        </w:rPr>
      </w:pPr>
      <w:r>
        <w:rPr>
          <w:rFonts w:hint="eastAsia" w:ascii="宋体" w:hAnsi="宋体" w:eastAsia="宋体" w:cs="宋体"/>
          <w:b/>
          <w:sz w:val="52"/>
          <w:szCs w:val="52"/>
          <w:lang w:val="en-US" w:eastAsia="zh-CN"/>
        </w:rPr>
        <w:t xml:space="preserve">                                    </w:t>
      </w:r>
      <w:r>
        <w:rPr>
          <w:rFonts w:hint="eastAsia" w:ascii="宋体" w:hAnsi="宋体" w:eastAsia="宋体" w:cs="宋体"/>
          <w:b/>
          <w:sz w:val="52"/>
          <w:szCs w:val="52"/>
        </w:rPr>
        <w:t>202</w:t>
      </w:r>
      <w:r>
        <w:rPr>
          <w:rFonts w:hint="eastAsia" w:ascii="宋体" w:hAnsi="宋体" w:eastAsia="宋体" w:cs="宋体"/>
          <w:b/>
          <w:sz w:val="52"/>
          <w:szCs w:val="52"/>
          <w:lang w:val="en-US" w:eastAsia="zh-CN"/>
        </w:rPr>
        <w:t>6</w:t>
      </w:r>
      <w:r>
        <w:rPr>
          <w:rFonts w:hint="eastAsia" w:ascii="宋体" w:hAnsi="宋体" w:eastAsia="宋体" w:cs="宋体"/>
          <w:b/>
          <w:sz w:val="52"/>
          <w:szCs w:val="52"/>
        </w:rPr>
        <w:t>年</w:t>
      </w:r>
      <w:r>
        <w:rPr>
          <w:rFonts w:hint="eastAsia" w:ascii="宋体" w:hAnsi="宋体" w:eastAsia="宋体" w:cs="宋体"/>
          <w:b/>
          <w:sz w:val="52"/>
          <w:szCs w:val="52"/>
          <w:lang w:val="en-US" w:eastAsia="zh-CN"/>
        </w:rPr>
        <w:t>1</w:t>
      </w:r>
      <w:r>
        <w:rPr>
          <w:rFonts w:hint="eastAsia" w:ascii="宋体" w:hAnsi="宋体" w:eastAsia="宋体" w:cs="宋体"/>
          <w:b/>
          <w:sz w:val="52"/>
          <w:szCs w:val="52"/>
        </w:rPr>
        <w:t>月</w:t>
      </w:r>
      <w:r>
        <w:rPr>
          <w:rFonts w:hint="eastAsia" w:ascii="宋体" w:hAnsi="宋体" w:eastAsia="宋体" w:cs="宋体"/>
          <w:b/>
          <w:color w:val="auto"/>
          <w:sz w:val="52"/>
          <w:szCs w:val="52"/>
          <w:lang w:val="en-US" w:eastAsia="zh-CN"/>
        </w:rPr>
        <w:t>6</w:t>
      </w:r>
      <w:r>
        <w:rPr>
          <w:rFonts w:hint="eastAsia" w:ascii="宋体" w:hAnsi="宋体" w:eastAsia="宋体" w:cs="宋体"/>
          <w:b/>
          <w:sz w:val="52"/>
          <w:szCs w:val="52"/>
        </w:rPr>
        <w:t xml:space="preserve">日  </w:t>
      </w:r>
    </w:p>
    <w:p w14:paraId="6D0180B9">
      <w:pPr>
        <w:spacing w:line="600" w:lineRule="auto"/>
        <w:jc w:val="center"/>
        <w:rPr>
          <w:rFonts w:ascii="Times New Roman" w:hAnsi="Times New Roman" w:eastAsia="黑体" w:cs="Times New Roman"/>
          <w:b/>
          <w:bCs/>
          <w:sz w:val="44"/>
          <w:szCs w:val="24"/>
        </w:rPr>
      </w:pPr>
      <w:r>
        <w:rPr>
          <w:rFonts w:hint="eastAsia" w:ascii="Times New Roman" w:hAnsi="Times New Roman" w:eastAsia="黑体" w:cs="Times New Roman"/>
          <w:b/>
          <w:bCs/>
          <w:sz w:val="44"/>
          <w:szCs w:val="24"/>
        </w:rPr>
        <w:t>竞　　　　买　　　　须　　　　知</w:t>
      </w:r>
    </w:p>
    <w:p w14:paraId="0B44BB22">
      <w:pPr>
        <w:spacing w:line="460" w:lineRule="exact"/>
        <w:ind w:firstLine="560" w:firstLineChars="200"/>
        <w:rPr>
          <w:rFonts w:ascii="宋体" w:hAnsi="宋体" w:eastAsia="宋体" w:cs="Times New Roman"/>
          <w:sz w:val="28"/>
          <w:szCs w:val="28"/>
        </w:rPr>
      </w:pPr>
    </w:p>
    <w:p w14:paraId="39B9C78E">
      <w:pPr>
        <w:pStyle w:val="4"/>
        <w:keepNext w:val="0"/>
        <w:keepLines w:val="0"/>
        <w:pageBreakBefore w:val="0"/>
        <w:widowControl w:val="0"/>
        <w:kinsoku/>
        <w:wordWrap w:val="0"/>
        <w:overflowPunct/>
        <w:topLinePunct w:val="0"/>
        <w:autoSpaceDE/>
        <w:autoSpaceDN/>
        <w:bidi w:val="0"/>
        <w:adjustRightInd w:val="0"/>
        <w:snapToGrid w:val="0"/>
        <w:spacing w:line="43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我公司定于202</w:t>
      </w:r>
      <w:r>
        <w:rPr>
          <w:rFonts w:hint="eastAsia" w:cs="宋体"/>
          <w:sz w:val="28"/>
          <w:szCs w:val="28"/>
          <w:lang w:val="en-US" w:eastAsia="zh-CN"/>
        </w:rPr>
        <w:t>6</w:t>
      </w:r>
      <w:r>
        <w:rPr>
          <w:rFonts w:hint="eastAsia" w:ascii="宋体" w:hAnsi="宋体" w:eastAsia="宋体" w:cs="宋体"/>
          <w:sz w:val="28"/>
          <w:szCs w:val="28"/>
        </w:rPr>
        <w:t>年</w:t>
      </w:r>
      <w:r>
        <w:rPr>
          <w:rFonts w:hint="eastAsia" w:cs="宋体"/>
          <w:sz w:val="28"/>
          <w:szCs w:val="28"/>
          <w:lang w:val="en-US" w:eastAsia="zh-CN"/>
        </w:rPr>
        <w:t>1</w:t>
      </w:r>
      <w:r>
        <w:rPr>
          <w:rFonts w:hint="eastAsia" w:ascii="宋体" w:hAnsi="宋体" w:eastAsia="宋体" w:cs="宋体"/>
          <w:color w:val="auto"/>
          <w:sz w:val="28"/>
          <w:szCs w:val="28"/>
        </w:rPr>
        <w:t>月</w:t>
      </w:r>
      <w:r>
        <w:rPr>
          <w:rFonts w:hint="eastAsia" w:cs="宋体"/>
          <w:color w:val="auto"/>
          <w:sz w:val="28"/>
          <w:szCs w:val="28"/>
          <w:lang w:val="en-US" w:eastAsia="zh-CN"/>
        </w:rPr>
        <w:t>15</w:t>
      </w:r>
      <w:r>
        <w:rPr>
          <w:rFonts w:hint="eastAsia" w:ascii="宋体" w:hAnsi="宋体" w:eastAsia="宋体" w:cs="宋体"/>
          <w:sz w:val="28"/>
          <w:szCs w:val="28"/>
        </w:rPr>
        <w:t>日上午9时至1</w:t>
      </w:r>
      <w:r>
        <w:rPr>
          <w:rFonts w:hint="eastAsia" w:cs="宋体"/>
          <w:sz w:val="28"/>
          <w:szCs w:val="28"/>
          <w:lang w:val="en-US" w:eastAsia="zh-CN"/>
        </w:rPr>
        <w:t>0</w:t>
      </w:r>
      <w:r>
        <w:rPr>
          <w:rFonts w:hint="eastAsia" w:ascii="宋体" w:hAnsi="宋体" w:eastAsia="宋体" w:cs="宋体"/>
          <w:sz w:val="28"/>
          <w:szCs w:val="28"/>
        </w:rPr>
        <w:t>时止（延时除外），在</w:t>
      </w:r>
      <w:r>
        <w:rPr>
          <w:rFonts w:hint="eastAsia" w:ascii="宋体" w:hAnsi="宋体" w:eastAsia="宋体" w:cs="宋体"/>
          <w:b/>
          <w:bCs/>
          <w:sz w:val="28"/>
          <w:szCs w:val="28"/>
        </w:rPr>
        <w:t>中拍平台</w:t>
      </w:r>
      <w:r>
        <w:rPr>
          <w:rFonts w:hint="eastAsia" w:ascii="宋体" w:hAnsi="宋体" w:eastAsia="宋体" w:cs="宋体"/>
          <w:sz w:val="28"/>
          <w:szCs w:val="28"/>
        </w:rPr>
        <w:t>（</w:t>
      </w:r>
      <w:r>
        <w:rPr>
          <w:rFonts w:hint="eastAsia" w:ascii="宋体" w:hAnsi="宋体" w:eastAsia="宋体" w:cs="宋体"/>
          <w:b/>
          <w:bCs/>
          <w:sz w:val="28"/>
          <w:szCs w:val="28"/>
        </w:rPr>
        <w:t>网址</w:t>
      </w:r>
      <w:r>
        <w:rPr>
          <w:rFonts w:hint="eastAsia" w:ascii="宋体" w:hAnsi="宋体" w:eastAsia="宋体" w:cs="宋体"/>
          <w:bCs/>
          <w:sz w:val="28"/>
          <w:szCs w:val="28"/>
        </w:rPr>
        <w:t>https://paimai.caa123.org.cn/pages/enterprises/companydetail.html?companyId=13076</w:t>
      </w:r>
      <w:r>
        <w:rPr>
          <w:rFonts w:hint="eastAsia" w:ascii="宋体" w:hAnsi="宋体" w:eastAsia="宋体" w:cs="宋体"/>
          <w:sz w:val="28"/>
          <w:szCs w:val="28"/>
        </w:rPr>
        <w:t>），</w:t>
      </w:r>
      <w:r>
        <w:rPr>
          <w:rFonts w:hint="eastAsia" w:ascii="宋体" w:hAnsi="宋体" w:eastAsia="宋体" w:cs="宋体"/>
          <w:bCs/>
          <w:color w:val="000000"/>
          <w:sz w:val="28"/>
          <w:szCs w:val="28"/>
        </w:rPr>
        <w:t>公开拍卖</w:t>
      </w:r>
      <w:r>
        <w:rPr>
          <w:rFonts w:hint="eastAsia" w:ascii="宋体" w:hAnsi="宋体" w:eastAsia="宋体" w:cs="宋体"/>
          <w:b/>
          <w:bCs w:val="0"/>
          <w:color w:val="000000"/>
          <w:sz w:val="28"/>
          <w:szCs w:val="28"/>
        </w:rPr>
        <w:t>：</w:t>
      </w:r>
      <w:r>
        <w:rPr>
          <w:rFonts w:hint="eastAsia" w:cs="宋体"/>
          <w:b/>
          <w:bCs w:val="0"/>
          <w:color w:val="auto"/>
          <w:sz w:val="28"/>
          <w:szCs w:val="28"/>
          <w:lang w:val="en-US" w:eastAsia="zh-CN"/>
        </w:rPr>
        <w:t>15项丰顺县2026-2027年度</w:t>
      </w:r>
      <w:r>
        <w:rPr>
          <w:rFonts w:hint="eastAsia" w:ascii="宋体" w:hAnsi="宋体" w:eastAsia="宋体" w:cs="宋体"/>
          <w:b/>
          <w:bCs w:val="0"/>
          <w:color w:val="auto"/>
          <w:sz w:val="28"/>
          <w:szCs w:val="28"/>
          <w:lang w:val="en-US" w:eastAsia="zh-CN"/>
        </w:rPr>
        <w:t>烟花爆竹零售</w:t>
      </w:r>
      <w:r>
        <w:rPr>
          <w:rFonts w:hint="eastAsia" w:cs="宋体"/>
          <w:b/>
          <w:bCs w:val="0"/>
          <w:color w:val="auto"/>
          <w:sz w:val="28"/>
          <w:szCs w:val="28"/>
          <w:lang w:val="en-US" w:eastAsia="zh-CN"/>
        </w:rPr>
        <w:t>店（点）</w:t>
      </w:r>
      <w:r>
        <w:rPr>
          <w:rFonts w:hint="eastAsia" w:ascii="宋体" w:hAnsi="宋体" w:eastAsia="宋体" w:cs="宋体"/>
          <w:b/>
          <w:bCs w:val="0"/>
          <w:color w:val="auto"/>
          <w:sz w:val="28"/>
          <w:szCs w:val="28"/>
          <w:lang w:val="en-US" w:eastAsia="zh-CN"/>
        </w:rPr>
        <w:t>经营权</w:t>
      </w:r>
      <w:r>
        <w:rPr>
          <w:rFonts w:hint="eastAsia" w:cs="宋体"/>
          <w:b/>
          <w:bCs w:val="0"/>
          <w:color w:val="auto"/>
          <w:sz w:val="28"/>
          <w:szCs w:val="28"/>
          <w:lang w:val="en-US" w:eastAsia="zh-CN"/>
        </w:rPr>
        <w:t>指标</w:t>
      </w:r>
      <w:r>
        <w:rPr>
          <w:rFonts w:hint="eastAsia" w:ascii="宋体" w:hAnsi="宋体" w:eastAsia="宋体" w:cs="宋体"/>
          <w:b/>
          <w:kern w:val="0"/>
          <w:sz w:val="28"/>
          <w:szCs w:val="28"/>
        </w:rPr>
        <w:t>（详见拍卖公告、标的目录表）</w:t>
      </w:r>
      <w:r>
        <w:rPr>
          <w:rFonts w:hint="eastAsia" w:ascii="宋体" w:hAnsi="宋体" w:eastAsia="宋体" w:cs="宋体"/>
          <w:sz w:val="28"/>
          <w:szCs w:val="28"/>
        </w:rPr>
        <w:t>。为方便客户，现将有关事项告知如下：</w:t>
      </w:r>
    </w:p>
    <w:p w14:paraId="7BFE76AB">
      <w:pPr>
        <w:pStyle w:val="4"/>
        <w:keepNext w:val="0"/>
        <w:keepLines w:val="0"/>
        <w:pageBreakBefore w:val="0"/>
        <w:widowControl w:val="0"/>
        <w:kinsoku/>
        <w:wordWrap w:val="0"/>
        <w:overflowPunct/>
        <w:topLinePunct w:val="0"/>
        <w:autoSpaceDE/>
        <w:autoSpaceDN/>
        <w:bidi w:val="0"/>
        <w:adjustRightInd w:val="0"/>
        <w:snapToGrid w:val="0"/>
        <w:spacing w:line="430" w:lineRule="exact"/>
        <w:ind w:firstLine="562"/>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一、本须知依照《中华人民共和国拍卖法》及其相关法律法规制定，我公司一切拍</w:t>
      </w:r>
      <w:r>
        <w:rPr>
          <w:rFonts w:hint="eastAsia" w:ascii="宋体" w:hAnsi="宋体" w:eastAsia="宋体" w:cs="宋体"/>
          <w:b/>
          <w:sz w:val="28"/>
          <w:szCs w:val="28"/>
        </w:rPr>
        <w:t>卖</w:t>
      </w:r>
      <w:r>
        <w:rPr>
          <w:rFonts w:hint="eastAsia" w:ascii="宋体" w:hAnsi="宋体" w:eastAsia="宋体" w:cs="宋体"/>
          <w:b/>
          <w:bCs/>
          <w:sz w:val="28"/>
          <w:szCs w:val="28"/>
        </w:rPr>
        <w:t>活动是在“公开、公平、公正、诚实信用”的原则下进行，具有法律效力。</w:t>
      </w:r>
    </w:p>
    <w:p w14:paraId="5E044C92">
      <w:pPr>
        <w:pStyle w:val="4"/>
        <w:keepNext w:val="0"/>
        <w:keepLines w:val="0"/>
        <w:pageBreakBefore w:val="0"/>
        <w:widowControl w:val="0"/>
        <w:kinsoku/>
        <w:wordWrap w:val="0"/>
        <w:overflowPunct/>
        <w:topLinePunct w:val="0"/>
        <w:autoSpaceDE/>
        <w:autoSpaceDN/>
        <w:bidi w:val="0"/>
        <w:adjustRightInd w:val="0"/>
        <w:snapToGrid w:val="0"/>
        <w:spacing w:line="430" w:lineRule="exact"/>
        <w:ind w:firstLine="562"/>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二、参加拍卖会的竞买人应当遵守本须知的条款，并对自己执行本须知的行为负责。竞买人一旦缴纳竞</w:t>
      </w:r>
      <w:r>
        <w:rPr>
          <w:rFonts w:hint="eastAsia" w:ascii="宋体" w:hAnsi="宋体" w:eastAsia="宋体" w:cs="宋体"/>
          <w:b/>
          <w:sz w:val="28"/>
          <w:szCs w:val="28"/>
        </w:rPr>
        <w:t>买</w:t>
      </w:r>
      <w:r>
        <w:rPr>
          <w:rFonts w:hint="eastAsia" w:ascii="宋体" w:hAnsi="宋体" w:eastAsia="宋体" w:cs="宋体"/>
          <w:b/>
          <w:bCs/>
          <w:sz w:val="28"/>
          <w:szCs w:val="28"/>
        </w:rPr>
        <w:t>保证金参与竞</w:t>
      </w:r>
      <w:r>
        <w:rPr>
          <w:rFonts w:hint="eastAsia" w:ascii="宋体" w:hAnsi="宋体" w:eastAsia="宋体" w:cs="宋体"/>
          <w:b/>
          <w:sz w:val="28"/>
          <w:szCs w:val="28"/>
        </w:rPr>
        <w:t>买</w:t>
      </w:r>
      <w:r>
        <w:rPr>
          <w:rFonts w:hint="eastAsia" w:ascii="宋体" w:hAnsi="宋体" w:eastAsia="宋体" w:cs="宋体"/>
          <w:b/>
          <w:bCs/>
          <w:sz w:val="28"/>
          <w:szCs w:val="28"/>
        </w:rPr>
        <w:t>，即视为全面接受及认可本须知中约定的条款，并对自己的行为承担法律责任。</w:t>
      </w:r>
    </w:p>
    <w:p w14:paraId="2193FA5A">
      <w:pPr>
        <w:pStyle w:val="4"/>
        <w:keepNext w:val="0"/>
        <w:keepLines w:val="0"/>
        <w:pageBreakBefore w:val="0"/>
        <w:widowControl w:val="0"/>
        <w:kinsoku/>
        <w:wordWrap/>
        <w:overflowPunct/>
        <w:topLinePunct w:val="0"/>
        <w:autoSpaceDE/>
        <w:autoSpaceDN/>
        <w:bidi w:val="0"/>
        <w:adjustRightInd w:val="0"/>
        <w:snapToGrid w:val="0"/>
        <w:spacing w:line="430" w:lineRule="exact"/>
        <w:ind w:firstLine="562"/>
        <w:jc w:val="left"/>
        <w:textAlignment w:val="auto"/>
        <w:rPr>
          <w:rFonts w:hint="eastAsia" w:ascii="宋体" w:hAnsi="宋体" w:eastAsia="宋体" w:cs="宋体"/>
          <w:b/>
          <w:sz w:val="28"/>
          <w:szCs w:val="28"/>
        </w:rPr>
      </w:pPr>
      <w:r>
        <w:rPr>
          <w:rFonts w:hint="eastAsia" w:ascii="宋体" w:hAnsi="宋体" w:eastAsia="宋体" w:cs="宋体"/>
          <w:b/>
          <w:bCs/>
          <w:sz w:val="28"/>
          <w:szCs w:val="28"/>
        </w:rPr>
        <w:t>三</w:t>
      </w:r>
      <w:r>
        <w:rPr>
          <w:rFonts w:hint="eastAsia" w:ascii="宋体" w:hAnsi="宋体" w:eastAsia="宋体" w:cs="宋体"/>
          <w:b/>
          <w:sz w:val="28"/>
          <w:szCs w:val="28"/>
        </w:rPr>
        <w:t>、竞买人资格及相关事项</w:t>
      </w:r>
    </w:p>
    <w:p w14:paraId="07575686">
      <w:pPr>
        <w:keepNext w:val="0"/>
        <w:keepLines w:val="0"/>
        <w:pageBreakBefore w:val="0"/>
        <w:tabs>
          <w:tab w:val="left" w:pos="0"/>
        </w:tabs>
        <w:kinsoku/>
        <w:wordWrap/>
        <w:overflowPunct/>
        <w:topLinePunct w:val="0"/>
        <w:autoSpaceDE/>
        <w:autoSpaceDN/>
        <w:bidi w:val="0"/>
        <w:spacing w:line="430" w:lineRule="exact"/>
        <w:ind w:firstLine="560" w:firstLineChars="200"/>
        <w:textAlignment w:val="auto"/>
        <w:rPr>
          <w:rFonts w:hint="eastAsia" w:ascii="宋体" w:hAnsi="宋体" w:cs="宋体" w:eastAsiaTheme="minorEastAsia"/>
          <w:sz w:val="28"/>
          <w:szCs w:val="28"/>
          <w:lang w:eastAsia="zh-CN"/>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①</w:t>
      </w:r>
      <w:r>
        <w:rPr>
          <w:rFonts w:hint="eastAsia" w:ascii="宋体" w:hAnsi="宋体" w:cs="宋体"/>
          <w:color w:val="000000"/>
          <w:sz w:val="28"/>
          <w:szCs w:val="28"/>
        </w:rPr>
        <w:t>竞买人需具有完全民事行为能力的自然人，或依法登记注册的个体工商户、企业法人【需持有《烟花爆竹经营（零售）单位</w:t>
      </w:r>
      <w:r>
        <w:rPr>
          <w:rFonts w:hint="eastAsia" w:ascii="宋体" w:hAnsi="宋体" w:cs="宋体"/>
          <w:color w:val="auto"/>
          <w:sz w:val="28"/>
          <w:szCs w:val="28"/>
        </w:rPr>
        <w:t>主要负责人</w:t>
      </w:r>
      <w:r>
        <w:rPr>
          <w:rFonts w:hint="eastAsia" w:ascii="宋体" w:hAnsi="宋体" w:cs="宋体"/>
          <w:color w:val="000000"/>
          <w:sz w:val="28"/>
          <w:szCs w:val="28"/>
        </w:rPr>
        <w:t>安全生产知识和管理能力</w:t>
      </w:r>
      <w:r>
        <w:rPr>
          <w:rFonts w:hint="eastAsia" w:ascii="宋体" w:hAnsi="宋体" w:cs="宋体"/>
          <w:color w:val="auto"/>
          <w:sz w:val="28"/>
          <w:szCs w:val="28"/>
        </w:rPr>
        <w:t>考核合格证书</w:t>
      </w:r>
      <w:r>
        <w:rPr>
          <w:rFonts w:hint="eastAsia" w:ascii="宋体" w:hAnsi="宋体" w:cs="宋体"/>
          <w:color w:val="000000"/>
          <w:sz w:val="28"/>
          <w:szCs w:val="28"/>
        </w:rPr>
        <w:t>》，同时提供三年内无刑事犯罪记录证明</w:t>
      </w:r>
      <w:r>
        <w:rPr>
          <w:rFonts w:hint="eastAsia" w:ascii="宋体" w:hAnsi="宋体" w:cs="宋体"/>
          <w:color w:val="000000"/>
          <w:sz w:val="28"/>
          <w:szCs w:val="28"/>
          <w:lang w:eastAsia="zh-CN"/>
        </w:rPr>
        <w:t>，</w:t>
      </w:r>
      <w:r>
        <w:rPr>
          <w:rFonts w:hint="eastAsia" w:ascii="宋体" w:hAnsi="宋体" w:cs="宋体"/>
          <w:color w:val="auto"/>
          <w:sz w:val="28"/>
          <w:szCs w:val="28"/>
          <w:lang w:eastAsia="zh-CN"/>
        </w:rPr>
        <w:t>并将上述资料上传至中拍平台</w:t>
      </w:r>
      <w:r>
        <w:rPr>
          <w:rFonts w:hint="eastAsia" w:ascii="宋体" w:hAnsi="宋体" w:cs="宋体"/>
          <w:color w:val="000000"/>
          <w:sz w:val="28"/>
          <w:szCs w:val="28"/>
        </w:rPr>
        <w:t>】</w:t>
      </w:r>
      <w:r>
        <w:rPr>
          <w:rFonts w:hint="eastAsia" w:ascii="宋体" w:hAnsi="宋体" w:cs="宋体"/>
          <w:color w:val="000000"/>
          <w:sz w:val="28"/>
          <w:szCs w:val="28"/>
          <w:lang w:eastAsia="zh-CN"/>
        </w:rPr>
        <w:t>；</w:t>
      </w:r>
      <w:r>
        <w:rPr>
          <w:rFonts w:hint="eastAsia" w:ascii="宋体" w:hAnsi="宋体" w:eastAsia="宋体" w:cs="宋体"/>
          <w:color w:val="000000"/>
          <w:sz w:val="28"/>
          <w:szCs w:val="28"/>
          <w:lang w:val="en-US" w:eastAsia="zh-CN"/>
        </w:rPr>
        <w:t>②</w:t>
      </w:r>
      <w:r>
        <w:rPr>
          <w:rFonts w:hint="eastAsia" w:ascii="宋体" w:hAnsi="宋体" w:cs="宋体"/>
          <w:color w:val="000000"/>
          <w:sz w:val="28"/>
          <w:szCs w:val="28"/>
          <w:lang w:val="en-US" w:eastAsia="zh-CN"/>
        </w:rPr>
        <w:t>竞买人资格由我公司对竞买人提供的资料进行核对后方可参加竞买；</w:t>
      </w:r>
      <w:r>
        <w:rPr>
          <w:rFonts w:hint="eastAsia" w:ascii="宋体" w:hAnsi="宋体" w:eastAsia="宋体" w:cs="宋体"/>
          <w:color w:val="000000"/>
          <w:sz w:val="28"/>
          <w:szCs w:val="28"/>
          <w:lang w:val="en-US" w:eastAsia="zh-CN"/>
        </w:rPr>
        <w:t>③</w:t>
      </w:r>
      <w:r>
        <w:rPr>
          <w:rFonts w:hint="eastAsia" w:ascii="宋体" w:hAnsi="宋体" w:cs="宋体"/>
          <w:color w:val="000000"/>
          <w:sz w:val="28"/>
          <w:szCs w:val="28"/>
          <w:lang w:val="en-US" w:eastAsia="zh-CN"/>
        </w:rPr>
        <w:t>不接受联合体报名；</w:t>
      </w:r>
      <w:r>
        <w:rPr>
          <w:rFonts w:hint="eastAsia" w:ascii="宋体" w:hAnsi="宋体" w:eastAsia="宋体" w:cs="宋体"/>
          <w:color w:val="000000"/>
          <w:sz w:val="28"/>
          <w:szCs w:val="28"/>
          <w:lang w:val="en-US" w:eastAsia="zh-CN"/>
        </w:rPr>
        <w:t>④</w:t>
      </w:r>
      <w:r>
        <w:rPr>
          <w:rFonts w:hint="eastAsia" w:ascii="宋体" w:hAnsi="宋体" w:cs="宋体"/>
          <w:color w:val="000000"/>
          <w:sz w:val="28"/>
          <w:szCs w:val="28"/>
          <w:lang w:val="en-US" w:eastAsia="zh-CN"/>
        </w:rPr>
        <w:t>我公司仅对竞买人提供的资料进行核对，</w:t>
      </w:r>
      <w:r>
        <w:rPr>
          <w:rFonts w:hint="eastAsia" w:ascii="宋体" w:hAnsi="宋体" w:cs="宋体"/>
          <w:sz w:val="28"/>
          <w:szCs w:val="28"/>
          <w:lang w:eastAsia="zh-CN"/>
        </w:rPr>
        <w:t>竞买人提供的资料需合法、有效、真实、准确和完整，若因相关资料的真假引起的一切法律、经济责任由竞买人自行承担，</w:t>
      </w:r>
      <w:r>
        <w:rPr>
          <w:rFonts w:hint="eastAsia" w:ascii="宋体" w:hAnsi="宋体" w:cs="宋体"/>
          <w:color w:val="auto"/>
          <w:sz w:val="28"/>
          <w:szCs w:val="28"/>
          <w:lang w:eastAsia="zh-CN"/>
        </w:rPr>
        <w:t>我公司保留对其追究法律责任的权利。</w:t>
      </w:r>
    </w:p>
    <w:p w14:paraId="078398D4">
      <w:pPr>
        <w:keepNext w:val="0"/>
        <w:keepLines w:val="0"/>
        <w:pageBreakBefore w:val="0"/>
        <w:tabs>
          <w:tab w:val="left" w:pos="0"/>
        </w:tabs>
        <w:kinsoku/>
        <w:wordWrap/>
        <w:overflowPunct/>
        <w:topLinePunct w:val="0"/>
        <w:autoSpaceDE/>
        <w:autoSpaceDN/>
        <w:bidi w:val="0"/>
        <w:spacing w:line="43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次拍卖会采用网络竞价，竞买人需在中拍平台开设账户，应于拍卖会前在中拍平台上进行实名认证，认证成功后请按平台系统提示进行操作。竞买人应在规定时间内向我公司指定账户交纳竞买保证金（期间不计利息）方可进行竞价。</w:t>
      </w:r>
    </w:p>
    <w:p w14:paraId="35976690">
      <w:pPr>
        <w:pStyle w:val="4"/>
        <w:keepNext w:val="0"/>
        <w:keepLines w:val="0"/>
        <w:pageBreakBefore w:val="0"/>
        <w:kinsoku/>
        <w:wordWrap/>
        <w:overflowPunct/>
        <w:topLinePunct w:val="0"/>
        <w:autoSpaceDE/>
        <w:autoSpaceDN/>
        <w:bidi w:val="0"/>
        <w:adjustRightInd w:val="0"/>
        <w:snapToGrid w:val="0"/>
        <w:spacing w:line="43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3.有意竞买者，于202</w:t>
      </w:r>
      <w:r>
        <w:rPr>
          <w:rFonts w:hint="eastAsia" w:cs="宋体"/>
          <w:b w:val="0"/>
          <w:bCs w:val="0"/>
          <w:color w:val="auto"/>
          <w:sz w:val="28"/>
          <w:szCs w:val="28"/>
          <w:lang w:val="en-US" w:eastAsia="zh-CN"/>
        </w:rPr>
        <w:t>6</w:t>
      </w:r>
      <w:r>
        <w:rPr>
          <w:rFonts w:hint="eastAsia" w:ascii="宋体" w:hAnsi="宋体" w:eastAsia="宋体" w:cs="宋体"/>
          <w:b w:val="0"/>
          <w:bCs w:val="0"/>
          <w:color w:val="auto"/>
          <w:sz w:val="28"/>
          <w:szCs w:val="28"/>
        </w:rPr>
        <w:t>年</w:t>
      </w:r>
      <w:r>
        <w:rPr>
          <w:rFonts w:hint="eastAsia" w:cs="宋体"/>
          <w:b w:val="0"/>
          <w:bCs w:val="0"/>
          <w:color w:val="auto"/>
          <w:sz w:val="28"/>
          <w:szCs w:val="28"/>
          <w:lang w:val="en-US" w:eastAsia="zh-CN"/>
        </w:rPr>
        <w:t>1</w:t>
      </w:r>
      <w:r>
        <w:rPr>
          <w:rFonts w:hint="eastAsia" w:ascii="宋体" w:hAnsi="宋体" w:eastAsia="宋体" w:cs="宋体"/>
          <w:b w:val="0"/>
          <w:bCs w:val="0"/>
          <w:color w:val="auto"/>
          <w:sz w:val="28"/>
          <w:szCs w:val="28"/>
        </w:rPr>
        <w:t>月</w:t>
      </w:r>
      <w:r>
        <w:rPr>
          <w:rFonts w:hint="eastAsia" w:cs="宋体"/>
          <w:b w:val="0"/>
          <w:bCs w:val="0"/>
          <w:color w:val="auto"/>
          <w:sz w:val="28"/>
          <w:szCs w:val="28"/>
          <w:lang w:val="en-US" w:eastAsia="zh-CN"/>
        </w:rPr>
        <w:t>14</w:t>
      </w:r>
      <w:r>
        <w:rPr>
          <w:rFonts w:hint="eastAsia" w:ascii="宋体" w:hAnsi="宋体" w:eastAsia="宋体" w:cs="宋体"/>
          <w:b w:val="0"/>
          <w:bCs w:val="0"/>
          <w:color w:val="auto"/>
          <w:sz w:val="28"/>
          <w:szCs w:val="28"/>
        </w:rPr>
        <w:t>日</w:t>
      </w:r>
      <w:r>
        <w:rPr>
          <w:rFonts w:hint="eastAsia" w:cs="宋体"/>
          <w:b w:val="0"/>
          <w:bCs w:val="0"/>
          <w:color w:val="auto"/>
          <w:sz w:val="28"/>
          <w:szCs w:val="28"/>
          <w:lang w:val="en-US" w:eastAsia="zh-CN"/>
        </w:rPr>
        <w:t>下</w:t>
      </w:r>
      <w:r>
        <w:rPr>
          <w:rFonts w:hint="eastAsia" w:ascii="宋体" w:hAnsi="宋体" w:eastAsia="宋体" w:cs="宋体"/>
          <w:b w:val="0"/>
          <w:bCs w:val="0"/>
          <w:color w:val="auto"/>
          <w:sz w:val="28"/>
          <w:szCs w:val="28"/>
        </w:rPr>
        <w:t>午</w:t>
      </w:r>
      <w:r>
        <w:rPr>
          <w:rFonts w:hint="eastAsia" w:cs="宋体"/>
          <w:b w:val="0"/>
          <w:bCs w:val="0"/>
          <w:color w:val="auto"/>
          <w:sz w:val="28"/>
          <w:szCs w:val="28"/>
          <w:lang w:val="en-US" w:eastAsia="zh-CN"/>
        </w:rPr>
        <w:t>4</w:t>
      </w:r>
      <w:r>
        <w:rPr>
          <w:rFonts w:hint="eastAsia" w:ascii="宋体" w:hAnsi="宋体" w:eastAsia="宋体" w:cs="宋体"/>
          <w:b w:val="0"/>
          <w:bCs w:val="0"/>
          <w:color w:val="auto"/>
          <w:sz w:val="28"/>
          <w:szCs w:val="28"/>
        </w:rPr>
        <w:t>:00前，在中拍平台按流程报名并缴纳竞买保证金后方可参与竞买（以竞买保证金到账时间为准）。</w:t>
      </w:r>
    </w:p>
    <w:p w14:paraId="0515A12C">
      <w:pPr>
        <w:pStyle w:val="4"/>
        <w:keepNext w:val="0"/>
        <w:keepLines w:val="0"/>
        <w:pageBreakBefore w:val="0"/>
        <w:kinsoku/>
        <w:wordWrap/>
        <w:overflowPunct/>
        <w:topLinePunct w:val="0"/>
        <w:autoSpaceDE/>
        <w:autoSpaceDN/>
        <w:bidi w:val="0"/>
        <w:adjustRightInd w:val="0"/>
        <w:snapToGrid w:val="0"/>
        <w:spacing w:line="430" w:lineRule="exact"/>
        <w:ind w:firstLine="562"/>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四</w:t>
      </w:r>
      <w:r>
        <w:rPr>
          <w:rFonts w:hint="eastAsia" w:ascii="宋体" w:hAnsi="宋体" w:eastAsia="宋体" w:cs="宋体"/>
          <w:sz w:val="28"/>
          <w:szCs w:val="28"/>
        </w:rPr>
        <w:t>、</w:t>
      </w:r>
      <w:r>
        <w:rPr>
          <w:rFonts w:hint="eastAsia" w:ascii="宋体" w:hAnsi="宋体" w:eastAsia="宋体" w:cs="宋体"/>
          <w:b/>
          <w:bCs/>
          <w:sz w:val="28"/>
          <w:szCs w:val="28"/>
        </w:rPr>
        <w:t>竞价方式及佣金</w:t>
      </w:r>
    </w:p>
    <w:p w14:paraId="56E14CF0">
      <w:pPr>
        <w:pStyle w:val="4"/>
        <w:keepNext w:val="0"/>
        <w:keepLines w:val="0"/>
        <w:pageBreakBefore w:val="0"/>
        <w:kinsoku/>
        <w:wordWrap/>
        <w:overflowPunct/>
        <w:topLinePunct w:val="0"/>
        <w:autoSpaceDE/>
        <w:autoSpaceDN/>
        <w:bidi w:val="0"/>
        <w:adjustRightInd w:val="0"/>
        <w:snapToGrid w:val="0"/>
        <w:spacing w:line="43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sz w:val="28"/>
          <w:szCs w:val="28"/>
        </w:rPr>
        <w:t>本次</w:t>
      </w:r>
      <w:r>
        <w:rPr>
          <w:rFonts w:hint="eastAsia" w:ascii="宋体" w:hAnsi="宋体" w:eastAsia="宋体" w:cs="宋体"/>
          <w:sz w:val="28"/>
          <w:szCs w:val="28"/>
        </w:rPr>
        <w:t>拍卖会采用网络竞价方式：增价竞买，价高者得。</w:t>
      </w:r>
    </w:p>
    <w:p w14:paraId="07C0F09A">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2.本次</w:t>
      </w:r>
      <w:r>
        <w:rPr>
          <w:rFonts w:hint="eastAsia" w:ascii="宋体" w:hAnsi="宋体" w:eastAsia="宋体" w:cs="宋体"/>
          <w:sz w:val="28"/>
          <w:szCs w:val="28"/>
        </w:rPr>
        <w:t>拍卖</w:t>
      </w:r>
      <w:r>
        <w:rPr>
          <w:rFonts w:hint="eastAsia" w:ascii="宋体" w:hAnsi="宋体" w:eastAsia="宋体" w:cs="宋体"/>
          <w:bCs/>
          <w:sz w:val="28"/>
          <w:szCs w:val="28"/>
        </w:rPr>
        <w:t>活动设置延时出价功能，在活动结束前，每最后5分钟内如果有竞买人出价，将自动延迟至5分钟。</w:t>
      </w:r>
    </w:p>
    <w:p w14:paraId="6D2955C2">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宋体" w:cs="宋体"/>
          <w:sz w:val="28"/>
          <w:szCs w:val="28"/>
          <w:lang w:eastAsia="zh-CN"/>
        </w:rPr>
      </w:pPr>
      <w:r>
        <w:rPr>
          <w:rFonts w:hint="eastAsia" w:ascii="宋体" w:cs="宋体"/>
          <w:bCs/>
          <w:sz w:val="28"/>
          <w:szCs w:val="28"/>
          <w:lang w:val="en-US" w:eastAsia="zh-CN"/>
        </w:rPr>
        <w:t>3.</w:t>
      </w:r>
      <w:r>
        <w:rPr>
          <w:rFonts w:hint="eastAsia" w:ascii="宋体" w:hAnsi="宋体" w:eastAsia="宋体" w:cs="宋体"/>
          <w:bCs/>
          <w:sz w:val="28"/>
          <w:szCs w:val="28"/>
        </w:rPr>
        <w:t>买受人必须向</w:t>
      </w:r>
      <w:r>
        <w:rPr>
          <w:rFonts w:hint="eastAsia" w:ascii="宋体" w:hAnsi="宋体" w:eastAsia="宋体" w:cs="宋体"/>
          <w:bCs/>
          <w:sz w:val="28"/>
          <w:szCs w:val="28"/>
          <w:lang w:eastAsia="zh-CN"/>
        </w:rPr>
        <w:t>我公司</w:t>
      </w:r>
      <w:r>
        <w:rPr>
          <w:rFonts w:hint="eastAsia" w:ascii="宋体" w:hAnsi="宋体" w:eastAsia="宋体" w:cs="宋体"/>
          <w:bCs/>
          <w:sz w:val="28"/>
          <w:szCs w:val="28"/>
        </w:rPr>
        <w:t>支付成交价</w:t>
      </w:r>
      <w:r>
        <w:rPr>
          <w:rFonts w:hint="eastAsia" w:ascii="宋体" w:cs="宋体"/>
          <w:bCs/>
          <w:color w:val="auto"/>
          <w:sz w:val="28"/>
          <w:szCs w:val="28"/>
          <w:lang w:val="en-US" w:eastAsia="zh-CN"/>
        </w:rPr>
        <w:t>4</w:t>
      </w:r>
      <w:r>
        <w:rPr>
          <w:rFonts w:hint="eastAsia" w:ascii="宋体" w:hAnsi="宋体" w:eastAsia="宋体" w:cs="宋体"/>
          <w:bCs/>
          <w:sz w:val="28"/>
          <w:szCs w:val="28"/>
        </w:rPr>
        <w:t>%的拍卖佣金（拍卖佣金=成交价×</w:t>
      </w:r>
      <w:r>
        <w:rPr>
          <w:rFonts w:hint="eastAsia" w:ascii="宋体" w:cs="宋体"/>
          <w:bCs/>
          <w:color w:val="auto"/>
          <w:sz w:val="28"/>
          <w:szCs w:val="28"/>
          <w:lang w:val="en-US" w:eastAsia="zh-CN"/>
        </w:rPr>
        <w:t>4</w:t>
      </w:r>
      <w:r>
        <w:rPr>
          <w:rFonts w:hint="eastAsia" w:ascii="宋体" w:hAnsi="宋体" w:eastAsia="宋体" w:cs="宋体"/>
          <w:bCs/>
          <w:sz w:val="28"/>
          <w:szCs w:val="28"/>
        </w:rPr>
        <w:t>%），与成交价款一起付清；另外向</w:t>
      </w:r>
      <w:r>
        <w:rPr>
          <w:rFonts w:hint="eastAsia" w:ascii="宋体" w:hAnsi="宋体" w:eastAsia="宋体" w:cs="宋体"/>
          <w:sz w:val="28"/>
          <w:szCs w:val="28"/>
        </w:rPr>
        <w:t>中拍平台按平台约定支付成交价0.15%的平台软件使用费</w:t>
      </w:r>
      <w:r>
        <w:rPr>
          <w:rFonts w:hint="eastAsia" w:ascii="宋体" w:cs="宋体"/>
          <w:sz w:val="28"/>
          <w:szCs w:val="28"/>
          <w:lang w:eastAsia="zh-CN"/>
        </w:rPr>
        <w:t>。</w:t>
      </w:r>
    </w:p>
    <w:p w14:paraId="65D8D25E">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2" w:firstLineChars="200"/>
        <w:textAlignment w:val="auto"/>
        <w:rPr>
          <w:rFonts w:hint="eastAsia" w:ascii="宋体" w:cs="宋体"/>
          <w:b/>
          <w:bCs/>
          <w:sz w:val="28"/>
          <w:szCs w:val="28"/>
          <w:lang w:eastAsia="zh-CN"/>
        </w:rPr>
      </w:pPr>
      <w:r>
        <w:rPr>
          <w:rFonts w:hint="eastAsia" w:ascii="宋体" w:cs="宋体"/>
          <w:b/>
          <w:bCs/>
          <w:sz w:val="28"/>
          <w:szCs w:val="28"/>
          <w:lang w:eastAsia="zh-CN"/>
        </w:rPr>
        <w:t>五、拍卖要求</w:t>
      </w:r>
    </w:p>
    <w:p w14:paraId="1040A370">
      <w:pPr>
        <w:keepNext w:val="0"/>
        <w:keepLines w:val="0"/>
        <w:pageBreakBefore w:val="0"/>
        <w:kinsoku/>
        <w:overflowPunct/>
        <w:topLinePunct w:val="0"/>
        <w:autoSpaceDE/>
        <w:autoSpaceDN/>
        <w:bidi w:val="0"/>
        <w:spacing w:line="430" w:lineRule="exact"/>
        <w:ind w:firstLine="560" w:firstLineChars="200"/>
        <w:textAlignment w:val="auto"/>
        <w:rPr>
          <w:rFonts w:hint="eastAsia" w:ascii="宋体" w:cs="宋体"/>
          <w:b/>
          <w:bCs/>
          <w:sz w:val="28"/>
          <w:szCs w:val="28"/>
          <w:lang w:val="en-US" w:eastAsia="zh-CN"/>
        </w:rPr>
      </w:pPr>
      <w:r>
        <w:rPr>
          <w:rFonts w:hint="eastAsia" w:ascii="宋体" w:hAnsi="宋体" w:eastAsia="宋体" w:cs="宋体"/>
          <w:bCs/>
          <w:color w:val="auto"/>
          <w:kern w:val="0"/>
          <w:sz w:val="28"/>
          <w:szCs w:val="28"/>
          <w:lang w:val="en-US" w:eastAsia="zh-CN" w:bidi="ar-SA"/>
        </w:rPr>
        <w:t>1.</w:t>
      </w:r>
      <w:r>
        <w:rPr>
          <w:rFonts w:hint="eastAsia" w:ascii="宋体" w:hAnsi="宋体" w:cs="宋体"/>
          <w:color w:val="000000"/>
          <w:sz w:val="28"/>
          <w:szCs w:val="28"/>
        </w:rPr>
        <w:t>竞买人交纳1份竞买保证金</w:t>
      </w:r>
      <w:r>
        <w:rPr>
          <w:rFonts w:hint="eastAsia" w:ascii="宋体" w:hAnsi="宋体" w:cs="宋体"/>
          <w:color w:val="auto"/>
          <w:sz w:val="28"/>
          <w:szCs w:val="28"/>
        </w:rPr>
        <w:t>可参与</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15项</w:t>
      </w:r>
      <w:r>
        <w:rPr>
          <w:rFonts w:hint="eastAsia" w:ascii="宋体" w:hAnsi="宋体" w:cs="宋体"/>
          <w:color w:val="auto"/>
          <w:sz w:val="28"/>
          <w:szCs w:val="28"/>
        </w:rPr>
        <w:t>丰顺县2026-2027年度烟花爆竹零售店（点）经营权指标</w:t>
      </w:r>
      <w:r>
        <w:rPr>
          <w:rFonts w:hint="eastAsia" w:ascii="宋体" w:hAnsi="宋体" w:cs="宋体"/>
          <w:color w:val="auto"/>
          <w:sz w:val="28"/>
          <w:szCs w:val="28"/>
          <w:lang w:eastAsia="zh-CN"/>
        </w:rPr>
        <w:t>》中</w:t>
      </w:r>
      <w:r>
        <w:rPr>
          <w:rFonts w:hint="eastAsia" w:ascii="宋体" w:hAnsi="宋体" w:cs="宋体"/>
          <w:color w:val="auto"/>
          <w:sz w:val="28"/>
          <w:szCs w:val="28"/>
          <w:lang w:val="en-US" w:eastAsia="zh-CN"/>
        </w:rPr>
        <w:t>所有</w:t>
      </w:r>
      <w:r>
        <w:rPr>
          <w:rFonts w:hint="eastAsia" w:ascii="宋体" w:hAnsi="宋体" w:cs="宋体"/>
          <w:color w:val="auto"/>
          <w:sz w:val="28"/>
          <w:szCs w:val="28"/>
        </w:rPr>
        <w:t>标的的竞价</w:t>
      </w:r>
      <w:r>
        <w:rPr>
          <w:rFonts w:hint="eastAsia" w:ascii="宋体" w:hAnsi="宋体" w:eastAsia="宋体" w:cs="宋体"/>
          <w:bCs/>
          <w:kern w:val="0"/>
          <w:sz w:val="28"/>
          <w:szCs w:val="28"/>
          <w:lang w:val="en-US" w:eastAsia="zh-CN" w:bidi="ar-SA"/>
        </w:rPr>
        <w:t>，但只享有竞得一个标的的资格，成功竞得一个标的后，则不得再参与其他标的的竞价；2.每个竞买人只能成交一个标的。如一个竞买人出现成交了两个或多个标的，以最高价位标的为该买受人的成交标的，取消其它成交标的，其它成交标的依次顺延给竞价记录中的下一个最高竞价者作为该标的的最高应价者，成为该标的的买受人。</w:t>
      </w:r>
    </w:p>
    <w:p w14:paraId="33A58E98">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2" w:firstLineChars="200"/>
        <w:textAlignment w:val="auto"/>
        <w:rPr>
          <w:rFonts w:hint="eastAsia" w:ascii="宋体" w:hAnsi="宋体" w:eastAsia="宋体" w:cs="宋体"/>
          <w:b/>
          <w:sz w:val="28"/>
          <w:szCs w:val="28"/>
        </w:rPr>
      </w:pPr>
      <w:r>
        <w:rPr>
          <w:rFonts w:hint="eastAsia" w:ascii="宋体" w:cs="宋体"/>
          <w:b/>
          <w:sz w:val="28"/>
          <w:szCs w:val="28"/>
          <w:lang w:eastAsia="zh-CN"/>
        </w:rPr>
        <w:t>六</w:t>
      </w:r>
      <w:r>
        <w:rPr>
          <w:rFonts w:hint="eastAsia" w:ascii="宋体" w:hAnsi="宋体" w:eastAsia="宋体" w:cs="宋体"/>
          <w:b/>
          <w:sz w:val="28"/>
          <w:szCs w:val="28"/>
        </w:rPr>
        <w:t>、拍卖规则</w:t>
      </w:r>
    </w:p>
    <w:p w14:paraId="009A4F6C">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7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r>
        <w:rPr>
          <w:rFonts w:hint="eastAsia" w:asciiTheme="minorEastAsia" w:hAnsiTheme="minorEastAsia" w:eastAsiaTheme="minorEastAsia" w:cstheme="minorEastAsia"/>
          <w:b w:val="0"/>
          <w:bCs/>
          <w:sz w:val="28"/>
          <w:szCs w:val="28"/>
        </w:rPr>
        <w:t>依照国际惯例，</w:t>
      </w:r>
      <w:r>
        <w:rPr>
          <w:rFonts w:hint="eastAsia" w:asciiTheme="minorEastAsia" w:hAnsiTheme="minorEastAsia" w:eastAsiaTheme="minorEastAsia" w:cstheme="minorEastAsia"/>
          <w:bCs/>
          <w:sz w:val="28"/>
          <w:szCs w:val="28"/>
          <w:lang w:eastAsia="zh-CN"/>
        </w:rPr>
        <w:t>拍卖标的</w:t>
      </w:r>
      <w:r>
        <w:rPr>
          <w:rFonts w:hint="eastAsia" w:ascii="宋体" w:hAnsi="宋体" w:cs="宋体"/>
          <w:color w:val="auto"/>
          <w:sz w:val="28"/>
          <w:szCs w:val="28"/>
          <w:lang w:eastAsia="zh-CN"/>
        </w:rPr>
        <w:t>按委托人提供的《</w:t>
      </w:r>
      <w:r>
        <w:rPr>
          <w:rFonts w:hint="eastAsia" w:ascii="宋体" w:cs="宋体"/>
          <w:color w:val="auto"/>
          <w:sz w:val="28"/>
          <w:szCs w:val="28"/>
          <w:lang w:val="en-US" w:eastAsia="zh-CN"/>
        </w:rPr>
        <w:t>15项</w:t>
      </w:r>
      <w:r>
        <w:rPr>
          <w:rFonts w:hint="eastAsia" w:ascii="宋体" w:hAnsi="宋体" w:cs="宋体"/>
          <w:color w:val="auto"/>
          <w:sz w:val="28"/>
          <w:szCs w:val="28"/>
        </w:rPr>
        <w:t>丰顺县2026-2027年度烟花爆竹零售店（点）经营权指标</w:t>
      </w:r>
      <w:r>
        <w:rPr>
          <w:rFonts w:hint="eastAsia" w:ascii="宋体" w:hAnsi="宋体" w:cs="宋体"/>
          <w:color w:val="auto"/>
          <w:sz w:val="28"/>
          <w:szCs w:val="28"/>
          <w:lang w:eastAsia="zh-CN"/>
        </w:rPr>
        <w:t>拍卖</w:t>
      </w:r>
      <w:r>
        <w:rPr>
          <w:rFonts w:hint="eastAsia" w:ascii="宋体" w:hAnsi="宋体" w:cs="宋体"/>
          <w:color w:val="auto"/>
          <w:sz w:val="28"/>
          <w:szCs w:val="28"/>
        </w:rPr>
        <w:t>清单</w:t>
      </w:r>
      <w:r>
        <w:rPr>
          <w:rFonts w:hint="eastAsia" w:ascii="宋体" w:hAnsi="宋体" w:cs="宋体"/>
          <w:color w:val="auto"/>
          <w:sz w:val="28"/>
          <w:szCs w:val="28"/>
          <w:lang w:eastAsia="zh-CN"/>
        </w:rPr>
        <w:t>》拍卖，</w:t>
      </w:r>
      <w:r>
        <w:rPr>
          <w:rFonts w:hint="eastAsia" w:asciiTheme="minorEastAsia" w:hAnsiTheme="minorEastAsia" w:eastAsiaTheme="minorEastAsia" w:cstheme="minorEastAsia"/>
          <w:b w:val="0"/>
          <w:bCs/>
          <w:sz w:val="28"/>
          <w:szCs w:val="28"/>
        </w:rPr>
        <w:t>我公司对拍卖标的的瑕疵不承担担保责任，请竞买人在参加拍卖前详细了解查勘标的状况并咨询应办理的相关手续。拍卖人的拍卖资料数据来源于委托人提供的相关资料，仅供竞买人参考，拍卖人不对拍卖标的做任何保证及承诺。竞买人一旦作出竞买决定或竞得标的后，即表明竞买人已接受和认可标的，对标的的瑕疵自行承担风险责任</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并对自己的竞买行为承担全部法律责任。拍卖成交后，买受人不能以任何理由提出退出竞得标的或拒签《拍卖成交确认书》、拒付佣金等。否则，</w:t>
      </w:r>
      <w:r>
        <w:rPr>
          <w:rFonts w:hint="eastAsia" w:asciiTheme="minorEastAsia" w:hAnsiTheme="minorEastAsia" w:eastAsiaTheme="minorEastAsia" w:cstheme="minorEastAsia"/>
          <w:b w:val="0"/>
          <w:bCs/>
          <w:sz w:val="28"/>
          <w:szCs w:val="28"/>
          <w:lang w:eastAsia="zh-CN"/>
        </w:rPr>
        <w:t>我公</w:t>
      </w:r>
      <w:r>
        <w:rPr>
          <w:rFonts w:hint="eastAsia" w:asciiTheme="minorEastAsia" w:hAnsiTheme="minorEastAsia" w:eastAsiaTheme="minorEastAsia" w:cstheme="minorEastAsia"/>
          <w:b w:val="0"/>
          <w:bCs/>
          <w:sz w:val="28"/>
          <w:szCs w:val="28"/>
        </w:rPr>
        <w:t>司按成交反悔处理，追究违约责任。</w:t>
      </w:r>
    </w:p>
    <w:p w14:paraId="51A45629">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7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t>2.参加拍卖会的竞买人不得阻挠其他竞买人竞买，不得操纵、</w:t>
      </w:r>
      <w:r>
        <w:rPr>
          <w:rFonts w:hint="eastAsia" w:asciiTheme="minorEastAsia" w:hAnsiTheme="minorEastAsia" w:eastAsiaTheme="minorEastAsia" w:cstheme="minorEastAsia"/>
          <w:sz w:val="28"/>
          <w:szCs w:val="28"/>
        </w:rPr>
        <w:t>垄断竞</w:t>
      </w:r>
      <w:r>
        <w:rPr>
          <w:rFonts w:hint="eastAsia" w:asciiTheme="minorEastAsia" w:hAnsiTheme="minorEastAsia" w:eastAsiaTheme="minorEastAsia" w:cstheme="minorEastAsia"/>
          <w:color w:val="000000"/>
          <w:sz w:val="28"/>
          <w:szCs w:val="28"/>
        </w:rPr>
        <w:t>买</w:t>
      </w:r>
      <w:r>
        <w:rPr>
          <w:rFonts w:hint="eastAsia" w:asciiTheme="minorEastAsia" w:hAnsiTheme="minorEastAsia" w:eastAsiaTheme="minorEastAsia" w:cstheme="minorEastAsia"/>
          <w:sz w:val="28"/>
          <w:szCs w:val="28"/>
        </w:rPr>
        <w:t>价格，严禁</w:t>
      </w:r>
      <w:r>
        <w:rPr>
          <w:rFonts w:hint="eastAsia" w:asciiTheme="minorEastAsia" w:hAnsiTheme="minorEastAsia" w:eastAsiaTheme="minorEastAsia" w:cstheme="minorEastAsia"/>
          <w:color w:val="000000"/>
          <w:sz w:val="28"/>
          <w:szCs w:val="28"/>
        </w:rPr>
        <w:t>竞买人</w:t>
      </w:r>
      <w:r>
        <w:rPr>
          <w:rFonts w:hint="eastAsia" w:asciiTheme="minorEastAsia" w:hAnsiTheme="minorEastAsia" w:eastAsiaTheme="minorEastAsia" w:cstheme="minorEastAsia"/>
          <w:color w:val="auto"/>
          <w:sz w:val="28"/>
          <w:szCs w:val="28"/>
        </w:rPr>
        <w:t>恶意</w:t>
      </w:r>
      <w:r>
        <w:rPr>
          <w:rFonts w:hint="eastAsia" w:asciiTheme="minorEastAsia" w:hAnsiTheme="minorEastAsia" w:eastAsiaTheme="minorEastAsia" w:cstheme="minorEastAsia"/>
          <w:color w:val="auto"/>
          <w:sz w:val="28"/>
          <w:szCs w:val="28"/>
          <w:lang w:eastAsia="zh-CN"/>
        </w:rPr>
        <w:t>竞拍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恶意串通。上述行为一经发现，将取消其竞</w:t>
      </w:r>
      <w:r>
        <w:rPr>
          <w:rFonts w:hint="eastAsia" w:asciiTheme="minorEastAsia" w:hAnsiTheme="minorEastAsia" w:eastAsiaTheme="minorEastAsia" w:cstheme="minorEastAsia"/>
          <w:color w:val="000000"/>
          <w:sz w:val="28"/>
          <w:szCs w:val="28"/>
        </w:rPr>
        <w:t>买</w:t>
      </w:r>
      <w:r>
        <w:rPr>
          <w:rFonts w:hint="eastAsia" w:asciiTheme="minorEastAsia" w:hAnsiTheme="minorEastAsia" w:eastAsiaTheme="minorEastAsia" w:cstheme="minorEastAsia"/>
          <w:sz w:val="28"/>
          <w:szCs w:val="28"/>
        </w:rPr>
        <w:t>资格，竞得标的无效，并追究相关的法律责任。</w:t>
      </w:r>
    </w:p>
    <w:p w14:paraId="335BDC12">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3.竞买人务必妥善保管好在中拍平台注册的用户名及密码，不管竞买人的网上应价行为由谁操作，竞买人均应对其自身账号的应价行为负责。</w:t>
      </w:r>
    </w:p>
    <w:p w14:paraId="0A7C28A6">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4.本次拍卖活动计价货币为人民币，拍卖时的起拍价、成交价均不含拍卖佣金。</w:t>
      </w:r>
    </w:p>
    <w:p w14:paraId="46565732">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5.在竞价过程中，竞买人须按规定的加价幅度出价。自行出价中，请仔细核对好出价金额，若出现出价金额错误的情况，</w:t>
      </w:r>
    </w:p>
    <w:p w14:paraId="121A9AF5">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由买受人自行承担后果。拍卖过程中，竞买人应注意拍卖的时间限制，在系统规定时间内出价，系统规定时间结束即视为该项标的拍卖结束。</w:t>
      </w:r>
    </w:p>
    <w:p w14:paraId="1FCDCA0D">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6.竞买人务必在参加拍卖会前仔细确认在中拍平台的姓名和身份证件等资料，拍卖成交后，拍卖人将根据竞买人在系统上登记的姓名和身份证件资料开具《</w:t>
      </w:r>
      <w:r>
        <w:rPr>
          <w:rFonts w:hint="eastAsia" w:asciiTheme="minorEastAsia" w:hAnsiTheme="minorEastAsia" w:eastAsiaTheme="minorEastAsia" w:cstheme="minorEastAsia"/>
          <w:sz w:val="28"/>
          <w:szCs w:val="28"/>
        </w:rPr>
        <w:t>拍卖</w:t>
      </w:r>
      <w:r>
        <w:rPr>
          <w:rFonts w:hint="eastAsia" w:asciiTheme="minorEastAsia" w:hAnsiTheme="minorEastAsia" w:eastAsiaTheme="minorEastAsia" w:cstheme="minorEastAsia"/>
          <w:bCs/>
          <w:sz w:val="28"/>
          <w:szCs w:val="28"/>
        </w:rPr>
        <w:t>成交确认书》。</w:t>
      </w:r>
    </w:p>
    <w:p w14:paraId="2474B417">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宋体" w:hAnsi="宋体" w:eastAsia="宋体" w:cs="宋体"/>
          <w:bCs/>
          <w:sz w:val="28"/>
          <w:szCs w:val="28"/>
        </w:rPr>
      </w:pPr>
      <w:r>
        <w:rPr>
          <w:rFonts w:hint="eastAsia" w:asciiTheme="minorEastAsia" w:hAnsiTheme="minorEastAsia" w:eastAsiaTheme="minorEastAsia" w:cstheme="minorEastAsia"/>
          <w:bCs/>
          <w:sz w:val="28"/>
          <w:szCs w:val="28"/>
        </w:rPr>
        <w:t>7.根据法律规定，标的委托人有权在拍卖开始前</w:t>
      </w:r>
      <w:r>
        <w:rPr>
          <w:rFonts w:hint="eastAsia" w:asciiTheme="minorEastAsia" w:hAnsiTheme="minorEastAsia" w:eastAsiaTheme="minorEastAsia" w:cstheme="minorEastAsia"/>
          <w:bCs/>
          <w:sz w:val="28"/>
          <w:szCs w:val="28"/>
          <w:lang w:eastAsia="zh-CN"/>
        </w:rPr>
        <w:t>撤回拍卖标的、在</w:t>
      </w:r>
      <w:r>
        <w:rPr>
          <w:rFonts w:hint="eastAsia" w:asciiTheme="minorEastAsia" w:hAnsiTheme="minorEastAsia" w:eastAsiaTheme="minorEastAsia" w:cstheme="minorEastAsia"/>
          <w:bCs/>
          <w:sz w:val="28"/>
          <w:szCs w:val="28"/>
        </w:rPr>
        <w:t>拍卖过程中中止拍卖</w:t>
      </w:r>
      <w:r>
        <w:rPr>
          <w:rFonts w:hint="eastAsia" w:asciiTheme="minorEastAsia" w:hAnsiTheme="minorEastAsia" w:eastAsiaTheme="minorEastAsia" w:cstheme="minorEastAsia"/>
          <w:sz w:val="28"/>
          <w:szCs w:val="28"/>
        </w:rPr>
        <w:t>标的</w:t>
      </w:r>
      <w:r>
        <w:rPr>
          <w:rFonts w:hint="eastAsia" w:asciiTheme="minorEastAsia" w:hAnsiTheme="minorEastAsia" w:eastAsiaTheme="minorEastAsia" w:cstheme="minorEastAsia"/>
          <w:bCs/>
          <w:sz w:val="28"/>
          <w:szCs w:val="28"/>
        </w:rPr>
        <w:t>，由此造成竞买人的一切可能损失由竞买人承担。</w:t>
      </w:r>
    </w:p>
    <w:p w14:paraId="7C2AF8B1">
      <w:pPr>
        <w:keepNext w:val="0"/>
        <w:keepLines w:val="0"/>
        <w:pageBreakBefore w:val="0"/>
        <w:kinsoku/>
        <w:wordWrap/>
        <w:overflowPunct/>
        <w:topLinePunct w:val="0"/>
        <w:autoSpaceDE/>
        <w:autoSpaceDN/>
        <w:bidi w:val="0"/>
        <w:spacing w:line="43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eastAsia="zh-CN"/>
        </w:rPr>
        <w:t>七</w:t>
      </w:r>
      <w:r>
        <w:rPr>
          <w:rFonts w:hint="eastAsia" w:ascii="宋体" w:hAnsi="宋体" w:eastAsia="宋体" w:cs="宋体"/>
          <w:b/>
          <w:sz w:val="28"/>
          <w:szCs w:val="28"/>
        </w:rPr>
        <w:t>、拍卖成交确认书签订和价款缴交</w:t>
      </w:r>
    </w:p>
    <w:p w14:paraId="02975BF7">
      <w:pPr>
        <w:keepNext w:val="0"/>
        <w:keepLines w:val="0"/>
        <w:pageBreakBefore w:val="0"/>
        <w:kinsoku/>
        <w:wordWrap/>
        <w:overflowPunct/>
        <w:topLinePunct w:val="0"/>
        <w:autoSpaceDE/>
        <w:autoSpaceDN/>
        <w:bidi w:val="0"/>
        <w:spacing w:line="43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1.拍卖成交后，买受人须在三个工作日内凭有效身份证明原件</w:t>
      </w:r>
      <w:r>
        <w:rPr>
          <w:rFonts w:hint="eastAsia" w:ascii="宋体" w:hAnsi="宋体" w:eastAsia="宋体" w:cs="宋体"/>
          <w:bCs/>
          <w:sz w:val="28"/>
          <w:szCs w:val="28"/>
          <w:lang w:eastAsia="zh-CN"/>
        </w:rPr>
        <w:t>、</w:t>
      </w:r>
      <w:r>
        <w:rPr>
          <w:rFonts w:hint="eastAsia" w:ascii="宋体" w:hAnsi="宋体" w:eastAsia="宋体" w:cs="宋体"/>
          <w:bCs/>
          <w:sz w:val="28"/>
          <w:szCs w:val="28"/>
        </w:rPr>
        <w:t>复印件</w:t>
      </w:r>
      <w:r>
        <w:rPr>
          <w:rFonts w:hint="eastAsia" w:ascii="宋体" w:hAnsi="宋体" w:eastAsia="宋体" w:cs="宋体"/>
          <w:bCs/>
          <w:sz w:val="28"/>
          <w:szCs w:val="28"/>
          <w:lang w:eastAsia="zh-CN"/>
        </w:rPr>
        <w:t>、</w:t>
      </w:r>
      <w:r>
        <w:rPr>
          <w:rFonts w:hint="eastAsia" w:ascii="宋体" w:hAnsi="宋体" w:cs="宋体"/>
          <w:color w:val="000000"/>
          <w:sz w:val="28"/>
          <w:szCs w:val="28"/>
        </w:rPr>
        <w:t>《烟花爆竹经营（零售）单位</w:t>
      </w:r>
      <w:r>
        <w:rPr>
          <w:rFonts w:hint="eastAsia" w:ascii="宋体" w:hAnsi="宋体" w:cs="宋体"/>
          <w:color w:val="auto"/>
          <w:sz w:val="28"/>
          <w:szCs w:val="28"/>
        </w:rPr>
        <w:t>主要负责人</w:t>
      </w:r>
      <w:r>
        <w:rPr>
          <w:rFonts w:hint="eastAsia" w:ascii="宋体" w:hAnsi="宋体" w:cs="宋体"/>
          <w:color w:val="000000"/>
          <w:sz w:val="28"/>
          <w:szCs w:val="28"/>
        </w:rPr>
        <w:t>安全生产知识和管理能力</w:t>
      </w:r>
      <w:r>
        <w:rPr>
          <w:rFonts w:hint="eastAsia" w:ascii="宋体" w:hAnsi="宋体" w:cs="宋体"/>
          <w:color w:val="auto"/>
          <w:sz w:val="28"/>
          <w:szCs w:val="28"/>
        </w:rPr>
        <w:t>考核合格证书</w:t>
      </w:r>
      <w:r>
        <w:rPr>
          <w:rFonts w:hint="eastAsia" w:ascii="宋体" w:hAnsi="宋体" w:cs="宋体"/>
          <w:color w:val="000000"/>
          <w:sz w:val="28"/>
          <w:szCs w:val="28"/>
        </w:rPr>
        <w:t>》</w:t>
      </w:r>
      <w:r>
        <w:rPr>
          <w:rFonts w:hint="eastAsia" w:ascii="宋体" w:hAnsi="宋体" w:cs="宋体"/>
          <w:color w:val="000000"/>
          <w:sz w:val="28"/>
          <w:szCs w:val="28"/>
          <w:lang w:eastAsia="zh-CN"/>
        </w:rPr>
        <w:t>复印件及</w:t>
      </w:r>
      <w:r>
        <w:rPr>
          <w:rFonts w:hint="eastAsia" w:ascii="宋体" w:hAnsi="宋体" w:cs="宋体"/>
          <w:color w:val="000000"/>
          <w:sz w:val="28"/>
          <w:szCs w:val="28"/>
        </w:rPr>
        <w:t>三年内无刑事犯罪记录证明</w:t>
      </w:r>
      <w:r>
        <w:rPr>
          <w:rFonts w:hint="eastAsia" w:ascii="宋体" w:hAnsi="宋体" w:cs="宋体"/>
          <w:color w:val="000000"/>
          <w:sz w:val="28"/>
          <w:szCs w:val="28"/>
          <w:lang w:eastAsia="zh-CN"/>
        </w:rPr>
        <w:t>复印件</w:t>
      </w:r>
      <w:r>
        <w:rPr>
          <w:rFonts w:hint="eastAsia" w:ascii="宋体" w:hAnsi="宋体" w:eastAsia="宋体" w:cs="宋体"/>
          <w:bCs/>
          <w:sz w:val="28"/>
          <w:szCs w:val="28"/>
        </w:rPr>
        <w:t>到我公司</w:t>
      </w:r>
      <w:r>
        <w:rPr>
          <w:rFonts w:hint="eastAsia" w:ascii="宋体" w:hAnsi="宋体" w:eastAsia="宋体" w:cs="宋体"/>
          <w:b/>
          <w:bCs/>
          <w:sz w:val="28"/>
          <w:szCs w:val="28"/>
        </w:rPr>
        <w:t>(</w:t>
      </w:r>
      <w:r>
        <w:rPr>
          <w:rFonts w:hint="eastAsia" w:ascii="宋体" w:hAnsi="宋体" w:eastAsia="宋体" w:cs="宋体"/>
          <w:b/>
          <w:sz w:val="28"/>
          <w:szCs w:val="28"/>
        </w:rPr>
        <w:t>梅州市彬芳大道32号三楼)</w:t>
      </w:r>
      <w:r>
        <w:rPr>
          <w:rFonts w:hint="eastAsia" w:ascii="宋体" w:hAnsi="宋体" w:eastAsia="宋体" w:cs="宋体"/>
          <w:bCs/>
          <w:sz w:val="28"/>
          <w:szCs w:val="28"/>
        </w:rPr>
        <w:t>签署《</w:t>
      </w:r>
      <w:r>
        <w:rPr>
          <w:rFonts w:hint="eastAsia" w:ascii="宋体" w:hAnsi="宋体" w:eastAsia="宋体" w:cs="宋体"/>
          <w:sz w:val="28"/>
          <w:szCs w:val="28"/>
        </w:rPr>
        <w:t>拍卖</w:t>
      </w:r>
      <w:r>
        <w:rPr>
          <w:rFonts w:hint="eastAsia" w:ascii="宋体" w:hAnsi="宋体" w:eastAsia="宋体" w:cs="宋体"/>
          <w:bCs/>
          <w:sz w:val="28"/>
          <w:szCs w:val="28"/>
        </w:rPr>
        <w:t>成交确认书》,并付清相应的拍卖成交价款、拍卖佣金</w:t>
      </w:r>
      <w:r>
        <w:rPr>
          <w:rFonts w:hint="eastAsia" w:ascii="宋体" w:hAnsi="宋体" w:eastAsia="宋体" w:cs="宋体"/>
          <w:sz w:val="28"/>
          <w:szCs w:val="28"/>
        </w:rPr>
        <w:t>。</w:t>
      </w:r>
    </w:p>
    <w:p w14:paraId="35103282">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签订拍卖成交确认书时须交验的有效身份证明：</w:t>
      </w:r>
    </w:p>
    <w:p w14:paraId="277C0F10">
      <w:pPr>
        <w:keepNext w:val="0"/>
        <w:keepLines w:val="0"/>
        <w:pageBreakBefore w:val="0"/>
        <w:kinsoku/>
        <w:wordWrap/>
        <w:overflowPunct/>
        <w:topLinePunct w:val="0"/>
        <w:autoSpaceDE/>
        <w:autoSpaceDN/>
        <w:bidi w:val="0"/>
        <w:spacing w:line="43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（1）买受人为自然人的，须交验有效的身份证明及其复印件；</w:t>
      </w:r>
    </w:p>
    <w:p w14:paraId="2E03DC56">
      <w:pPr>
        <w:keepNext w:val="0"/>
        <w:keepLines w:val="0"/>
        <w:pageBreakBefore w:val="0"/>
        <w:kinsoku/>
        <w:wordWrap/>
        <w:overflowPunct/>
        <w:topLinePunct w:val="0"/>
        <w:autoSpaceDE/>
        <w:autoSpaceDN/>
        <w:bidi w:val="0"/>
        <w:spacing w:line="43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（2）自然人委托代理人的，须交验书面授权委托书，并交验委托人和代理人身份证明及其复印件。</w:t>
      </w:r>
    </w:p>
    <w:p w14:paraId="2AA82626">
      <w:pPr>
        <w:keepNext w:val="0"/>
        <w:keepLines w:val="0"/>
        <w:pageBreakBefore w:val="0"/>
        <w:kinsoku/>
        <w:wordWrap/>
        <w:overflowPunct/>
        <w:topLinePunct w:val="0"/>
        <w:autoSpaceDE/>
        <w:autoSpaceDN/>
        <w:bidi w:val="0"/>
        <w:spacing w:line="43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（3）买受人为法人或其他组织的，应是合法存续的法人或组织，并交验证照副本、法定代表人证明书、法定代表人身份证及其复印件；</w:t>
      </w:r>
    </w:p>
    <w:p w14:paraId="43B49092">
      <w:pPr>
        <w:keepNext w:val="0"/>
        <w:keepLines w:val="0"/>
        <w:pageBreakBefore w:val="0"/>
        <w:kinsoku/>
        <w:wordWrap/>
        <w:overflowPunct/>
        <w:topLinePunct w:val="0"/>
        <w:autoSpaceDE/>
        <w:autoSpaceDN/>
        <w:bidi w:val="0"/>
        <w:spacing w:line="430" w:lineRule="exact"/>
        <w:ind w:firstLine="420" w:firstLineChars="150"/>
        <w:textAlignment w:val="auto"/>
        <w:rPr>
          <w:rFonts w:hint="eastAsia" w:ascii="宋体" w:hAnsi="宋体" w:eastAsia="宋体" w:cs="宋体"/>
          <w:bCs/>
          <w:sz w:val="28"/>
          <w:szCs w:val="28"/>
        </w:rPr>
      </w:pPr>
      <w:r>
        <w:rPr>
          <w:rFonts w:hint="eastAsia" w:ascii="宋体" w:hAnsi="宋体" w:eastAsia="宋体" w:cs="宋体"/>
          <w:sz w:val="28"/>
          <w:szCs w:val="28"/>
        </w:rPr>
        <w:t>（4）法人或其他组织委托代理人的，应是合法存续的法人或组织，并交验证照副本、法定代表人证明书、法定代表人身份证、法人授权委托书、受托人身份证及其复印件。</w:t>
      </w:r>
    </w:p>
    <w:p w14:paraId="508334E4">
      <w:pPr>
        <w:keepNext w:val="0"/>
        <w:keepLines w:val="0"/>
        <w:pageBreakBefore w:val="0"/>
        <w:kinsoku/>
        <w:wordWrap/>
        <w:overflowPunct/>
        <w:topLinePunct w:val="0"/>
        <w:autoSpaceDE/>
        <w:autoSpaceDN/>
        <w:bidi w:val="0"/>
        <w:spacing w:line="430" w:lineRule="exact"/>
        <w:ind w:firstLine="562" w:firstLineChars="200"/>
        <w:textAlignment w:val="auto"/>
        <w:rPr>
          <w:rFonts w:hint="eastAsia" w:ascii="宋体" w:hAnsi="宋体" w:eastAsia="宋体" w:cs="宋体"/>
          <w:sz w:val="28"/>
          <w:szCs w:val="28"/>
        </w:rPr>
      </w:pPr>
      <w:r>
        <w:rPr>
          <w:rFonts w:hint="eastAsia" w:ascii="宋体" w:hAnsi="宋体" w:eastAsia="宋体" w:cs="宋体"/>
          <w:b/>
          <w:sz w:val="28"/>
          <w:szCs w:val="28"/>
        </w:rPr>
        <w:t>注：</w:t>
      </w:r>
      <w:r>
        <w:rPr>
          <w:rFonts w:hint="eastAsia" w:ascii="宋体" w:hAnsi="宋体" w:eastAsia="宋体" w:cs="宋体"/>
          <w:sz w:val="28"/>
          <w:szCs w:val="28"/>
        </w:rPr>
        <w:t>授权委托书应载明代理人的姓名或者名称、代理事项、代理权限和时限。</w:t>
      </w:r>
    </w:p>
    <w:p w14:paraId="1C2A287A">
      <w:pPr>
        <w:keepNext w:val="0"/>
        <w:keepLines w:val="0"/>
        <w:pageBreakBefore w:val="0"/>
        <w:numPr>
          <w:ilvl w:val="0"/>
          <w:numId w:val="0"/>
        </w:numPr>
        <w:kinsoku/>
        <w:wordWrap/>
        <w:overflowPunct/>
        <w:topLinePunct w:val="0"/>
        <w:autoSpaceDE/>
        <w:autoSpaceDN/>
        <w:bidi w:val="0"/>
        <w:spacing w:line="430" w:lineRule="exact"/>
        <w:ind w:firstLine="560" w:firstLineChars="200"/>
        <w:textAlignment w:val="auto"/>
        <w:rPr>
          <w:rFonts w:hint="eastAsia" w:asciiTheme="minorEastAsia" w:hAnsiTheme="minorEastAsia" w:cstheme="minorEastAsia"/>
          <w:b w:val="0"/>
          <w:bCs w:val="0"/>
          <w:color w:val="000000" w:themeColor="text1"/>
          <w:sz w:val="28"/>
          <w:szCs w:val="28"/>
          <w:lang w:eastAsia="zh-CN"/>
          <w14:textFill>
            <w14:solidFill>
              <w14:schemeClr w14:val="tx1"/>
            </w14:solidFill>
          </w14:textFill>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拍卖</w:t>
      </w:r>
      <w:r>
        <w:rPr>
          <w:rFonts w:hint="eastAsia" w:ascii="宋体" w:hAnsi="宋体" w:eastAsia="宋体" w:cs="宋体"/>
          <w:sz w:val="28"/>
          <w:szCs w:val="28"/>
        </w:rPr>
        <w:t>成交后，</w:t>
      </w:r>
      <w:r>
        <w:rPr>
          <w:rFonts w:hint="eastAsia" w:asciiTheme="minorEastAsia" w:hAnsiTheme="minorEastAsia" w:eastAsiaTheme="minorEastAsia" w:cstheme="minorEastAsia"/>
          <w:color w:val="000000" w:themeColor="text1"/>
          <w:sz w:val="28"/>
          <w:szCs w:val="28"/>
          <w14:textFill>
            <w14:solidFill>
              <w14:schemeClr w14:val="tx1"/>
            </w14:solidFill>
          </w14:textFill>
        </w:rPr>
        <w:t>买受人已缴交的竞买保证金即时转作定金，在办理款项结算中折抵</w:t>
      </w:r>
      <w:r>
        <w:rPr>
          <w:rFonts w:hint="eastAsia" w:asciiTheme="minorEastAsia" w:hAnsiTheme="minorEastAsia" w:cstheme="minorEastAsia"/>
          <w:b w:val="0"/>
          <w:bCs w:val="0"/>
          <w:color w:val="000000" w:themeColor="text1"/>
          <w:sz w:val="28"/>
          <w:szCs w:val="28"/>
          <w:lang w:eastAsia="zh-CN"/>
          <w14:textFill>
            <w14:solidFill>
              <w14:schemeClr w14:val="tx1"/>
            </w14:solidFill>
          </w14:textFill>
        </w:rPr>
        <w:t>；</w:t>
      </w:r>
    </w:p>
    <w:p w14:paraId="755D2BAB">
      <w:pPr>
        <w:keepNext w:val="0"/>
        <w:keepLines w:val="0"/>
        <w:pageBreakBefore w:val="0"/>
        <w:numPr>
          <w:ilvl w:val="0"/>
          <w:numId w:val="0"/>
        </w:numPr>
        <w:kinsoku/>
        <w:wordWrap/>
        <w:overflowPunct/>
        <w:topLinePunct w:val="0"/>
        <w:autoSpaceDE/>
        <w:autoSpaceDN/>
        <w:bidi w:val="0"/>
        <w:spacing w:line="43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3.竞买人未成交任何标的的，我公司在5个工作日内，按竞买人报名时原账号</w:t>
      </w:r>
      <w:r>
        <w:rPr>
          <w:rFonts w:hint="eastAsia" w:ascii="宋体" w:hAnsi="宋体" w:eastAsia="宋体" w:cs="宋体"/>
          <w:color w:val="000000"/>
          <w:sz w:val="28"/>
          <w:szCs w:val="28"/>
        </w:rPr>
        <w:t>自动</w:t>
      </w:r>
      <w:r>
        <w:rPr>
          <w:rFonts w:hint="eastAsia" w:ascii="宋体" w:hAnsi="宋体" w:eastAsia="宋体" w:cs="宋体"/>
          <w:sz w:val="28"/>
          <w:szCs w:val="28"/>
        </w:rPr>
        <w:t>返还竞买保证金（不计息）。</w:t>
      </w:r>
    </w:p>
    <w:p w14:paraId="39E1780D">
      <w:pPr>
        <w:pStyle w:val="2"/>
        <w:keepNext w:val="0"/>
        <w:keepLines w:val="0"/>
        <w:pageBreakBefore w:val="0"/>
        <w:kinsoku/>
        <w:overflowPunct/>
        <w:topLinePunct w:val="0"/>
        <w:autoSpaceDE/>
        <w:autoSpaceDN/>
        <w:bidi w:val="0"/>
        <w:spacing w:line="430" w:lineRule="exact"/>
        <w:ind w:firstLine="560"/>
        <w:textAlignment w:val="auto"/>
        <w:rPr>
          <w:rFonts w:hint="default" w:eastAsia="宋体"/>
          <w:lang w:val="en-US" w:eastAsia="zh-CN"/>
        </w:rPr>
      </w:pPr>
      <w:r>
        <w:rPr>
          <w:rFonts w:hint="eastAsia" w:ascii="宋体" w:hAnsi="宋体" w:eastAsia="宋体" w:cs="宋体"/>
          <w:sz w:val="28"/>
          <w:szCs w:val="28"/>
          <w:lang w:val="en-US" w:eastAsia="zh-CN"/>
        </w:rPr>
        <w:t>4.</w:t>
      </w:r>
      <w:r>
        <w:rPr>
          <w:rFonts w:hint="eastAsia" w:ascii="宋体" w:hAnsi="宋体" w:eastAsia="宋体" w:cs="宋体"/>
          <w:bCs/>
          <w:sz w:val="28"/>
          <w:szCs w:val="28"/>
        </w:rPr>
        <w:t>受人如逾期未前来签订《</w:t>
      </w:r>
      <w:r>
        <w:rPr>
          <w:rFonts w:hint="eastAsia" w:ascii="宋体" w:hAnsi="宋体" w:eastAsia="宋体" w:cs="宋体"/>
          <w:sz w:val="28"/>
          <w:szCs w:val="28"/>
        </w:rPr>
        <w:t>拍卖</w:t>
      </w:r>
      <w:r>
        <w:rPr>
          <w:rFonts w:hint="eastAsia" w:ascii="宋体" w:hAnsi="宋体" w:eastAsia="宋体" w:cs="宋体"/>
          <w:bCs/>
          <w:sz w:val="28"/>
          <w:szCs w:val="28"/>
        </w:rPr>
        <w:t>成交确认书》，或未按规定支付标的全部款项的，将视为违约，所缴纳的竞</w:t>
      </w:r>
      <w:r>
        <w:rPr>
          <w:rFonts w:hint="eastAsia" w:ascii="宋体" w:hAnsi="宋体" w:eastAsia="宋体" w:cs="宋体"/>
          <w:color w:val="000000"/>
          <w:sz w:val="28"/>
          <w:szCs w:val="28"/>
        </w:rPr>
        <w:t>买</w:t>
      </w:r>
      <w:r>
        <w:rPr>
          <w:rFonts w:hint="eastAsia" w:ascii="宋体" w:hAnsi="宋体" w:eastAsia="宋体" w:cs="宋体"/>
          <w:bCs/>
          <w:sz w:val="28"/>
          <w:szCs w:val="28"/>
        </w:rPr>
        <w:t>保证金作为违约金不予退回。并按《中华人民共和国拍卖法》第39条规定：“买受人应当按照约定支付拍卖标的的价款，未按照约定支付价款的，应当承担违约责任，或者由拍卖人征得委托人同意，将拍卖标的再行拍卖”；“拍卖标的再行拍卖的,原买受人应当支付第一次拍卖中本人及委托人应当支付的佣金。再行拍卖的价款低于原拍卖价款的，原买受人应当补足差额”处理。</w:t>
      </w:r>
    </w:p>
    <w:p w14:paraId="27E4F8F3">
      <w:pPr>
        <w:pStyle w:val="8"/>
        <w:keepNext w:val="0"/>
        <w:keepLines w:val="0"/>
        <w:pageBreakBefore w:val="0"/>
        <w:kinsoku/>
        <w:wordWrap/>
        <w:overflowPunct/>
        <w:topLinePunct w:val="0"/>
        <w:autoSpaceDE/>
        <w:autoSpaceDN/>
        <w:bidi w:val="0"/>
        <w:adjustRightInd w:val="0"/>
        <w:snapToGrid w:val="0"/>
        <w:spacing w:before="0" w:beforeAutospacing="0" w:after="0" w:afterAutospacing="0" w:line="430" w:lineRule="exact"/>
        <w:ind w:firstLine="562" w:firstLineChars="200"/>
        <w:textAlignment w:val="auto"/>
        <w:rPr>
          <w:rFonts w:hint="eastAsia" w:ascii="宋体" w:hAnsi="宋体" w:eastAsia="宋体" w:cs="宋体"/>
          <w:b/>
          <w:sz w:val="28"/>
          <w:szCs w:val="28"/>
        </w:rPr>
      </w:pPr>
      <w:r>
        <w:rPr>
          <w:rFonts w:hint="eastAsia" w:ascii="宋体" w:cs="宋体"/>
          <w:b/>
          <w:bCs/>
          <w:sz w:val="28"/>
          <w:szCs w:val="28"/>
          <w:lang w:eastAsia="zh-CN"/>
        </w:rPr>
        <w:t>八</w:t>
      </w:r>
      <w:r>
        <w:rPr>
          <w:rFonts w:hint="eastAsia" w:ascii="宋体" w:hAnsi="宋体" w:eastAsia="宋体" w:cs="宋体"/>
          <w:b/>
          <w:sz w:val="28"/>
          <w:szCs w:val="28"/>
        </w:rPr>
        <w:t>、</w:t>
      </w:r>
      <w:r>
        <w:rPr>
          <w:rFonts w:hint="eastAsia" w:ascii="宋体" w:hAnsi="宋体" w:eastAsia="宋体" w:cs="宋体"/>
          <w:b/>
          <w:sz w:val="28"/>
          <w:szCs w:val="28"/>
          <w:lang w:eastAsia="zh-CN"/>
        </w:rPr>
        <w:t>标的</w:t>
      </w:r>
      <w:r>
        <w:rPr>
          <w:rFonts w:hint="eastAsia" w:ascii="宋体" w:cs="宋体"/>
          <w:b/>
          <w:sz w:val="28"/>
          <w:szCs w:val="28"/>
          <w:lang w:eastAsia="zh-CN"/>
        </w:rPr>
        <w:t>布点</w:t>
      </w:r>
      <w:r>
        <w:rPr>
          <w:rFonts w:hint="eastAsia" w:ascii="宋体" w:hAnsi="宋体" w:eastAsia="宋体" w:cs="宋体"/>
          <w:b/>
          <w:sz w:val="28"/>
          <w:szCs w:val="28"/>
        </w:rPr>
        <w:t>及相关事项：</w:t>
      </w:r>
    </w:p>
    <w:p w14:paraId="118A99F7">
      <w:pPr>
        <w:keepNext w:val="0"/>
        <w:keepLines w:val="0"/>
        <w:pageBreakBefore w:val="0"/>
        <w:kinsoku/>
        <w:overflowPunct/>
        <w:topLinePunct w:val="0"/>
        <w:autoSpaceDE/>
        <w:autoSpaceDN/>
        <w:bidi w:val="0"/>
        <w:spacing w:line="430" w:lineRule="exact"/>
        <w:ind w:firstLine="560" w:firstLineChars="200"/>
        <w:textAlignment w:val="auto"/>
        <w:rPr>
          <w:rFonts w:hint="eastAsia" w:ascii="宋体" w:hAnsi="宋体" w:cs="宋体"/>
          <w:color w:val="auto"/>
          <w:sz w:val="28"/>
          <w:szCs w:val="28"/>
          <w:lang w:eastAsia="zh-CN"/>
        </w:rPr>
      </w:pPr>
      <w:r>
        <w:rPr>
          <w:rFonts w:hint="eastAsia" w:asciiTheme="minorEastAsia" w:hAnsiTheme="minorEastAsia" w:cstheme="minorEastAsia"/>
          <w:b w:val="0"/>
          <w:bCs w:val="0"/>
          <w:color w:val="000000"/>
          <w:sz w:val="28"/>
          <w:szCs w:val="28"/>
          <w:lang w:val="en-US" w:eastAsia="zh-CN"/>
        </w:rPr>
        <w:t>1.</w:t>
      </w:r>
      <w:r>
        <w:rPr>
          <w:rFonts w:hint="eastAsia" w:ascii="宋体" w:hAnsi="宋体" w:cs="宋体"/>
          <w:color w:val="auto"/>
          <w:sz w:val="28"/>
          <w:szCs w:val="28"/>
        </w:rPr>
        <w:t>拍卖成交确认后，各标的经营场所由买受人自行在该片区服务区域内按规定要求选址建设，并由</w:t>
      </w:r>
      <w:r>
        <w:rPr>
          <w:rFonts w:hint="eastAsia" w:ascii="宋体" w:hAnsi="宋体" w:cs="宋体"/>
          <w:color w:val="auto"/>
          <w:sz w:val="28"/>
          <w:szCs w:val="28"/>
          <w:lang w:eastAsia="zh-CN"/>
        </w:rPr>
        <w:t>委托人</w:t>
      </w:r>
      <w:r>
        <w:rPr>
          <w:rFonts w:hint="eastAsia" w:ascii="宋体" w:hAnsi="宋体" w:cs="宋体"/>
          <w:color w:val="auto"/>
          <w:sz w:val="28"/>
          <w:szCs w:val="28"/>
        </w:rPr>
        <w:t>根据买受人申请</w:t>
      </w:r>
      <w:r>
        <w:rPr>
          <w:rFonts w:hint="eastAsia" w:ascii="宋体" w:hAnsi="宋体" w:cs="宋体"/>
          <w:color w:val="auto"/>
          <w:sz w:val="28"/>
          <w:szCs w:val="28"/>
          <w:lang w:eastAsia="zh-CN"/>
        </w:rPr>
        <w:t>核查通过</w:t>
      </w:r>
      <w:r>
        <w:rPr>
          <w:rFonts w:hint="eastAsia" w:ascii="宋体" w:hAnsi="宋体" w:cs="宋体"/>
          <w:color w:val="auto"/>
          <w:sz w:val="28"/>
          <w:szCs w:val="28"/>
        </w:rPr>
        <w:t>后办理经营手续</w:t>
      </w:r>
      <w:r>
        <w:rPr>
          <w:rFonts w:hint="eastAsia" w:ascii="宋体" w:hAnsi="宋体" w:cs="宋体"/>
          <w:color w:val="auto"/>
          <w:sz w:val="28"/>
          <w:szCs w:val="28"/>
          <w:lang w:eastAsia="zh-CN"/>
        </w:rPr>
        <w:t>；</w:t>
      </w:r>
    </w:p>
    <w:p w14:paraId="405715FC">
      <w:pPr>
        <w:keepNext w:val="0"/>
        <w:keepLines w:val="0"/>
        <w:pageBreakBefore w:val="0"/>
        <w:kinsoku/>
        <w:overflowPunct/>
        <w:topLinePunct w:val="0"/>
        <w:autoSpaceDE/>
        <w:autoSpaceDN/>
        <w:bidi w:val="0"/>
        <w:spacing w:line="430" w:lineRule="exact"/>
        <w:ind w:firstLine="560" w:firstLineChars="200"/>
        <w:textAlignment w:val="auto"/>
        <w:rPr>
          <w:rFonts w:hint="eastAsia" w:ascii="宋体" w:hAnsi="宋体" w:cs="宋体" w:eastAsiaTheme="minorEastAsia"/>
          <w:color w:val="auto"/>
          <w:sz w:val="28"/>
          <w:szCs w:val="28"/>
          <w:lang w:eastAsia="zh-CN"/>
        </w:rPr>
      </w:pPr>
      <w:r>
        <w:rPr>
          <w:rFonts w:hint="eastAsia" w:ascii="宋体" w:hAnsi="宋体" w:cs="宋体"/>
          <w:color w:val="auto"/>
          <w:sz w:val="28"/>
          <w:szCs w:val="28"/>
          <w:lang w:val="en-US" w:eastAsia="zh-CN"/>
        </w:rPr>
        <w:t>2.</w:t>
      </w:r>
      <w:r>
        <w:rPr>
          <w:rFonts w:hint="eastAsia" w:ascii="宋体" w:hAnsi="宋体" w:cs="宋体"/>
          <w:color w:val="auto"/>
          <w:sz w:val="28"/>
          <w:szCs w:val="28"/>
          <w:lang w:eastAsia="zh-CN"/>
        </w:rPr>
        <w:t>委托人</w:t>
      </w:r>
      <w:r>
        <w:rPr>
          <w:rFonts w:hint="eastAsia" w:ascii="宋体" w:hAnsi="宋体" w:cs="宋体"/>
          <w:color w:val="auto"/>
          <w:sz w:val="28"/>
          <w:szCs w:val="28"/>
        </w:rPr>
        <w:t>对买受人的经营场所，按报备时间顺序移交属地应急办初步选址审查，审查通过后买受人在10日内向</w:t>
      </w:r>
      <w:r>
        <w:rPr>
          <w:rFonts w:hint="eastAsia" w:ascii="宋体" w:hAnsi="宋体" w:cs="宋体"/>
          <w:color w:val="auto"/>
          <w:sz w:val="28"/>
          <w:szCs w:val="28"/>
          <w:lang w:eastAsia="zh-CN"/>
        </w:rPr>
        <w:t>委托人</w:t>
      </w:r>
      <w:r>
        <w:rPr>
          <w:rFonts w:hint="eastAsia" w:ascii="宋体" w:hAnsi="宋体" w:cs="宋体"/>
          <w:color w:val="auto"/>
          <w:sz w:val="28"/>
          <w:szCs w:val="28"/>
        </w:rPr>
        <w:t>申请办理经营许可相关手续</w:t>
      </w:r>
      <w:r>
        <w:rPr>
          <w:rFonts w:hint="eastAsia" w:ascii="宋体" w:hAnsi="宋体" w:cs="宋体"/>
          <w:color w:val="auto"/>
          <w:sz w:val="28"/>
          <w:szCs w:val="28"/>
          <w:lang w:eastAsia="zh-CN"/>
        </w:rPr>
        <w:t>；</w:t>
      </w:r>
    </w:p>
    <w:p w14:paraId="248D1F58">
      <w:pPr>
        <w:pStyle w:val="2"/>
        <w:keepNext w:val="0"/>
        <w:keepLines w:val="0"/>
        <w:pageBreakBefore w:val="0"/>
        <w:kinsoku/>
        <w:overflowPunct/>
        <w:topLinePunct w:val="0"/>
        <w:autoSpaceDE/>
        <w:autoSpaceDN/>
        <w:bidi w:val="0"/>
        <w:spacing w:line="430" w:lineRule="exact"/>
        <w:ind w:firstLine="560" w:firstLineChars="200"/>
        <w:textAlignment w:val="auto"/>
        <w:rPr>
          <w:rFonts w:hint="eastAsia" w:eastAsiaTheme="minorEastAsia"/>
          <w:lang w:eastAsia="zh-CN"/>
        </w:rPr>
      </w:pPr>
      <w:r>
        <w:rPr>
          <w:rFonts w:hint="eastAsia" w:ascii="宋体" w:hAnsi="宋体" w:cs="宋体"/>
          <w:color w:val="auto"/>
          <w:sz w:val="28"/>
          <w:szCs w:val="28"/>
          <w:lang w:val="en-US" w:eastAsia="zh-CN"/>
        </w:rPr>
        <w:t>3.</w:t>
      </w:r>
      <w:r>
        <w:rPr>
          <w:rFonts w:ascii="宋体" w:hAnsi="宋体" w:cs="宋体"/>
          <w:color w:val="auto"/>
          <w:sz w:val="28"/>
          <w:szCs w:val="28"/>
        </w:rPr>
        <w:t>买受人与</w:t>
      </w:r>
      <w:r>
        <w:rPr>
          <w:rFonts w:hint="eastAsia" w:ascii="宋体" w:hAnsi="宋体" w:cs="宋体"/>
          <w:color w:val="auto"/>
          <w:sz w:val="28"/>
          <w:szCs w:val="28"/>
          <w:lang w:eastAsia="zh-CN"/>
        </w:rPr>
        <w:t>我公司</w:t>
      </w:r>
      <w:r>
        <w:rPr>
          <w:rFonts w:ascii="宋体" w:hAnsi="宋体" w:cs="宋体"/>
          <w:color w:val="auto"/>
          <w:sz w:val="28"/>
          <w:szCs w:val="28"/>
        </w:rPr>
        <w:t>签订《成交确认书》之日起10日内，自行在成交标的片区服务区域内选址建设完毕，并持《成交确认书》等许可相关资料向丰顺县应急管理局申请《烟花爆竹零售经营单位经营许可证》和签订《烟花爆竹零售经营权使用协议》</w:t>
      </w:r>
      <w:r>
        <w:rPr>
          <w:rFonts w:hint="eastAsia" w:ascii="宋体" w:hAnsi="宋体" w:cs="宋体"/>
          <w:color w:val="auto"/>
          <w:sz w:val="28"/>
          <w:szCs w:val="28"/>
          <w:lang w:eastAsia="zh-CN"/>
        </w:rPr>
        <w:t>；</w:t>
      </w:r>
    </w:p>
    <w:p w14:paraId="1B956ABB">
      <w:pPr>
        <w:pStyle w:val="2"/>
        <w:keepNext w:val="0"/>
        <w:keepLines w:val="0"/>
        <w:pageBreakBefore w:val="0"/>
        <w:kinsoku/>
        <w:overflowPunct/>
        <w:topLinePunct w:val="0"/>
        <w:autoSpaceDE/>
        <w:autoSpaceDN/>
        <w:bidi w:val="0"/>
        <w:spacing w:line="43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4.</w:t>
      </w:r>
      <w:r>
        <w:rPr>
          <w:rFonts w:ascii="宋体" w:hAnsi="宋体" w:cs="宋体"/>
          <w:color w:val="auto"/>
          <w:sz w:val="28"/>
          <w:szCs w:val="28"/>
        </w:rPr>
        <w:t>因国家征收等政策调整原因导致不能在原址从事烟花爆竹经营的，买受人可选择变更经营地址继续经营或放弃经营。</w:t>
      </w:r>
    </w:p>
    <w:p w14:paraId="029200CA">
      <w:pPr>
        <w:pStyle w:val="2"/>
        <w:keepNext w:val="0"/>
        <w:keepLines w:val="0"/>
        <w:pageBreakBefore w:val="0"/>
        <w:kinsoku/>
        <w:overflowPunct/>
        <w:topLinePunct w:val="0"/>
        <w:autoSpaceDE/>
        <w:autoSpaceDN/>
        <w:bidi w:val="0"/>
        <w:spacing w:line="430" w:lineRule="exact"/>
        <w:ind w:firstLine="560" w:firstLineChars="200"/>
        <w:textAlignment w:val="auto"/>
        <w:rPr>
          <w:rFonts w:ascii="宋体" w:hAnsi="宋体" w:cs="宋体"/>
          <w:color w:val="auto"/>
          <w:sz w:val="28"/>
          <w:szCs w:val="28"/>
        </w:rPr>
      </w:pPr>
      <w:r>
        <w:rPr>
          <w:rFonts w:ascii="宋体" w:hAnsi="宋体" w:cs="宋体"/>
          <w:color w:val="auto"/>
          <w:sz w:val="28"/>
          <w:szCs w:val="28"/>
        </w:rPr>
        <w:t>（1）变更经营地址继续经营的，所变更的经营地址应在原规划片区范围内，因变更经营场地所产生的费用由买受人自行承担；</w:t>
      </w:r>
    </w:p>
    <w:p w14:paraId="6A6BF834">
      <w:pPr>
        <w:keepNext w:val="0"/>
        <w:keepLines w:val="0"/>
        <w:pageBreakBefore w:val="0"/>
        <w:kinsoku/>
        <w:overflowPunct/>
        <w:topLinePunct w:val="0"/>
        <w:autoSpaceDE/>
        <w:autoSpaceDN/>
        <w:bidi w:val="0"/>
        <w:spacing w:line="430" w:lineRule="exact"/>
        <w:ind w:firstLine="560" w:firstLineChars="200"/>
        <w:textAlignment w:val="auto"/>
        <w:rPr>
          <w:rFonts w:hint="eastAsia" w:ascii="宋体" w:hAnsi="宋体" w:eastAsiaTheme="minorEastAsia"/>
          <w:color w:val="auto"/>
          <w:sz w:val="28"/>
          <w:szCs w:val="28"/>
          <w:lang w:val="en-US" w:eastAsia="zh-CN"/>
        </w:rPr>
      </w:pPr>
      <w:r>
        <w:rPr>
          <w:rFonts w:hint="eastAsia" w:ascii="宋体" w:hAnsi="宋体" w:cs="宋体"/>
          <w:color w:val="auto"/>
          <w:sz w:val="28"/>
          <w:szCs w:val="28"/>
        </w:rPr>
        <w:t>（2）因外部不可抗力因素（含地震、战争等）放弃经营的，按比例退还剩余年限经营权竞价款（实际经营年限不满6个月按照半年计算，超过6个月按1年计算）。</w:t>
      </w:r>
    </w:p>
    <w:p w14:paraId="240342BC">
      <w:pPr>
        <w:pStyle w:val="8"/>
        <w:keepNext w:val="0"/>
        <w:keepLines w:val="0"/>
        <w:pageBreakBefore w:val="0"/>
        <w:shd w:val="clear" w:color="auto" w:fill="FFFFFF"/>
        <w:kinsoku/>
        <w:wordWrap/>
        <w:overflowPunct/>
        <w:topLinePunct w:val="0"/>
        <w:autoSpaceDE/>
        <w:autoSpaceDN/>
        <w:bidi w:val="0"/>
        <w:spacing w:before="0" w:beforeAutospacing="0" w:after="0" w:afterAutospacing="0" w:line="430" w:lineRule="exact"/>
        <w:ind w:firstLine="562"/>
        <w:jc w:val="both"/>
        <w:textAlignment w:val="auto"/>
        <w:rPr>
          <w:rFonts w:hint="eastAsia" w:ascii="宋体" w:hAnsi="宋体" w:eastAsia="宋体" w:cs="宋体"/>
          <w:b/>
          <w:sz w:val="28"/>
          <w:szCs w:val="28"/>
        </w:rPr>
      </w:pPr>
      <w:r>
        <w:rPr>
          <w:rFonts w:hint="eastAsia" w:ascii="宋体" w:cs="宋体"/>
          <w:b/>
          <w:sz w:val="28"/>
          <w:szCs w:val="28"/>
          <w:lang w:eastAsia="zh-CN"/>
        </w:rPr>
        <w:t>九</w:t>
      </w:r>
      <w:r>
        <w:rPr>
          <w:rFonts w:hint="eastAsia" w:ascii="宋体" w:hAnsi="宋体" w:eastAsia="宋体" w:cs="宋体"/>
          <w:b/>
          <w:sz w:val="28"/>
          <w:szCs w:val="28"/>
        </w:rPr>
        <w:t>、</w:t>
      </w:r>
      <w:r>
        <w:rPr>
          <w:rFonts w:hint="eastAsia" w:ascii="宋体" w:hAnsi="宋体" w:eastAsia="宋体" w:cs="宋体"/>
          <w:sz w:val="28"/>
          <w:szCs w:val="28"/>
        </w:rPr>
        <w:t>网上竞价风险提示：由于互联网可能出现不稳定情况，不排除网络竞价发生故障（包括但不限于网络、电路、系统故障）以及被网络黑客恶意攻击等状况，竞买人必须充分估计上述原因导致网上竞价所带来的风险，如果发生上述情况，所造成的损失，</w:t>
      </w:r>
      <w:r>
        <w:rPr>
          <w:rFonts w:hint="eastAsia" w:ascii="宋体" w:hAnsi="宋体" w:eastAsia="宋体" w:cs="宋体"/>
          <w:color w:val="000000"/>
          <w:sz w:val="28"/>
          <w:szCs w:val="28"/>
        </w:rPr>
        <w:t>竞买人</w:t>
      </w:r>
      <w:r>
        <w:rPr>
          <w:rFonts w:hint="eastAsia" w:ascii="宋体" w:hAnsi="宋体" w:eastAsia="宋体" w:cs="宋体"/>
          <w:sz w:val="28"/>
          <w:szCs w:val="28"/>
        </w:rPr>
        <w:t>、中拍平台及拍卖人互不追究责任。</w:t>
      </w:r>
      <w:r>
        <w:rPr>
          <w:rFonts w:hint="eastAsia" w:ascii="宋体" w:hAnsi="宋体" w:eastAsia="宋体" w:cs="宋体"/>
          <w:b/>
          <w:sz w:val="28"/>
          <w:szCs w:val="28"/>
        </w:rPr>
        <w:t>如有未尽事宜，请向</w:t>
      </w:r>
      <w:r>
        <w:rPr>
          <w:rFonts w:hint="eastAsia" w:ascii="宋体" w:hAnsi="宋体" w:eastAsia="宋体" w:cs="宋体"/>
          <w:b/>
          <w:sz w:val="28"/>
          <w:szCs w:val="28"/>
          <w:lang w:eastAsia="zh-CN"/>
        </w:rPr>
        <w:t>我公司</w:t>
      </w:r>
      <w:r>
        <w:rPr>
          <w:rFonts w:hint="eastAsia" w:ascii="宋体" w:hAnsi="宋体" w:eastAsia="宋体" w:cs="宋体"/>
          <w:b/>
          <w:sz w:val="28"/>
          <w:szCs w:val="28"/>
        </w:rPr>
        <w:t>咨询。</w:t>
      </w:r>
    </w:p>
    <w:p w14:paraId="78BFC8FD">
      <w:pPr>
        <w:keepNext w:val="0"/>
        <w:keepLines w:val="0"/>
        <w:pageBreakBefore w:val="0"/>
        <w:kinsoku/>
        <w:wordWrap/>
        <w:overflowPunct/>
        <w:topLinePunct w:val="0"/>
        <w:autoSpaceDE/>
        <w:autoSpaceDN/>
        <w:bidi w:val="0"/>
        <w:spacing w:line="43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rPr>
        <w:t>、参加本次拍卖会的竞买人须遵守本须知的规则，并对自己执行本须知的行为负责。</w:t>
      </w:r>
    </w:p>
    <w:p w14:paraId="0FA3B113">
      <w:pPr>
        <w:pStyle w:val="2"/>
        <w:keepNext w:val="0"/>
        <w:keepLines w:val="0"/>
        <w:pageBreakBefore w:val="0"/>
        <w:kinsoku/>
        <w:overflowPunct/>
        <w:topLinePunct w:val="0"/>
        <w:autoSpaceDE/>
        <w:autoSpaceDN/>
        <w:bidi w:val="0"/>
        <w:spacing w:line="430" w:lineRule="exact"/>
        <w:textAlignment w:val="auto"/>
        <w:rPr>
          <w:rFonts w:hint="eastAsia" w:asciiTheme="minorEastAsia" w:hAnsiTheme="minorEastAsia" w:eastAsiaTheme="minorEastAsia" w:cstheme="minorEastAsia"/>
          <w:sz w:val="28"/>
          <w:szCs w:val="28"/>
          <w:lang w:val="en-US" w:eastAsia="zh-CN"/>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十一、本《</w:t>
      </w:r>
      <w:r>
        <w:rPr>
          <w:rFonts w:hint="eastAsia" w:asciiTheme="minorEastAsia" w:hAnsiTheme="minorEastAsia" w:cstheme="minorEastAsia"/>
          <w:b/>
          <w:bCs/>
          <w:sz w:val="28"/>
          <w:szCs w:val="28"/>
          <w:lang w:val="en-US" w:eastAsia="zh-CN"/>
        </w:rPr>
        <w:t>竞买</w:t>
      </w:r>
      <w:r>
        <w:rPr>
          <w:rFonts w:hint="eastAsia" w:asciiTheme="minorEastAsia" w:hAnsiTheme="minorEastAsia" w:eastAsiaTheme="minorEastAsia" w:cstheme="minorEastAsia"/>
          <w:b/>
          <w:bCs/>
          <w:sz w:val="28"/>
          <w:szCs w:val="28"/>
          <w:lang w:val="en-US" w:eastAsia="zh-CN"/>
        </w:rPr>
        <w:t>须知》最终解释权归梅州市拍卖行有限公司所有。</w:t>
      </w:r>
    </w:p>
    <w:p w14:paraId="34DE13DA">
      <w:pPr>
        <w:keepNext w:val="0"/>
        <w:keepLines w:val="0"/>
        <w:pageBreakBefore w:val="0"/>
        <w:kinsoku/>
        <w:wordWrap/>
        <w:overflowPunct/>
        <w:topLinePunct w:val="0"/>
        <w:autoSpaceDE/>
        <w:autoSpaceDN/>
        <w:bidi w:val="0"/>
        <w:spacing w:line="43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本人已认真阅读本期梅拍</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]第</w:t>
      </w:r>
      <w:r>
        <w:rPr>
          <w:rFonts w:hint="eastAsia" w:ascii="宋体" w:hAnsi="宋体" w:eastAsia="宋体" w:cs="宋体"/>
          <w:color w:val="auto"/>
          <w:sz w:val="28"/>
          <w:szCs w:val="28"/>
          <w:lang w:val="en-US" w:eastAsia="zh-CN"/>
        </w:rPr>
        <w:t>1</w:t>
      </w:r>
      <w:r>
        <w:rPr>
          <w:rFonts w:hint="eastAsia" w:ascii="宋体" w:hAnsi="宋体" w:eastAsia="宋体" w:cs="宋体"/>
          <w:sz w:val="28"/>
          <w:szCs w:val="28"/>
        </w:rPr>
        <w:t>期</w:t>
      </w:r>
      <w:r>
        <w:rPr>
          <w:rFonts w:hint="eastAsia" w:ascii="宋体" w:hAnsi="宋体" w:eastAsia="宋体" w:cs="宋体"/>
          <w:color w:val="000000"/>
          <w:sz w:val="28"/>
          <w:szCs w:val="28"/>
        </w:rPr>
        <w:t>资料，并全面接受及认可拍卖资料中约定的条款，特此签名确认：</w:t>
      </w:r>
    </w:p>
    <w:p w14:paraId="2225E460">
      <w:pPr>
        <w:pStyle w:val="2"/>
        <w:rPr>
          <w:rFonts w:hint="eastAsia" w:ascii="宋体" w:hAnsi="宋体" w:eastAsia="宋体" w:cs="宋体"/>
          <w:color w:val="000000"/>
          <w:sz w:val="28"/>
          <w:szCs w:val="28"/>
        </w:rPr>
      </w:pPr>
    </w:p>
    <w:p w14:paraId="3B7A47B8">
      <w:pPr>
        <w:spacing w:line="500" w:lineRule="exact"/>
        <w:jc w:val="both"/>
        <w:rPr>
          <w:rFonts w:hint="eastAsia" w:ascii="宋体" w:hAnsi="宋体"/>
          <w:b/>
          <w:bCs/>
          <w:sz w:val="44"/>
          <w:szCs w:val="44"/>
        </w:rPr>
      </w:pPr>
    </w:p>
    <w:p w14:paraId="6B1146F2">
      <w:pPr>
        <w:spacing w:line="500" w:lineRule="exact"/>
        <w:jc w:val="center"/>
        <w:rPr>
          <w:rFonts w:ascii="宋体" w:hAnsi="宋体"/>
          <w:b/>
          <w:bCs/>
          <w:sz w:val="36"/>
          <w:szCs w:val="36"/>
        </w:rPr>
      </w:pPr>
      <w:r>
        <w:rPr>
          <w:rFonts w:hint="eastAsia" w:ascii="宋体" w:hAnsi="宋体"/>
          <w:b/>
          <w:bCs/>
          <w:sz w:val="36"/>
          <w:szCs w:val="36"/>
        </w:rPr>
        <w:t>标　　的　　目　　录　　表</w:t>
      </w:r>
    </w:p>
    <w:tbl>
      <w:tblPr>
        <w:tblStyle w:val="9"/>
        <w:tblpPr w:leftFromText="180" w:rightFromText="180" w:vertAnchor="text" w:horzAnchor="margin" w:tblpXSpec="center" w:tblpY="42"/>
        <w:tblW w:w="15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9180"/>
        <w:gridCol w:w="1230"/>
        <w:gridCol w:w="1500"/>
        <w:gridCol w:w="3217"/>
      </w:tblGrid>
      <w:tr w14:paraId="1747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06" w:type="dxa"/>
            <w:vAlign w:val="center"/>
          </w:tcPr>
          <w:p w14:paraId="76DAC5D2">
            <w:pPr>
              <w:spacing w:line="3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标号</w:t>
            </w:r>
          </w:p>
        </w:tc>
        <w:tc>
          <w:tcPr>
            <w:tcW w:w="9180" w:type="dxa"/>
            <w:vAlign w:val="center"/>
          </w:tcPr>
          <w:p w14:paraId="3E54A6A2">
            <w:pPr>
              <w:spacing w:line="340" w:lineRule="exact"/>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标　的　</w:t>
            </w:r>
            <w:r>
              <w:rPr>
                <w:rFonts w:hint="eastAsia" w:asciiTheme="minorEastAsia" w:hAnsiTheme="minorEastAsia" w:eastAsiaTheme="minorEastAsia" w:cstheme="minorEastAsia"/>
                <w:b/>
                <w:sz w:val="24"/>
                <w:szCs w:val="24"/>
                <w:lang w:eastAsia="zh-CN"/>
              </w:rPr>
              <w:t>地</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址</w:t>
            </w:r>
          </w:p>
        </w:tc>
        <w:tc>
          <w:tcPr>
            <w:tcW w:w="1230" w:type="dxa"/>
            <w:vAlign w:val="center"/>
          </w:tcPr>
          <w:p w14:paraId="30EC9EB7">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起拍价</w:t>
            </w:r>
          </w:p>
          <w:p w14:paraId="13AFB8E4">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（万元）</w:t>
            </w:r>
          </w:p>
        </w:tc>
        <w:tc>
          <w:tcPr>
            <w:tcW w:w="1500" w:type="dxa"/>
            <w:vAlign w:val="center"/>
          </w:tcPr>
          <w:p w14:paraId="662742B5">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竞买保证金       （万元）</w:t>
            </w:r>
          </w:p>
        </w:tc>
        <w:tc>
          <w:tcPr>
            <w:tcW w:w="3217" w:type="dxa"/>
            <w:vAlign w:val="center"/>
          </w:tcPr>
          <w:p w14:paraId="538FC39D">
            <w:pPr>
              <w:spacing w:line="3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14:paraId="35D7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6" w:type="dxa"/>
            <w:vAlign w:val="center"/>
          </w:tcPr>
          <w:p w14:paraId="4EE41058">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9180" w:type="dxa"/>
            <w:vAlign w:val="center"/>
          </w:tcPr>
          <w:p w14:paraId="600C7FD4">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八乡山镇第一片区（小溪村、和乐村、马山村、贵人村、方吉村、滩良村、大竹村）标的1</w:t>
            </w:r>
          </w:p>
        </w:tc>
        <w:tc>
          <w:tcPr>
            <w:tcW w:w="1230" w:type="dxa"/>
            <w:vAlign w:val="center"/>
          </w:tcPr>
          <w:p w14:paraId="683DC583">
            <w:pPr>
              <w:keepNext w:val="0"/>
              <w:keepLines w:val="0"/>
              <w:widowControl/>
              <w:suppressLineNumbers w:val="0"/>
              <w:jc w:val="center"/>
              <w:textAlignment w:val="center"/>
              <w:rPr>
                <w:rFonts w:hint="default" w:asciiTheme="minorEastAsia" w:hAnsiTheme="minorEastAsia" w:eastAsiaTheme="minorEastAsia" w:cstheme="minor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1500" w:type="dxa"/>
            <w:vAlign w:val="center"/>
          </w:tcPr>
          <w:p w14:paraId="1FEB70E6">
            <w:pPr>
              <w:keepNext w:val="0"/>
              <w:keepLines w:val="0"/>
              <w:widowControl/>
              <w:suppressLineNumbers w:val="0"/>
              <w:jc w:val="center"/>
              <w:textAlignment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3</w:t>
            </w:r>
          </w:p>
        </w:tc>
        <w:tc>
          <w:tcPr>
            <w:tcW w:w="3217" w:type="dxa"/>
            <w:vMerge w:val="restart"/>
            <w:vAlign w:val="center"/>
          </w:tcPr>
          <w:p w14:paraId="4B9EB952">
            <w:pPr>
              <w:pStyle w:val="8"/>
              <w:adjustRightInd w:val="0"/>
              <w:snapToGrid w:val="0"/>
              <w:spacing w:before="0" w:beforeAutospacing="0" w:after="0" w:afterAutospacing="0"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1.加价幅度:</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0</w:t>
            </w:r>
            <w:r>
              <w:rPr>
                <w:rFonts w:hint="eastAsia" w:asciiTheme="minorEastAsia" w:hAnsiTheme="minorEastAsia" w:eastAsiaTheme="minorEastAsia" w:cstheme="minorEastAsia"/>
                <w:sz w:val="22"/>
                <w:szCs w:val="22"/>
                <w:lang w:val="en-US" w:eastAsia="zh-CN"/>
              </w:rPr>
              <w:t>0</w:t>
            </w:r>
            <w:r>
              <w:rPr>
                <w:rFonts w:hint="eastAsia" w:asciiTheme="minorEastAsia" w:hAnsiTheme="minorEastAsia" w:eastAsiaTheme="minorEastAsia" w:cstheme="minorEastAsia"/>
                <w:sz w:val="22"/>
                <w:szCs w:val="22"/>
              </w:rPr>
              <w:t>0元；</w:t>
            </w:r>
          </w:p>
          <w:p w14:paraId="23CB5437">
            <w:pPr>
              <w:pStyle w:val="8"/>
              <w:adjustRightInd w:val="0"/>
              <w:snapToGrid w:val="0"/>
              <w:spacing w:before="0" w:beforeAutospacing="0" w:after="0" w:afterAutospacing="0" w:line="360" w:lineRule="exact"/>
              <w:rPr>
                <w:rFonts w:hint="eastAsia" w:asciiTheme="minorEastAsia" w:hAnsiTheme="minorEastAsia" w:eastAsiaTheme="minorEastAsia" w:cstheme="minorEastAsia"/>
                <w:bCs/>
                <w:kern w:val="0"/>
                <w:sz w:val="22"/>
                <w:szCs w:val="22"/>
                <w:lang w:val="en-US" w:eastAsia="zh-CN" w:bidi="ar-SA"/>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bCs/>
                <w:kern w:val="0"/>
                <w:sz w:val="22"/>
                <w:szCs w:val="22"/>
                <w:lang w:val="en-US" w:eastAsia="zh-CN" w:bidi="ar-SA"/>
              </w:rPr>
              <w:t>竞买人交纳1份竞买保证金可参与《15项丰顺县2026-2027年度烟花爆竹零售店（点）经营权指标》</w:t>
            </w:r>
            <w:r>
              <w:rPr>
                <w:rFonts w:hint="eastAsia" w:asciiTheme="minorEastAsia" w:hAnsiTheme="minorEastAsia" w:eastAsiaTheme="minorEastAsia" w:cstheme="minorEastAsia"/>
                <w:bCs/>
                <w:kern w:val="0"/>
                <w:sz w:val="22"/>
                <w:szCs w:val="22"/>
                <w:lang w:val="en-US" w:eastAsia="zh-CN" w:bidi="ar-SA"/>
              </w:rPr>
              <w:t>中所有标的的竞价，但只享有竞得一个标的的资格，成功竞得一个标的后，则不得再参与其他标的的竞价；</w:t>
            </w:r>
          </w:p>
          <w:p w14:paraId="79552B1A">
            <w:pPr>
              <w:pStyle w:val="8"/>
              <w:adjustRightInd w:val="0"/>
              <w:snapToGrid w:val="0"/>
              <w:spacing w:before="0" w:beforeAutospacing="0" w:after="0" w:afterAutospacing="0" w:line="360" w:lineRule="exact"/>
              <w:rPr>
                <w:rFonts w:hint="eastAsia" w:asciiTheme="minorEastAsia" w:hAnsiTheme="minorEastAsia" w:eastAsiaTheme="minorEastAsia" w:cstheme="minorEastAsia"/>
                <w:bCs/>
                <w:kern w:val="0"/>
                <w:sz w:val="22"/>
                <w:szCs w:val="22"/>
                <w:lang w:val="en-US" w:eastAsia="zh-CN" w:bidi="ar-SA"/>
              </w:rPr>
            </w:pPr>
            <w:r>
              <w:rPr>
                <w:rFonts w:hint="eastAsia" w:asciiTheme="minorEastAsia" w:hAnsiTheme="minorEastAsia" w:eastAsiaTheme="minorEastAsia" w:cstheme="minorEastAsia"/>
                <w:bCs/>
                <w:kern w:val="0"/>
                <w:sz w:val="22"/>
                <w:szCs w:val="22"/>
                <w:lang w:val="en-US" w:eastAsia="zh-CN" w:bidi="ar-SA"/>
              </w:rPr>
              <w:t>3.每个竞买人只能成交一个标的。如一个竞买人出现成交了两个或多个标的，以最高价位标的为该买受人的成交标的，取消其它成交标的，其它成交标的依次顺延给竞价记录中的下一个最高竞价者作为该标的的最高应价者，成为该标的的买受人；</w:t>
            </w:r>
          </w:p>
          <w:p w14:paraId="7BD114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看样联系电话：</w:t>
            </w:r>
            <w:r>
              <w:rPr>
                <w:rFonts w:hint="eastAsia" w:asciiTheme="minorEastAsia" w:hAnsiTheme="minorEastAsia" w:cstheme="minorEastAsia"/>
                <w:color w:val="auto"/>
                <w:sz w:val="22"/>
                <w:szCs w:val="22"/>
                <w:lang w:val="en-US" w:eastAsia="zh-CN"/>
              </w:rPr>
              <w:t>19902559720黄女士</w:t>
            </w:r>
            <w:r>
              <w:rPr>
                <w:rFonts w:hint="eastAsia" w:asciiTheme="minorEastAsia" w:hAnsiTheme="minorEastAsia" w:eastAsiaTheme="minorEastAsia" w:cstheme="minorEastAsia"/>
                <w:color w:val="auto"/>
                <w:sz w:val="22"/>
                <w:szCs w:val="22"/>
                <w:lang w:eastAsia="zh-CN"/>
              </w:rPr>
              <w:t>。</w:t>
            </w:r>
          </w:p>
        </w:tc>
      </w:tr>
      <w:tr w14:paraId="54B3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28E5519C">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9180" w:type="dxa"/>
            <w:vAlign w:val="center"/>
          </w:tcPr>
          <w:p w14:paraId="0A8AFCA3">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八乡山镇第二片区（银河村、戏潭村、苏坪村、尖山村、龙岭村、蝉联村、高基村、硿尾村）标的1</w:t>
            </w:r>
          </w:p>
        </w:tc>
        <w:tc>
          <w:tcPr>
            <w:tcW w:w="1230" w:type="dxa"/>
            <w:vAlign w:val="center"/>
          </w:tcPr>
          <w:p w14:paraId="3A4555B0">
            <w:pPr>
              <w:keepNext w:val="0"/>
              <w:keepLines w:val="0"/>
              <w:widowControl/>
              <w:suppressLineNumbers w:val="0"/>
              <w:jc w:val="center"/>
              <w:textAlignment w:val="center"/>
              <w:rPr>
                <w:rFonts w:hint="default" w:asciiTheme="minorEastAsia" w:hAnsiTheme="minorEastAsia" w:eastAsiaTheme="minorEastAsia" w:cstheme="minor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1500" w:type="dxa"/>
            <w:vAlign w:val="center"/>
          </w:tcPr>
          <w:p w14:paraId="504732AB">
            <w:pPr>
              <w:keepNext w:val="0"/>
              <w:keepLines w:val="0"/>
              <w:widowControl/>
              <w:suppressLineNumbers w:val="0"/>
              <w:jc w:val="center"/>
              <w:textAlignment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3</w:t>
            </w:r>
          </w:p>
        </w:tc>
        <w:tc>
          <w:tcPr>
            <w:tcW w:w="3217" w:type="dxa"/>
            <w:vMerge w:val="continue"/>
            <w:tcBorders/>
            <w:vAlign w:val="center"/>
          </w:tcPr>
          <w:p w14:paraId="5AFB84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5D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6" w:type="dxa"/>
            <w:vAlign w:val="center"/>
          </w:tcPr>
          <w:p w14:paraId="607AE4FD">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9180" w:type="dxa"/>
            <w:vAlign w:val="center"/>
          </w:tcPr>
          <w:p w14:paraId="5D12D56F">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丰良镇第五片区（黄粗村、九龙村、布新村、小椹村、复兴村、成东村、成西村）标的1</w:t>
            </w:r>
          </w:p>
        </w:tc>
        <w:tc>
          <w:tcPr>
            <w:tcW w:w="1230" w:type="dxa"/>
            <w:shd w:val="clear" w:color="auto" w:fill="auto"/>
            <w:vAlign w:val="center"/>
          </w:tcPr>
          <w:p w14:paraId="0FD29C8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6B5A1BB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34A93C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1C9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6" w:type="dxa"/>
            <w:vAlign w:val="center"/>
          </w:tcPr>
          <w:p w14:paraId="330EBB61">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9180" w:type="dxa"/>
            <w:vAlign w:val="center"/>
          </w:tcPr>
          <w:p w14:paraId="2BB41A63">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丰良镇第五片区（黄粗村、九龙村、布新村、小椹村、复兴村、成东村、成西村）标的2</w:t>
            </w:r>
          </w:p>
        </w:tc>
        <w:tc>
          <w:tcPr>
            <w:tcW w:w="1230" w:type="dxa"/>
            <w:shd w:val="clear" w:color="auto" w:fill="auto"/>
            <w:vAlign w:val="center"/>
          </w:tcPr>
          <w:p w14:paraId="66001B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0C96FEB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5C5604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E7E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6" w:type="dxa"/>
            <w:vAlign w:val="center"/>
          </w:tcPr>
          <w:p w14:paraId="02EFEBDA">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9180" w:type="dxa"/>
            <w:vAlign w:val="center"/>
          </w:tcPr>
          <w:p w14:paraId="349FE659">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丰良镇第四片区（仙洞村、仙上村、新洞村、仙龙村、下山村）标的1</w:t>
            </w:r>
          </w:p>
        </w:tc>
        <w:tc>
          <w:tcPr>
            <w:tcW w:w="1230" w:type="dxa"/>
            <w:shd w:val="clear" w:color="auto" w:fill="auto"/>
            <w:vAlign w:val="center"/>
          </w:tcPr>
          <w:p w14:paraId="25AE70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604E0E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3FAE97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CE3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185E35B4">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9180" w:type="dxa"/>
            <w:vAlign w:val="center"/>
          </w:tcPr>
          <w:p w14:paraId="2A2F19C2">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黄金镇第一片区（径双村、清溪村、望楼村、俄湖村、启明村、三联村、龙山村、遍沙村、双灵村、三合村、嶂背村、松青村）标的1</w:t>
            </w:r>
          </w:p>
        </w:tc>
        <w:tc>
          <w:tcPr>
            <w:tcW w:w="1230" w:type="dxa"/>
            <w:shd w:val="clear" w:color="auto" w:fill="auto"/>
            <w:vAlign w:val="center"/>
          </w:tcPr>
          <w:p w14:paraId="7E0346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213119D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517943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AAA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6" w:type="dxa"/>
            <w:vAlign w:val="center"/>
          </w:tcPr>
          <w:p w14:paraId="34781B2C">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9180" w:type="dxa"/>
            <w:vAlign w:val="center"/>
          </w:tcPr>
          <w:p w14:paraId="46C90BF0">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龙岗镇第二片区（松江村、吉演村、梅桥村、上林村、松梅村、新合村）标的1</w:t>
            </w:r>
          </w:p>
        </w:tc>
        <w:tc>
          <w:tcPr>
            <w:tcW w:w="1230" w:type="dxa"/>
            <w:shd w:val="clear" w:color="auto" w:fill="auto"/>
            <w:vAlign w:val="center"/>
          </w:tcPr>
          <w:p w14:paraId="2B44CE7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500" w:type="dxa"/>
            <w:vAlign w:val="center"/>
          </w:tcPr>
          <w:p w14:paraId="7DF6864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2ADF10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83D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6" w:type="dxa"/>
            <w:vAlign w:val="center"/>
          </w:tcPr>
          <w:p w14:paraId="16819388">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9180" w:type="dxa"/>
            <w:vAlign w:val="center"/>
          </w:tcPr>
          <w:p w14:paraId="566701CA">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砂田镇第二片区（南溪村、南洋村、大坑村、占山村、岳坑村、新塘村）标的1</w:t>
            </w:r>
          </w:p>
        </w:tc>
        <w:tc>
          <w:tcPr>
            <w:tcW w:w="1230" w:type="dxa"/>
            <w:shd w:val="clear" w:color="auto" w:fill="auto"/>
            <w:vAlign w:val="center"/>
          </w:tcPr>
          <w:p w14:paraId="183EF6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500" w:type="dxa"/>
            <w:vAlign w:val="center"/>
          </w:tcPr>
          <w:p w14:paraId="2E0E85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65AE2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E55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391F3A9B">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9180" w:type="dxa"/>
            <w:vAlign w:val="center"/>
          </w:tcPr>
          <w:p w14:paraId="38C5BCC9">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潭江镇第一片区（潭江村、降福村、社区、胜溪村、丹竹洋村、溪西村、三洲溪村、粉輋村、枫坑村、富溪村）标的1</w:t>
            </w:r>
          </w:p>
        </w:tc>
        <w:tc>
          <w:tcPr>
            <w:tcW w:w="1230" w:type="dxa"/>
            <w:shd w:val="clear" w:color="auto" w:fill="auto"/>
            <w:vAlign w:val="center"/>
          </w:tcPr>
          <w:p w14:paraId="2147516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0BAB6FB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7C4FE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97F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0FAFDB8D">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9180" w:type="dxa"/>
            <w:vAlign w:val="center"/>
          </w:tcPr>
          <w:p w14:paraId="1E9367EB">
            <w:pPr>
              <w:keepNext w:val="0"/>
              <w:keepLines w:val="0"/>
              <w:widowControl/>
              <w:suppressLineNumbers w:val="0"/>
              <w:jc w:val="left"/>
              <w:textAlignment w:val="center"/>
              <w:rPr>
                <w:rFonts w:hint="eastAsia" w:asciiTheme="minorEastAsia" w:hAnsiTheme="minorEastAsia" w:eastAsiaTheme="minorEastAsia" w:cstheme="minorEastAsia"/>
                <w:b w:val="0"/>
                <w:bCs/>
                <w:color w:val="000000"/>
                <w:sz w:val="22"/>
                <w:szCs w:val="22"/>
              </w:rPr>
            </w:pPr>
            <w:r>
              <w:rPr>
                <w:rFonts w:hint="eastAsia" w:ascii="宋体" w:hAnsi="宋体" w:eastAsia="宋体" w:cs="宋体"/>
                <w:i w:val="0"/>
                <w:iCs w:val="0"/>
                <w:color w:val="000000"/>
                <w:kern w:val="0"/>
                <w:sz w:val="22"/>
                <w:szCs w:val="22"/>
                <w:u w:val="none"/>
                <w:lang w:val="en-US" w:eastAsia="zh-CN" w:bidi="ar"/>
              </w:rPr>
              <w:t>潭江镇第一片区（潭江村、降福村、社区、胜溪村、丹竹洋村、溪西村、三洲溪村、粉輋村、枫坑村、富溪村）标的2</w:t>
            </w:r>
          </w:p>
        </w:tc>
        <w:tc>
          <w:tcPr>
            <w:tcW w:w="1230" w:type="dxa"/>
            <w:shd w:val="clear" w:color="auto" w:fill="auto"/>
            <w:vAlign w:val="center"/>
          </w:tcPr>
          <w:p w14:paraId="28F6CF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279734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123B10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B23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2BA63C10">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9180" w:type="dxa"/>
            <w:vAlign w:val="center"/>
          </w:tcPr>
          <w:p w14:paraId="245717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潭江镇第一片区（潭江村、降福村、社区、胜溪村、丹竹洋村、溪西村、三洲溪村、粉輋村、枫坑村、富溪村）标的3</w:t>
            </w:r>
          </w:p>
        </w:tc>
        <w:tc>
          <w:tcPr>
            <w:tcW w:w="1230" w:type="dxa"/>
            <w:shd w:val="clear" w:color="auto" w:fill="auto"/>
            <w:vAlign w:val="center"/>
          </w:tcPr>
          <w:p w14:paraId="36FE8C4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55E84D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19DEF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594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2E647E14">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9180" w:type="dxa"/>
            <w:vAlign w:val="center"/>
          </w:tcPr>
          <w:p w14:paraId="1789F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潭江镇第二片区（官下村、官溪村、官上村、社輋村、大胜村、银溪村、凤坪村、箭竹村、然新村）标的1</w:t>
            </w:r>
          </w:p>
        </w:tc>
        <w:tc>
          <w:tcPr>
            <w:tcW w:w="1230" w:type="dxa"/>
            <w:shd w:val="clear" w:color="auto" w:fill="auto"/>
            <w:vAlign w:val="center"/>
          </w:tcPr>
          <w:p w14:paraId="09F9BA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154234C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123B21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8E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5906E856">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9180" w:type="dxa"/>
            <w:vAlign w:val="center"/>
          </w:tcPr>
          <w:p w14:paraId="09317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潭江镇第一片区（潭江村、降福村、社区、胜溪村、丹竹洋村、溪西村、三洲溪村、粉輋村、枫坑村、富溪村）标的4</w:t>
            </w:r>
          </w:p>
        </w:tc>
        <w:tc>
          <w:tcPr>
            <w:tcW w:w="1230" w:type="dxa"/>
            <w:shd w:val="clear" w:color="auto" w:fill="auto"/>
            <w:vAlign w:val="center"/>
          </w:tcPr>
          <w:p w14:paraId="4940D6B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27F958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021BB4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B18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06" w:type="dxa"/>
            <w:vAlign w:val="center"/>
          </w:tcPr>
          <w:p w14:paraId="4EABFF19">
            <w:pPr>
              <w:spacing w:line="40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9180" w:type="dxa"/>
            <w:vAlign w:val="center"/>
          </w:tcPr>
          <w:p w14:paraId="719C01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潭江镇第二片区（官下村、官溪村、官上村、社輋村、大胜村、银溪村、凤坪村、箭竹村、然新村）标的2</w:t>
            </w:r>
          </w:p>
        </w:tc>
        <w:tc>
          <w:tcPr>
            <w:tcW w:w="1230" w:type="dxa"/>
            <w:shd w:val="clear" w:color="auto" w:fill="auto"/>
            <w:vAlign w:val="center"/>
          </w:tcPr>
          <w:p w14:paraId="081ABE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00" w:type="dxa"/>
            <w:vAlign w:val="center"/>
          </w:tcPr>
          <w:p w14:paraId="1DD7E5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084EA0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9A8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506" w:type="dxa"/>
            <w:vAlign w:val="center"/>
          </w:tcPr>
          <w:p w14:paraId="5D01DAF6">
            <w:pPr>
              <w:spacing w:line="400" w:lineRule="exact"/>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15</w:t>
            </w:r>
          </w:p>
        </w:tc>
        <w:tc>
          <w:tcPr>
            <w:tcW w:w="9180" w:type="dxa"/>
            <w:vAlign w:val="center"/>
          </w:tcPr>
          <w:p w14:paraId="03A6EA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小胜镇第二片区（小胜村、大南村、三坑村、荷坪村、硃坑村、田背村）标的1</w:t>
            </w:r>
          </w:p>
        </w:tc>
        <w:tc>
          <w:tcPr>
            <w:tcW w:w="1230" w:type="dxa"/>
            <w:shd w:val="clear" w:color="auto" w:fill="auto"/>
            <w:vAlign w:val="center"/>
          </w:tcPr>
          <w:p w14:paraId="0C7959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00" w:type="dxa"/>
            <w:vAlign w:val="center"/>
          </w:tcPr>
          <w:p w14:paraId="4C956110">
            <w:pPr>
              <w:keepNext w:val="0"/>
              <w:keepLines w:val="0"/>
              <w:widowControl/>
              <w:suppressLineNumbers w:val="0"/>
              <w:jc w:val="center"/>
              <w:textAlignment w:val="center"/>
              <w:rPr>
                <w:rFonts w:hint="default" w:asciiTheme="minorEastAsia" w:hAnsi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3</w:t>
            </w:r>
          </w:p>
        </w:tc>
        <w:tc>
          <w:tcPr>
            <w:tcW w:w="3217" w:type="dxa"/>
            <w:vMerge w:val="continue"/>
            <w:tcBorders/>
            <w:vAlign w:val="center"/>
          </w:tcPr>
          <w:p w14:paraId="6C24A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14:paraId="43C550FF">
      <w:pPr>
        <w:pStyle w:val="2"/>
        <w:ind w:firstLine="643" w:firstLineChars="200"/>
        <w:rPr>
          <w:rFonts w:hint="eastAsia" w:ascii="宋体" w:hAnsi="宋体" w:cs="宋体"/>
          <w:b/>
          <w:color w:val="000000"/>
          <w:sz w:val="36"/>
          <w:szCs w:val="36"/>
          <w:lang w:eastAsia="zh-CN"/>
        </w:rPr>
      </w:pPr>
      <w:r>
        <w:rPr>
          <w:rFonts w:hint="eastAsia" w:ascii="宋体" w:hAnsi="宋体" w:cs="宋体"/>
          <w:b/>
          <w:color w:val="000000"/>
          <w:sz w:val="32"/>
          <w:szCs w:val="32"/>
        </w:rPr>
        <w:t>特别提醒：竞买人在竞价前请务必仔细阅读《竞买须知》</w:t>
      </w:r>
      <w:r>
        <w:rPr>
          <w:rFonts w:hint="eastAsia" w:ascii="宋体" w:hAnsi="宋体" w:cs="宋体"/>
          <w:b/>
          <w:color w:val="000000"/>
          <w:sz w:val="32"/>
          <w:szCs w:val="32"/>
          <w:lang w:eastAsia="zh-CN"/>
        </w:rPr>
        <w:t>。</w:t>
      </w:r>
      <w:bookmarkStart w:id="0" w:name="_GoBack"/>
      <w:bookmarkEnd w:id="0"/>
    </w:p>
    <w:sectPr>
      <w:footerReference r:id="rId3" w:type="default"/>
      <w:pgSz w:w="16840" w:h="11907" w:orient="landscape"/>
      <w:pgMar w:top="567" w:right="720" w:bottom="340" w:left="720" w:header="964" w:footer="737" w:gutter="283"/>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9309823"/>
    </w:sdtPr>
    <w:sdtContent>
      <w:p w14:paraId="2E9F168D">
        <w:pPr>
          <w:pStyle w:val="6"/>
          <w:jc w:val="center"/>
        </w:pPr>
        <w:r>
          <w:rPr>
            <w:rFonts w:hint="eastAsia"/>
          </w:rPr>
          <w:t>第</w:t>
        </w:r>
        <w:r>
          <w:fldChar w:fldCharType="begin"/>
        </w:r>
        <w:r>
          <w:instrText xml:space="preserve">PAGE   \* MERGEFORMAT</w:instrText>
        </w:r>
        <w:r>
          <w:fldChar w:fldCharType="separate"/>
        </w:r>
        <w:r>
          <w:rPr>
            <w:lang w:val="zh-CN"/>
          </w:rPr>
          <w:t>1</w:t>
        </w:r>
        <w:r>
          <w:rPr>
            <w:lang w:val="zh-CN"/>
          </w:rPr>
          <w:fldChar w:fldCharType="end"/>
        </w:r>
        <w:r>
          <w:rPr>
            <w:rFonts w:hint="eastAsia"/>
          </w:rPr>
          <w:t>页(共</w:t>
        </w:r>
        <w:r>
          <w:rPr>
            <w:rFonts w:hint="eastAsia"/>
            <w:lang w:val="en-US" w:eastAsia="zh-CN"/>
          </w:rPr>
          <w:t>6</w:t>
        </w:r>
        <w:r>
          <w:rPr>
            <w:rFonts w:hint="eastAsia"/>
          </w:rPr>
          <w:t>页)</w:t>
        </w:r>
      </w:p>
    </w:sdtContent>
  </w:sdt>
  <w:p w14:paraId="084DC45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JjMzc0NTU3NTNlNGVlM2U2NzI4NWI4NzE3MzUifQ=="/>
  </w:docVars>
  <w:rsids>
    <w:rsidRoot w:val="00647A34"/>
    <w:rsid w:val="000006B6"/>
    <w:rsid w:val="00001637"/>
    <w:rsid w:val="0000349A"/>
    <w:rsid w:val="0000635F"/>
    <w:rsid w:val="00006EEB"/>
    <w:rsid w:val="00006FF1"/>
    <w:rsid w:val="00010C11"/>
    <w:rsid w:val="0001103E"/>
    <w:rsid w:val="0001222F"/>
    <w:rsid w:val="0001271E"/>
    <w:rsid w:val="00013CA5"/>
    <w:rsid w:val="00013F97"/>
    <w:rsid w:val="00013FCA"/>
    <w:rsid w:val="000157B9"/>
    <w:rsid w:val="000168E9"/>
    <w:rsid w:val="00016DF1"/>
    <w:rsid w:val="00020ACA"/>
    <w:rsid w:val="0002124F"/>
    <w:rsid w:val="0002249F"/>
    <w:rsid w:val="0002317F"/>
    <w:rsid w:val="00023585"/>
    <w:rsid w:val="00024672"/>
    <w:rsid w:val="000259BB"/>
    <w:rsid w:val="00026C5D"/>
    <w:rsid w:val="00027D88"/>
    <w:rsid w:val="000303FC"/>
    <w:rsid w:val="00030484"/>
    <w:rsid w:val="0003067B"/>
    <w:rsid w:val="00030B33"/>
    <w:rsid w:val="00031007"/>
    <w:rsid w:val="0003143C"/>
    <w:rsid w:val="000323E7"/>
    <w:rsid w:val="00033373"/>
    <w:rsid w:val="00033386"/>
    <w:rsid w:val="00033518"/>
    <w:rsid w:val="00034F02"/>
    <w:rsid w:val="00034F7F"/>
    <w:rsid w:val="00035EB0"/>
    <w:rsid w:val="00036C78"/>
    <w:rsid w:val="00037AA9"/>
    <w:rsid w:val="00040E4B"/>
    <w:rsid w:val="00041011"/>
    <w:rsid w:val="00042000"/>
    <w:rsid w:val="000439EB"/>
    <w:rsid w:val="000442B2"/>
    <w:rsid w:val="00045301"/>
    <w:rsid w:val="00045709"/>
    <w:rsid w:val="00045D05"/>
    <w:rsid w:val="00047569"/>
    <w:rsid w:val="000477CE"/>
    <w:rsid w:val="000504B5"/>
    <w:rsid w:val="00050F97"/>
    <w:rsid w:val="000511F5"/>
    <w:rsid w:val="0005248B"/>
    <w:rsid w:val="00056C60"/>
    <w:rsid w:val="00057589"/>
    <w:rsid w:val="000605D1"/>
    <w:rsid w:val="00061B4B"/>
    <w:rsid w:val="00061C3C"/>
    <w:rsid w:val="00061E20"/>
    <w:rsid w:val="0006338C"/>
    <w:rsid w:val="00064A0A"/>
    <w:rsid w:val="00064FD7"/>
    <w:rsid w:val="0006565A"/>
    <w:rsid w:val="000667EF"/>
    <w:rsid w:val="00067814"/>
    <w:rsid w:val="00067E53"/>
    <w:rsid w:val="000701E7"/>
    <w:rsid w:val="00070546"/>
    <w:rsid w:val="0007224D"/>
    <w:rsid w:val="00074165"/>
    <w:rsid w:val="00074311"/>
    <w:rsid w:val="000743FF"/>
    <w:rsid w:val="0007460D"/>
    <w:rsid w:val="00074B69"/>
    <w:rsid w:val="000757B0"/>
    <w:rsid w:val="000759C6"/>
    <w:rsid w:val="0007608A"/>
    <w:rsid w:val="000764F3"/>
    <w:rsid w:val="00077411"/>
    <w:rsid w:val="00080923"/>
    <w:rsid w:val="00080F82"/>
    <w:rsid w:val="00081D14"/>
    <w:rsid w:val="00081EEA"/>
    <w:rsid w:val="00083811"/>
    <w:rsid w:val="0008399A"/>
    <w:rsid w:val="00083B75"/>
    <w:rsid w:val="000845B2"/>
    <w:rsid w:val="00084F34"/>
    <w:rsid w:val="0008561F"/>
    <w:rsid w:val="00085F42"/>
    <w:rsid w:val="0008621F"/>
    <w:rsid w:val="000869CB"/>
    <w:rsid w:val="00087EB0"/>
    <w:rsid w:val="00091CEF"/>
    <w:rsid w:val="00092103"/>
    <w:rsid w:val="000929D7"/>
    <w:rsid w:val="0009328E"/>
    <w:rsid w:val="00094BA8"/>
    <w:rsid w:val="0009509F"/>
    <w:rsid w:val="000956FA"/>
    <w:rsid w:val="000960C6"/>
    <w:rsid w:val="00096BDC"/>
    <w:rsid w:val="000972D9"/>
    <w:rsid w:val="00097865"/>
    <w:rsid w:val="000A061A"/>
    <w:rsid w:val="000A0E26"/>
    <w:rsid w:val="000A1F7B"/>
    <w:rsid w:val="000A33FB"/>
    <w:rsid w:val="000A444F"/>
    <w:rsid w:val="000A5674"/>
    <w:rsid w:val="000A59A1"/>
    <w:rsid w:val="000A5A41"/>
    <w:rsid w:val="000A740D"/>
    <w:rsid w:val="000A79FF"/>
    <w:rsid w:val="000A7BE7"/>
    <w:rsid w:val="000B13CB"/>
    <w:rsid w:val="000B13FB"/>
    <w:rsid w:val="000B2751"/>
    <w:rsid w:val="000B44B7"/>
    <w:rsid w:val="000B4EF3"/>
    <w:rsid w:val="000B617E"/>
    <w:rsid w:val="000C6613"/>
    <w:rsid w:val="000D05DE"/>
    <w:rsid w:val="000D0663"/>
    <w:rsid w:val="000D2B3F"/>
    <w:rsid w:val="000D41E5"/>
    <w:rsid w:val="000D45D3"/>
    <w:rsid w:val="000D4D41"/>
    <w:rsid w:val="000D5428"/>
    <w:rsid w:val="000D54A7"/>
    <w:rsid w:val="000D58CA"/>
    <w:rsid w:val="000D7B84"/>
    <w:rsid w:val="000D7D19"/>
    <w:rsid w:val="000E037D"/>
    <w:rsid w:val="000E1E0A"/>
    <w:rsid w:val="000E2629"/>
    <w:rsid w:val="000E2803"/>
    <w:rsid w:val="000E6595"/>
    <w:rsid w:val="000E6E7D"/>
    <w:rsid w:val="000E71BC"/>
    <w:rsid w:val="000F0F07"/>
    <w:rsid w:val="000F1AA5"/>
    <w:rsid w:val="000F2676"/>
    <w:rsid w:val="000F2D56"/>
    <w:rsid w:val="000F2EEA"/>
    <w:rsid w:val="000F2FBA"/>
    <w:rsid w:val="000F3593"/>
    <w:rsid w:val="000F4B7E"/>
    <w:rsid w:val="000F4CA8"/>
    <w:rsid w:val="000F639A"/>
    <w:rsid w:val="000F68E8"/>
    <w:rsid w:val="000F6A99"/>
    <w:rsid w:val="000F6BB6"/>
    <w:rsid w:val="000F7792"/>
    <w:rsid w:val="000F7CD5"/>
    <w:rsid w:val="0010014E"/>
    <w:rsid w:val="00100A8A"/>
    <w:rsid w:val="00101111"/>
    <w:rsid w:val="00101538"/>
    <w:rsid w:val="00101D3F"/>
    <w:rsid w:val="00101E11"/>
    <w:rsid w:val="00101E22"/>
    <w:rsid w:val="0010317B"/>
    <w:rsid w:val="001048C3"/>
    <w:rsid w:val="00104B4F"/>
    <w:rsid w:val="0010545B"/>
    <w:rsid w:val="00105F38"/>
    <w:rsid w:val="00110074"/>
    <w:rsid w:val="00110E57"/>
    <w:rsid w:val="00111C16"/>
    <w:rsid w:val="001151C6"/>
    <w:rsid w:val="0011679C"/>
    <w:rsid w:val="00120780"/>
    <w:rsid w:val="001212B9"/>
    <w:rsid w:val="001216F5"/>
    <w:rsid w:val="001226A0"/>
    <w:rsid w:val="001226D5"/>
    <w:rsid w:val="00122DB1"/>
    <w:rsid w:val="00122E33"/>
    <w:rsid w:val="001244BE"/>
    <w:rsid w:val="001252A3"/>
    <w:rsid w:val="00125824"/>
    <w:rsid w:val="00125D9E"/>
    <w:rsid w:val="00127E54"/>
    <w:rsid w:val="0013068D"/>
    <w:rsid w:val="001306B1"/>
    <w:rsid w:val="00130AD9"/>
    <w:rsid w:val="001315CC"/>
    <w:rsid w:val="00131875"/>
    <w:rsid w:val="00131BE8"/>
    <w:rsid w:val="00131C97"/>
    <w:rsid w:val="00132ACD"/>
    <w:rsid w:val="00134899"/>
    <w:rsid w:val="00136A98"/>
    <w:rsid w:val="00137AE0"/>
    <w:rsid w:val="00141820"/>
    <w:rsid w:val="00141BD6"/>
    <w:rsid w:val="00142CD2"/>
    <w:rsid w:val="00142D8B"/>
    <w:rsid w:val="0014510C"/>
    <w:rsid w:val="00150AC0"/>
    <w:rsid w:val="001519B5"/>
    <w:rsid w:val="001525F4"/>
    <w:rsid w:val="00152823"/>
    <w:rsid w:val="00152AEA"/>
    <w:rsid w:val="001533D5"/>
    <w:rsid w:val="0015385A"/>
    <w:rsid w:val="00153E2F"/>
    <w:rsid w:val="001541E7"/>
    <w:rsid w:val="001553D3"/>
    <w:rsid w:val="00156443"/>
    <w:rsid w:val="0015711F"/>
    <w:rsid w:val="00160376"/>
    <w:rsid w:val="001607DF"/>
    <w:rsid w:val="00160BE7"/>
    <w:rsid w:val="001614D9"/>
    <w:rsid w:val="00161BC0"/>
    <w:rsid w:val="00162476"/>
    <w:rsid w:val="00162660"/>
    <w:rsid w:val="00162DB6"/>
    <w:rsid w:val="00162DCE"/>
    <w:rsid w:val="00163014"/>
    <w:rsid w:val="001633D9"/>
    <w:rsid w:val="0016393A"/>
    <w:rsid w:val="00163DBF"/>
    <w:rsid w:val="00163FF4"/>
    <w:rsid w:val="0016461B"/>
    <w:rsid w:val="00165B6F"/>
    <w:rsid w:val="00165D38"/>
    <w:rsid w:val="00165E52"/>
    <w:rsid w:val="00166008"/>
    <w:rsid w:val="00166ACD"/>
    <w:rsid w:val="00167121"/>
    <w:rsid w:val="00167393"/>
    <w:rsid w:val="00167C78"/>
    <w:rsid w:val="00170554"/>
    <w:rsid w:val="00171EF9"/>
    <w:rsid w:val="0017313A"/>
    <w:rsid w:val="001734BA"/>
    <w:rsid w:val="001738DB"/>
    <w:rsid w:val="001741B1"/>
    <w:rsid w:val="001752A2"/>
    <w:rsid w:val="00175840"/>
    <w:rsid w:val="00175C63"/>
    <w:rsid w:val="0017789B"/>
    <w:rsid w:val="00180A42"/>
    <w:rsid w:val="00182417"/>
    <w:rsid w:val="00182FFD"/>
    <w:rsid w:val="00184157"/>
    <w:rsid w:val="001847EC"/>
    <w:rsid w:val="00184BD9"/>
    <w:rsid w:val="00184D01"/>
    <w:rsid w:val="001852AA"/>
    <w:rsid w:val="001854F2"/>
    <w:rsid w:val="00185768"/>
    <w:rsid w:val="001858F4"/>
    <w:rsid w:val="00186851"/>
    <w:rsid w:val="00186ADD"/>
    <w:rsid w:val="0019057D"/>
    <w:rsid w:val="001917E7"/>
    <w:rsid w:val="001918B9"/>
    <w:rsid w:val="00192A56"/>
    <w:rsid w:val="001930C5"/>
    <w:rsid w:val="00193759"/>
    <w:rsid w:val="001941A6"/>
    <w:rsid w:val="0019461C"/>
    <w:rsid w:val="00194D66"/>
    <w:rsid w:val="00195527"/>
    <w:rsid w:val="001957CC"/>
    <w:rsid w:val="001958F3"/>
    <w:rsid w:val="00195E14"/>
    <w:rsid w:val="001A0453"/>
    <w:rsid w:val="001A06FB"/>
    <w:rsid w:val="001A17E6"/>
    <w:rsid w:val="001A1DA0"/>
    <w:rsid w:val="001A221E"/>
    <w:rsid w:val="001A26EB"/>
    <w:rsid w:val="001A2720"/>
    <w:rsid w:val="001A3030"/>
    <w:rsid w:val="001A4462"/>
    <w:rsid w:val="001A5C50"/>
    <w:rsid w:val="001A5F66"/>
    <w:rsid w:val="001A654F"/>
    <w:rsid w:val="001A7F61"/>
    <w:rsid w:val="001B11AE"/>
    <w:rsid w:val="001B20D7"/>
    <w:rsid w:val="001B28B6"/>
    <w:rsid w:val="001B4B12"/>
    <w:rsid w:val="001B5105"/>
    <w:rsid w:val="001B5CFC"/>
    <w:rsid w:val="001B6520"/>
    <w:rsid w:val="001B6C28"/>
    <w:rsid w:val="001B6CB5"/>
    <w:rsid w:val="001B7402"/>
    <w:rsid w:val="001C0110"/>
    <w:rsid w:val="001C03A2"/>
    <w:rsid w:val="001C12E9"/>
    <w:rsid w:val="001C1DE7"/>
    <w:rsid w:val="001C28F9"/>
    <w:rsid w:val="001C2DBB"/>
    <w:rsid w:val="001C48AE"/>
    <w:rsid w:val="001C4A1D"/>
    <w:rsid w:val="001C6A73"/>
    <w:rsid w:val="001C7708"/>
    <w:rsid w:val="001C7E9A"/>
    <w:rsid w:val="001D1825"/>
    <w:rsid w:val="001D2056"/>
    <w:rsid w:val="001D2E7C"/>
    <w:rsid w:val="001D32E5"/>
    <w:rsid w:val="001D363C"/>
    <w:rsid w:val="001D415F"/>
    <w:rsid w:val="001D4A32"/>
    <w:rsid w:val="001D50E7"/>
    <w:rsid w:val="001D5CE4"/>
    <w:rsid w:val="001D6545"/>
    <w:rsid w:val="001D65A9"/>
    <w:rsid w:val="001D6DA4"/>
    <w:rsid w:val="001D71A1"/>
    <w:rsid w:val="001E0047"/>
    <w:rsid w:val="001E1104"/>
    <w:rsid w:val="001E26E4"/>
    <w:rsid w:val="001E3B12"/>
    <w:rsid w:val="001E3B6D"/>
    <w:rsid w:val="001E3EFA"/>
    <w:rsid w:val="001E4096"/>
    <w:rsid w:val="001E43F7"/>
    <w:rsid w:val="001E4725"/>
    <w:rsid w:val="001E4D8E"/>
    <w:rsid w:val="001E563A"/>
    <w:rsid w:val="001E6A1F"/>
    <w:rsid w:val="001E6B4E"/>
    <w:rsid w:val="001E72B2"/>
    <w:rsid w:val="001E76D6"/>
    <w:rsid w:val="001E7789"/>
    <w:rsid w:val="001F16FD"/>
    <w:rsid w:val="001F2606"/>
    <w:rsid w:val="001F358F"/>
    <w:rsid w:val="001F4266"/>
    <w:rsid w:val="001F4870"/>
    <w:rsid w:val="001F5EA8"/>
    <w:rsid w:val="001F6797"/>
    <w:rsid w:val="001F743C"/>
    <w:rsid w:val="001F79E4"/>
    <w:rsid w:val="00200E35"/>
    <w:rsid w:val="00201415"/>
    <w:rsid w:val="002029BD"/>
    <w:rsid w:val="00202C2A"/>
    <w:rsid w:val="00202DFE"/>
    <w:rsid w:val="002042CC"/>
    <w:rsid w:val="00204B1F"/>
    <w:rsid w:val="00205B96"/>
    <w:rsid w:val="0020634E"/>
    <w:rsid w:val="002105D3"/>
    <w:rsid w:val="00212877"/>
    <w:rsid w:val="00212B74"/>
    <w:rsid w:val="00212FF4"/>
    <w:rsid w:val="00213CE8"/>
    <w:rsid w:val="00214A22"/>
    <w:rsid w:val="00215C9C"/>
    <w:rsid w:val="00216467"/>
    <w:rsid w:val="00220F6C"/>
    <w:rsid w:val="00222A90"/>
    <w:rsid w:val="00223749"/>
    <w:rsid w:val="002244B3"/>
    <w:rsid w:val="002244E2"/>
    <w:rsid w:val="00224710"/>
    <w:rsid w:val="002255F0"/>
    <w:rsid w:val="00226D17"/>
    <w:rsid w:val="002301BB"/>
    <w:rsid w:val="00230640"/>
    <w:rsid w:val="00231B83"/>
    <w:rsid w:val="00232071"/>
    <w:rsid w:val="00234380"/>
    <w:rsid w:val="00234515"/>
    <w:rsid w:val="00234936"/>
    <w:rsid w:val="0023524A"/>
    <w:rsid w:val="00235C06"/>
    <w:rsid w:val="002371E1"/>
    <w:rsid w:val="00237FA4"/>
    <w:rsid w:val="00240F2C"/>
    <w:rsid w:val="002439CD"/>
    <w:rsid w:val="00244036"/>
    <w:rsid w:val="00244269"/>
    <w:rsid w:val="00245B50"/>
    <w:rsid w:val="00246C2F"/>
    <w:rsid w:val="00246CAD"/>
    <w:rsid w:val="00246E6E"/>
    <w:rsid w:val="002472F7"/>
    <w:rsid w:val="0024783A"/>
    <w:rsid w:val="0025142B"/>
    <w:rsid w:val="00252400"/>
    <w:rsid w:val="00255F6D"/>
    <w:rsid w:val="00257478"/>
    <w:rsid w:val="00262AF5"/>
    <w:rsid w:val="00263305"/>
    <w:rsid w:val="002639F4"/>
    <w:rsid w:val="00263FBE"/>
    <w:rsid w:val="002655A7"/>
    <w:rsid w:val="0027094E"/>
    <w:rsid w:val="00271820"/>
    <w:rsid w:val="00271F36"/>
    <w:rsid w:val="00272BA2"/>
    <w:rsid w:val="0027341F"/>
    <w:rsid w:val="00276AA8"/>
    <w:rsid w:val="00276BAB"/>
    <w:rsid w:val="00276E00"/>
    <w:rsid w:val="00276F50"/>
    <w:rsid w:val="00277926"/>
    <w:rsid w:val="00277A22"/>
    <w:rsid w:val="002800D0"/>
    <w:rsid w:val="00280595"/>
    <w:rsid w:val="0028061A"/>
    <w:rsid w:val="00280E89"/>
    <w:rsid w:val="0028238E"/>
    <w:rsid w:val="00283A16"/>
    <w:rsid w:val="00283ED7"/>
    <w:rsid w:val="002841B7"/>
    <w:rsid w:val="0028439C"/>
    <w:rsid w:val="0028510B"/>
    <w:rsid w:val="00285527"/>
    <w:rsid w:val="00285625"/>
    <w:rsid w:val="002858F1"/>
    <w:rsid w:val="002866A9"/>
    <w:rsid w:val="00287700"/>
    <w:rsid w:val="00287AE6"/>
    <w:rsid w:val="00287CB4"/>
    <w:rsid w:val="00290241"/>
    <w:rsid w:val="002907EB"/>
    <w:rsid w:val="00291096"/>
    <w:rsid w:val="00293230"/>
    <w:rsid w:val="00294674"/>
    <w:rsid w:val="00294EA3"/>
    <w:rsid w:val="00296210"/>
    <w:rsid w:val="002964CB"/>
    <w:rsid w:val="00296978"/>
    <w:rsid w:val="00297557"/>
    <w:rsid w:val="00297612"/>
    <w:rsid w:val="002976AB"/>
    <w:rsid w:val="00297801"/>
    <w:rsid w:val="00297F67"/>
    <w:rsid w:val="002A0673"/>
    <w:rsid w:val="002A0909"/>
    <w:rsid w:val="002A0D4A"/>
    <w:rsid w:val="002A280D"/>
    <w:rsid w:val="002A3DC8"/>
    <w:rsid w:val="002A42B8"/>
    <w:rsid w:val="002A49BD"/>
    <w:rsid w:val="002A4C56"/>
    <w:rsid w:val="002A56BC"/>
    <w:rsid w:val="002A5908"/>
    <w:rsid w:val="002A5F14"/>
    <w:rsid w:val="002A7285"/>
    <w:rsid w:val="002B021E"/>
    <w:rsid w:val="002B1402"/>
    <w:rsid w:val="002B1ABB"/>
    <w:rsid w:val="002B244B"/>
    <w:rsid w:val="002B25C7"/>
    <w:rsid w:val="002B280F"/>
    <w:rsid w:val="002B31A8"/>
    <w:rsid w:val="002B369E"/>
    <w:rsid w:val="002B4579"/>
    <w:rsid w:val="002B648D"/>
    <w:rsid w:val="002B7845"/>
    <w:rsid w:val="002C00F3"/>
    <w:rsid w:val="002C1163"/>
    <w:rsid w:val="002C27C8"/>
    <w:rsid w:val="002C32A9"/>
    <w:rsid w:val="002C3BB5"/>
    <w:rsid w:val="002C4066"/>
    <w:rsid w:val="002C4530"/>
    <w:rsid w:val="002C4E89"/>
    <w:rsid w:val="002C5123"/>
    <w:rsid w:val="002C6371"/>
    <w:rsid w:val="002C67F2"/>
    <w:rsid w:val="002C6C0B"/>
    <w:rsid w:val="002C6DB9"/>
    <w:rsid w:val="002C6DFA"/>
    <w:rsid w:val="002C7953"/>
    <w:rsid w:val="002D07C1"/>
    <w:rsid w:val="002D1FA4"/>
    <w:rsid w:val="002D1FEB"/>
    <w:rsid w:val="002D23CC"/>
    <w:rsid w:val="002D5078"/>
    <w:rsid w:val="002D53BD"/>
    <w:rsid w:val="002D5A66"/>
    <w:rsid w:val="002D6318"/>
    <w:rsid w:val="002E1E98"/>
    <w:rsid w:val="002E280C"/>
    <w:rsid w:val="002E29C8"/>
    <w:rsid w:val="002E472F"/>
    <w:rsid w:val="002E6B57"/>
    <w:rsid w:val="002E7182"/>
    <w:rsid w:val="002E728F"/>
    <w:rsid w:val="002E79A3"/>
    <w:rsid w:val="002F1702"/>
    <w:rsid w:val="002F1A27"/>
    <w:rsid w:val="002F28B5"/>
    <w:rsid w:val="002F41E4"/>
    <w:rsid w:val="002F67B9"/>
    <w:rsid w:val="002F7FBD"/>
    <w:rsid w:val="00300296"/>
    <w:rsid w:val="003004FB"/>
    <w:rsid w:val="00300DCC"/>
    <w:rsid w:val="00301778"/>
    <w:rsid w:val="00302EC8"/>
    <w:rsid w:val="00303825"/>
    <w:rsid w:val="0030396F"/>
    <w:rsid w:val="00303F43"/>
    <w:rsid w:val="00304014"/>
    <w:rsid w:val="00304F9C"/>
    <w:rsid w:val="0030526B"/>
    <w:rsid w:val="00305B0D"/>
    <w:rsid w:val="003061E6"/>
    <w:rsid w:val="00310BBC"/>
    <w:rsid w:val="00311A33"/>
    <w:rsid w:val="00312435"/>
    <w:rsid w:val="00312B6B"/>
    <w:rsid w:val="0031474D"/>
    <w:rsid w:val="00315750"/>
    <w:rsid w:val="00315EE1"/>
    <w:rsid w:val="00316070"/>
    <w:rsid w:val="0031678F"/>
    <w:rsid w:val="00317F97"/>
    <w:rsid w:val="003204E4"/>
    <w:rsid w:val="003207E9"/>
    <w:rsid w:val="00320EC3"/>
    <w:rsid w:val="0032107A"/>
    <w:rsid w:val="003210E7"/>
    <w:rsid w:val="00321172"/>
    <w:rsid w:val="00321342"/>
    <w:rsid w:val="00321DB5"/>
    <w:rsid w:val="00321EAA"/>
    <w:rsid w:val="00323C56"/>
    <w:rsid w:val="003243ED"/>
    <w:rsid w:val="0032591C"/>
    <w:rsid w:val="0032638C"/>
    <w:rsid w:val="00326BE9"/>
    <w:rsid w:val="00332EB1"/>
    <w:rsid w:val="00333225"/>
    <w:rsid w:val="00333563"/>
    <w:rsid w:val="0033430C"/>
    <w:rsid w:val="003359E9"/>
    <w:rsid w:val="0033659B"/>
    <w:rsid w:val="00337BD4"/>
    <w:rsid w:val="00337C3B"/>
    <w:rsid w:val="00337FE2"/>
    <w:rsid w:val="00341950"/>
    <w:rsid w:val="00341B6A"/>
    <w:rsid w:val="00341E21"/>
    <w:rsid w:val="00342B31"/>
    <w:rsid w:val="00344DB2"/>
    <w:rsid w:val="003465A7"/>
    <w:rsid w:val="00347E17"/>
    <w:rsid w:val="00351CD6"/>
    <w:rsid w:val="00353581"/>
    <w:rsid w:val="00353642"/>
    <w:rsid w:val="003538CF"/>
    <w:rsid w:val="0035391A"/>
    <w:rsid w:val="00356D88"/>
    <w:rsid w:val="00357619"/>
    <w:rsid w:val="00357A46"/>
    <w:rsid w:val="00360F36"/>
    <w:rsid w:val="00361436"/>
    <w:rsid w:val="003616F8"/>
    <w:rsid w:val="0036180B"/>
    <w:rsid w:val="00362082"/>
    <w:rsid w:val="00362A8F"/>
    <w:rsid w:val="003643E4"/>
    <w:rsid w:val="0036637A"/>
    <w:rsid w:val="00366F51"/>
    <w:rsid w:val="00367140"/>
    <w:rsid w:val="00367CF7"/>
    <w:rsid w:val="00372C03"/>
    <w:rsid w:val="00373962"/>
    <w:rsid w:val="00373994"/>
    <w:rsid w:val="00374643"/>
    <w:rsid w:val="0037500A"/>
    <w:rsid w:val="00375CFE"/>
    <w:rsid w:val="003766C2"/>
    <w:rsid w:val="003767B3"/>
    <w:rsid w:val="00383330"/>
    <w:rsid w:val="0038495E"/>
    <w:rsid w:val="00385A29"/>
    <w:rsid w:val="00385ECB"/>
    <w:rsid w:val="0038644B"/>
    <w:rsid w:val="00391466"/>
    <w:rsid w:val="00391A0A"/>
    <w:rsid w:val="0039365A"/>
    <w:rsid w:val="00393D3E"/>
    <w:rsid w:val="00393E3A"/>
    <w:rsid w:val="00394AA4"/>
    <w:rsid w:val="003965AC"/>
    <w:rsid w:val="00396D81"/>
    <w:rsid w:val="003973C6"/>
    <w:rsid w:val="00397B08"/>
    <w:rsid w:val="003A18A5"/>
    <w:rsid w:val="003A1F82"/>
    <w:rsid w:val="003A2B07"/>
    <w:rsid w:val="003A2F5F"/>
    <w:rsid w:val="003A3ABB"/>
    <w:rsid w:val="003A3AC5"/>
    <w:rsid w:val="003A4A7B"/>
    <w:rsid w:val="003A4E6B"/>
    <w:rsid w:val="003A6BA5"/>
    <w:rsid w:val="003A6C32"/>
    <w:rsid w:val="003A7531"/>
    <w:rsid w:val="003A7DDD"/>
    <w:rsid w:val="003B0EB0"/>
    <w:rsid w:val="003B2C7B"/>
    <w:rsid w:val="003B2F50"/>
    <w:rsid w:val="003B3E0C"/>
    <w:rsid w:val="003B53E5"/>
    <w:rsid w:val="003B5A7B"/>
    <w:rsid w:val="003B7F21"/>
    <w:rsid w:val="003C0864"/>
    <w:rsid w:val="003C0EA0"/>
    <w:rsid w:val="003C14A2"/>
    <w:rsid w:val="003C14EB"/>
    <w:rsid w:val="003C33B1"/>
    <w:rsid w:val="003C3BAF"/>
    <w:rsid w:val="003C478B"/>
    <w:rsid w:val="003C5553"/>
    <w:rsid w:val="003D16BB"/>
    <w:rsid w:val="003D24ED"/>
    <w:rsid w:val="003D2BE2"/>
    <w:rsid w:val="003D2CA5"/>
    <w:rsid w:val="003D2ECD"/>
    <w:rsid w:val="003D3293"/>
    <w:rsid w:val="003D3733"/>
    <w:rsid w:val="003D4A73"/>
    <w:rsid w:val="003D5BC3"/>
    <w:rsid w:val="003D685A"/>
    <w:rsid w:val="003D7D4F"/>
    <w:rsid w:val="003D7D71"/>
    <w:rsid w:val="003E14B9"/>
    <w:rsid w:val="003E25B9"/>
    <w:rsid w:val="003E2E15"/>
    <w:rsid w:val="003E2ECC"/>
    <w:rsid w:val="003E2FB2"/>
    <w:rsid w:val="003E3949"/>
    <w:rsid w:val="003E409B"/>
    <w:rsid w:val="003E60FD"/>
    <w:rsid w:val="003E7265"/>
    <w:rsid w:val="003E7F02"/>
    <w:rsid w:val="003F0CB6"/>
    <w:rsid w:val="003F3E14"/>
    <w:rsid w:val="003F561D"/>
    <w:rsid w:val="003F5658"/>
    <w:rsid w:val="003F670B"/>
    <w:rsid w:val="003F74B7"/>
    <w:rsid w:val="0040095B"/>
    <w:rsid w:val="00400F57"/>
    <w:rsid w:val="004010E3"/>
    <w:rsid w:val="004011FD"/>
    <w:rsid w:val="00401C68"/>
    <w:rsid w:val="004024D2"/>
    <w:rsid w:val="0040412E"/>
    <w:rsid w:val="004060A8"/>
    <w:rsid w:val="0040707D"/>
    <w:rsid w:val="004078AF"/>
    <w:rsid w:val="00407D77"/>
    <w:rsid w:val="0041150B"/>
    <w:rsid w:val="004116B8"/>
    <w:rsid w:val="00411907"/>
    <w:rsid w:val="0041261F"/>
    <w:rsid w:val="00412702"/>
    <w:rsid w:val="0041344D"/>
    <w:rsid w:val="00414383"/>
    <w:rsid w:val="004148BA"/>
    <w:rsid w:val="0041519D"/>
    <w:rsid w:val="004155D4"/>
    <w:rsid w:val="00415A7F"/>
    <w:rsid w:val="0041605B"/>
    <w:rsid w:val="0042169A"/>
    <w:rsid w:val="00421D42"/>
    <w:rsid w:val="004232E5"/>
    <w:rsid w:val="004249B6"/>
    <w:rsid w:val="00424DD6"/>
    <w:rsid w:val="00425C88"/>
    <w:rsid w:val="0042612C"/>
    <w:rsid w:val="004265FC"/>
    <w:rsid w:val="00426C14"/>
    <w:rsid w:val="004307C6"/>
    <w:rsid w:val="004319F1"/>
    <w:rsid w:val="00432FE7"/>
    <w:rsid w:val="00434227"/>
    <w:rsid w:val="00434443"/>
    <w:rsid w:val="00435158"/>
    <w:rsid w:val="00435898"/>
    <w:rsid w:val="00435ECE"/>
    <w:rsid w:val="0043633A"/>
    <w:rsid w:val="00436F59"/>
    <w:rsid w:val="0043715A"/>
    <w:rsid w:val="00437161"/>
    <w:rsid w:val="00437304"/>
    <w:rsid w:val="004405AA"/>
    <w:rsid w:val="0044156B"/>
    <w:rsid w:val="004417EC"/>
    <w:rsid w:val="00441B78"/>
    <w:rsid w:val="004425AC"/>
    <w:rsid w:val="00445C0A"/>
    <w:rsid w:val="00446C1F"/>
    <w:rsid w:val="00447A6E"/>
    <w:rsid w:val="00447A9C"/>
    <w:rsid w:val="00450382"/>
    <w:rsid w:val="0045293D"/>
    <w:rsid w:val="00452968"/>
    <w:rsid w:val="004540F8"/>
    <w:rsid w:val="00454903"/>
    <w:rsid w:val="00455F0B"/>
    <w:rsid w:val="0045601D"/>
    <w:rsid w:val="00456169"/>
    <w:rsid w:val="004567D8"/>
    <w:rsid w:val="004577B7"/>
    <w:rsid w:val="0045783F"/>
    <w:rsid w:val="0045794A"/>
    <w:rsid w:val="00461588"/>
    <w:rsid w:val="004615EF"/>
    <w:rsid w:val="0046189C"/>
    <w:rsid w:val="004622E7"/>
    <w:rsid w:val="00463674"/>
    <w:rsid w:val="00463858"/>
    <w:rsid w:val="00464451"/>
    <w:rsid w:val="00466CE6"/>
    <w:rsid w:val="00466F37"/>
    <w:rsid w:val="0046753E"/>
    <w:rsid w:val="0046790D"/>
    <w:rsid w:val="00467B90"/>
    <w:rsid w:val="00470C9E"/>
    <w:rsid w:val="00470F30"/>
    <w:rsid w:val="004711A3"/>
    <w:rsid w:val="0047133D"/>
    <w:rsid w:val="00474F7F"/>
    <w:rsid w:val="0047675F"/>
    <w:rsid w:val="00476787"/>
    <w:rsid w:val="004772FD"/>
    <w:rsid w:val="004806D0"/>
    <w:rsid w:val="0048262B"/>
    <w:rsid w:val="00482D51"/>
    <w:rsid w:val="004837C5"/>
    <w:rsid w:val="00484D62"/>
    <w:rsid w:val="00485B6E"/>
    <w:rsid w:val="004867D9"/>
    <w:rsid w:val="0048749C"/>
    <w:rsid w:val="004879C8"/>
    <w:rsid w:val="00487A04"/>
    <w:rsid w:val="00487A2C"/>
    <w:rsid w:val="00487C4A"/>
    <w:rsid w:val="00491599"/>
    <w:rsid w:val="00491B11"/>
    <w:rsid w:val="004925C3"/>
    <w:rsid w:val="0049271E"/>
    <w:rsid w:val="004929ED"/>
    <w:rsid w:val="00494DCD"/>
    <w:rsid w:val="0049568A"/>
    <w:rsid w:val="00496708"/>
    <w:rsid w:val="00496B4C"/>
    <w:rsid w:val="0049757F"/>
    <w:rsid w:val="004977DF"/>
    <w:rsid w:val="004A06E9"/>
    <w:rsid w:val="004A1135"/>
    <w:rsid w:val="004A31B8"/>
    <w:rsid w:val="004A346D"/>
    <w:rsid w:val="004A355D"/>
    <w:rsid w:val="004A3D93"/>
    <w:rsid w:val="004A3EDA"/>
    <w:rsid w:val="004A78F9"/>
    <w:rsid w:val="004B0362"/>
    <w:rsid w:val="004B0F84"/>
    <w:rsid w:val="004B1DF4"/>
    <w:rsid w:val="004B27B5"/>
    <w:rsid w:val="004B3001"/>
    <w:rsid w:val="004B3695"/>
    <w:rsid w:val="004B5BC7"/>
    <w:rsid w:val="004B5C39"/>
    <w:rsid w:val="004B6846"/>
    <w:rsid w:val="004C00DB"/>
    <w:rsid w:val="004C00DF"/>
    <w:rsid w:val="004C126C"/>
    <w:rsid w:val="004C1953"/>
    <w:rsid w:val="004C1E3A"/>
    <w:rsid w:val="004C21A3"/>
    <w:rsid w:val="004C3378"/>
    <w:rsid w:val="004C430D"/>
    <w:rsid w:val="004C4614"/>
    <w:rsid w:val="004C47B4"/>
    <w:rsid w:val="004C4B50"/>
    <w:rsid w:val="004C5121"/>
    <w:rsid w:val="004C51D3"/>
    <w:rsid w:val="004D0D3D"/>
    <w:rsid w:val="004D1893"/>
    <w:rsid w:val="004D1A7A"/>
    <w:rsid w:val="004D2842"/>
    <w:rsid w:val="004D418F"/>
    <w:rsid w:val="004D46E2"/>
    <w:rsid w:val="004D4979"/>
    <w:rsid w:val="004D4B44"/>
    <w:rsid w:val="004D58EF"/>
    <w:rsid w:val="004D5FF2"/>
    <w:rsid w:val="004D6500"/>
    <w:rsid w:val="004D7707"/>
    <w:rsid w:val="004E0A6C"/>
    <w:rsid w:val="004E2639"/>
    <w:rsid w:val="004E27F3"/>
    <w:rsid w:val="004E2E46"/>
    <w:rsid w:val="004E2F97"/>
    <w:rsid w:val="004E3133"/>
    <w:rsid w:val="004E4D60"/>
    <w:rsid w:val="004E5AE3"/>
    <w:rsid w:val="004E6151"/>
    <w:rsid w:val="004E61FE"/>
    <w:rsid w:val="004E7E8F"/>
    <w:rsid w:val="004F03BE"/>
    <w:rsid w:val="004F0C4E"/>
    <w:rsid w:val="004F20B0"/>
    <w:rsid w:val="004F2BB6"/>
    <w:rsid w:val="004F32F2"/>
    <w:rsid w:val="004F35E9"/>
    <w:rsid w:val="004F53B7"/>
    <w:rsid w:val="004F5498"/>
    <w:rsid w:val="004F6895"/>
    <w:rsid w:val="004F69B3"/>
    <w:rsid w:val="005003B4"/>
    <w:rsid w:val="00500B7E"/>
    <w:rsid w:val="00501B6B"/>
    <w:rsid w:val="00502B4A"/>
    <w:rsid w:val="005041C8"/>
    <w:rsid w:val="005044FC"/>
    <w:rsid w:val="0050575F"/>
    <w:rsid w:val="00505D62"/>
    <w:rsid w:val="005064AA"/>
    <w:rsid w:val="005078A2"/>
    <w:rsid w:val="00507B99"/>
    <w:rsid w:val="005102E4"/>
    <w:rsid w:val="005107B1"/>
    <w:rsid w:val="0051352E"/>
    <w:rsid w:val="005142F5"/>
    <w:rsid w:val="005149AA"/>
    <w:rsid w:val="00515C5C"/>
    <w:rsid w:val="00516AAB"/>
    <w:rsid w:val="005171D1"/>
    <w:rsid w:val="00520694"/>
    <w:rsid w:val="00520D5F"/>
    <w:rsid w:val="005212B7"/>
    <w:rsid w:val="0052323E"/>
    <w:rsid w:val="00524628"/>
    <w:rsid w:val="0052649F"/>
    <w:rsid w:val="00526DF5"/>
    <w:rsid w:val="00527F48"/>
    <w:rsid w:val="00530BD3"/>
    <w:rsid w:val="0053121F"/>
    <w:rsid w:val="00531768"/>
    <w:rsid w:val="00532103"/>
    <w:rsid w:val="0053333F"/>
    <w:rsid w:val="005335A1"/>
    <w:rsid w:val="00533703"/>
    <w:rsid w:val="00534E71"/>
    <w:rsid w:val="00535CB3"/>
    <w:rsid w:val="00536454"/>
    <w:rsid w:val="00536F80"/>
    <w:rsid w:val="00537920"/>
    <w:rsid w:val="0054009B"/>
    <w:rsid w:val="0054118D"/>
    <w:rsid w:val="005417A3"/>
    <w:rsid w:val="005419A5"/>
    <w:rsid w:val="00541DC3"/>
    <w:rsid w:val="00541EE9"/>
    <w:rsid w:val="00542180"/>
    <w:rsid w:val="0054225D"/>
    <w:rsid w:val="005436D7"/>
    <w:rsid w:val="00543754"/>
    <w:rsid w:val="00544649"/>
    <w:rsid w:val="00546F9C"/>
    <w:rsid w:val="00547162"/>
    <w:rsid w:val="005471E9"/>
    <w:rsid w:val="00547CCA"/>
    <w:rsid w:val="005525F6"/>
    <w:rsid w:val="005531D1"/>
    <w:rsid w:val="0055384A"/>
    <w:rsid w:val="00554FBD"/>
    <w:rsid w:val="005556E5"/>
    <w:rsid w:val="005561D3"/>
    <w:rsid w:val="00556FDB"/>
    <w:rsid w:val="00557517"/>
    <w:rsid w:val="0055794E"/>
    <w:rsid w:val="005626DC"/>
    <w:rsid w:val="00562CF5"/>
    <w:rsid w:val="00562D18"/>
    <w:rsid w:val="00563A95"/>
    <w:rsid w:val="0056425D"/>
    <w:rsid w:val="00564365"/>
    <w:rsid w:val="005650BE"/>
    <w:rsid w:val="00565253"/>
    <w:rsid w:val="00565DE6"/>
    <w:rsid w:val="00566615"/>
    <w:rsid w:val="0056680A"/>
    <w:rsid w:val="00566FD0"/>
    <w:rsid w:val="005670D6"/>
    <w:rsid w:val="00567820"/>
    <w:rsid w:val="00567CE7"/>
    <w:rsid w:val="00567E6E"/>
    <w:rsid w:val="005705D0"/>
    <w:rsid w:val="005712A0"/>
    <w:rsid w:val="00571E17"/>
    <w:rsid w:val="005738C9"/>
    <w:rsid w:val="00573954"/>
    <w:rsid w:val="005739AF"/>
    <w:rsid w:val="005739D3"/>
    <w:rsid w:val="00574440"/>
    <w:rsid w:val="005744E2"/>
    <w:rsid w:val="005746CE"/>
    <w:rsid w:val="005754E1"/>
    <w:rsid w:val="005757F2"/>
    <w:rsid w:val="005759BF"/>
    <w:rsid w:val="00576AF0"/>
    <w:rsid w:val="005778D5"/>
    <w:rsid w:val="00577CC5"/>
    <w:rsid w:val="005800E8"/>
    <w:rsid w:val="00580291"/>
    <w:rsid w:val="0058222E"/>
    <w:rsid w:val="00582372"/>
    <w:rsid w:val="00582436"/>
    <w:rsid w:val="005826EB"/>
    <w:rsid w:val="00582B0C"/>
    <w:rsid w:val="00583D43"/>
    <w:rsid w:val="00584531"/>
    <w:rsid w:val="00584878"/>
    <w:rsid w:val="00584C25"/>
    <w:rsid w:val="005863DF"/>
    <w:rsid w:val="00586FC8"/>
    <w:rsid w:val="00591BFC"/>
    <w:rsid w:val="00593267"/>
    <w:rsid w:val="00593BF5"/>
    <w:rsid w:val="005947D6"/>
    <w:rsid w:val="00595599"/>
    <w:rsid w:val="00595BBF"/>
    <w:rsid w:val="00597514"/>
    <w:rsid w:val="005A08F9"/>
    <w:rsid w:val="005A0F9B"/>
    <w:rsid w:val="005A145A"/>
    <w:rsid w:val="005A1A21"/>
    <w:rsid w:val="005A305D"/>
    <w:rsid w:val="005A3ED0"/>
    <w:rsid w:val="005A3F39"/>
    <w:rsid w:val="005A3FF1"/>
    <w:rsid w:val="005A547D"/>
    <w:rsid w:val="005A5DE9"/>
    <w:rsid w:val="005A62B5"/>
    <w:rsid w:val="005A724A"/>
    <w:rsid w:val="005A7AE3"/>
    <w:rsid w:val="005A7F41"/>
    <w:rsid w:val="005B005D"/>
    <w:rsid w:val="005B0BD2"/>
    <w:rsid w:val="005B1D9B"/>
    <w:rsid w:val="005B2B1C"/>
    <w:rsid w:val="005B30A8"/>
    <w:rsid w:val="005B34E6"/>
    <w:rsid w:val="005B3C53"/>
    <w:rsid w:val="005B48EC"/>
    <w:rsid w:val="005B4B7C"/>
    <w:rsid w:val="005B4D42"/>
    <w:rsid w:val="005B5A4B"/>
    <w:rsid w:val="005B5B0A"/>
    <w:rsid w:val="005B7685"/>
    <w:rsid w:val="005C0E21"/>
    <w:rsid w:val="005C0F4F"/>
    <w:rsid w:val="005C10BB"/>
    <w:rsid w:val="005C15F7"/>
    <w:rsid w:val="005C2848"/>
    <w:rsid w:val="005C297A"/>
    <w:rsid w:val="005C3494"/>
    <w:rsid w:val="005C5BF8"/>
    <w:rsid w:val="005C6831"/>
    <w:rsid w:val="005C76C3"/>
    <w:rsid w:val="005C77BC"/>
    <w:rsid w:val="005C77D8"/>
    <w:rsid w:val="005C77F6"/>
    <w:rsid w:val="005D0527"/>
    <w:rsid w:val="005D0E59"/>
    <w:rsid w:val="005D0F8B"/>
    <w:rsid w:val="005D23BE"/>
    <w:rsid w:val="005D325F"/>
    <w:rsid w:val="005D461A"/>
    <w:rsid w:val="005D4929"/>
    <w:rsid w:val="005D4E05"/>
    <w:rsid w:val="005D6220"/>
    <w:rsid w:val="005D68EB"/>
    <w:rsid w:val="005D6A76"/>
    <w:rsid w:val="005E0098"/>
    <w:rsid w:val="005E2330"/>
    <w:rsid w:val="005E33BF"/>
    <w:rsid w:val="005E3874"/>
    <w:rsid w:val="005E3CD0"/>
    <w:rsid w:val="005E5D9C"/>
    <w:rsid w:val="005E6B4D"/>
    <w:rsid w:val="005E6FF4"/>
    <w:rsid w:val="005E79FC"/>
    <w:rsid w:val="005F0B9E"/>
    <w:rsid w:val="005F0CA6"/>
    <w:rsid w:val="005F0EEA"/>
    <w:rsid w:val="005F2B1E"/>
    <w:rsid w:val="005F3231"/>
    <w:rsid w:val="005F3604"/>
    <w:rsid w:val="005F3CE4"/>
    <w:rsid w:val="005F4322"/>
    <w:rsid w:val="005F5B05"/>
    <w:rsid w:val="005F7B91"/>
    <w:rsid w:val="00600A0E"/>
    <w:rsid w:val="00600A3A"/>
    <w:rsid w:val="006015F4"/>
    <w:rsid w:val="00602506"/>
    <w:rsid w:val="00602828"/>
    <w:rsid w:val="00602B5F"/>
    <w:rsid w:val="0060308D"/>
    <w:rsid w:val="0060684C"/>
    <w:rsid w:val="00606FA5"/>
    <w:rsid w:val="0061050C"/>
    <w:rsid w:val="00611387"/>
    <w:rsid w:val="00612096"/>
    <w:rsid w:val="0061258F"/>
    <w:rsid w:val="00613F9E"/>
    <w:rsid w:val="006141CC"/>
    <w:rsid w:val="006149F8"/>
    <w:rsid w:val="00615A64"/>
    <w:rsid w:val="00617930"/>
    <w:rsid w:val="0062205A"/>
    <w:rsid w:val="006224B7"/>
    <w:rsid w:val="00622573"/>
    <w:rsid w:val="0062273F"/>
    <w:rsid w:val="00622828"/>
    <w:rsid w:val="00622C58"/>
    <w:rsid w:val="006244AC"/>
    <w:rsid w:val="006249BB"/>
    <w:rsid w:val="00624C9E"/>
    <w:rsid w:val="00624EF8"/>
    <w:rsid w:val="0062515D"/>
    <w:rsid w:val="0062525C"/>
    <w:rsid w:val="006268F7"/>
    <w:rsid w:val="00626B1C"/>
    <w:rsid w:val="006270F9"/>
    <w:rsid w:val="006276C6"/>
    <w:rsid w:val="00630163"/>
    <w:rsid w:val="0063075A"/>
    <w:rsid w:val="00630D13"/>
    <w:rsid w:val="00630F07"/>
    <w:rsid w:val="00631056"/>
    <w:rsid w:val="00631247"/>
    <w:rsid w:val="006314F5"/>
    <w:rsid w:val="00632086"/>
    <w:rsid w:val="00632194"/>
    <w:rsid w:val="0063354C"/>
    <w:rsid w:val="00633591"/>
    <w:rsid w:val="00634BD1"/>
    <w:rsid w:val="006351C0"/>
    <w:rsid w:val="006363A7"/>
    <w:rsid w:val="006366DD"/>
    <w:rsid w:val="006379DF"/>
    <w:rsid w:val="00637C38"/>
    <w:rsid w:val="00640790"/>
    <w:rsid w:val="00640E7C"/>
    <w:rsid w:val="006411EA"/>
    <w:rsid w:val="00642F4D"/>
    <w:rsid w:val="00643177"/>
    <w:rsid w:val="00643731"/>
    <w:rsid w:val="006440D1"/>
    <w:rsid w:val="00645531"/>
    <w:rsid w:val="0064564D"/>
    <w:rsid w:val="00647A34"/>
    <w:rsid w:val="00647D26"/>
    <w:rsid w:val="00650FA7"/>
    <w:rsid w:val="00652267"/>
    <w:rsid w:val="00652449"/>
    <w:rsid w:val="00652895"/>
    <w:rsid w:val="006534E9"/>
    <w:rsid w:val="006535DE"/>
    <w:rsid w:val="00654C92"/>
    <w:rsid w:val="00656233"/>
    <w:rsid w:val="0065736B"/>
    <w:rsid w:val="00657927"/>
    <w:rsid w:val="006603E3"/>
    <w:rsid w:val="0066179B"/>
    <w:rsid w:val="006617D9"/>
    <w:rsid w:val="006622BB"/>
    <w:rsid w:val="00663479"/>
    <w:rsid w:val="00663897"/>
    <w:rsid w:val="0066520C"/>
    <w:rsid w:val="00666ABA"/>
    <w:rsid w:val="00666BD8"/>
    <w:rsid w:val="00666DFA"/>
    <w:rsid w:val="00667077"/>
    <w:rsid w:val="006701AD"/>
    <w:rsid w:val="00671C27"/>
    <w:rsid w:val="00672957"/>
    <w:rsid w:val="00673304"/>
    <w:rsid w:val="00673760"/>
    <w:rsid w:val="00675617"/>
    <w:rsid w:val="006768D1"/>
    <w:rsid w:val="00680285"/>
    <w:rsid w:val="0068065A"/>
    <w:rsid w:val="006807DA"/>
    <w:rsid w:val="00680C1B"/>
    <w:rsid w:val="00680C6B"/>
    <w:rsid w:val="00680D82"/>
    <w:rsid w:val="006810B0"/>
    <w:rsid w:val="00682964"/>
    <w:rsid w:val="00684A8A"/>
    <w:rsid w:val="00684E05"/>
    <w:rsid w:val="006854B0"/>
    <w:rsid w:val="006860E1"/>
    <w:rsid w:val="00686243"/>
    <w:rsid w:val="006869B7"/>
    <w:rsid w:val="00687440"/>
    <w:rsid w:val="006908AB"/>
    <w:rsid w:val="006919E1"/>
    <w:rsid w:val="00692853"/>
    <w:rsid w:val="00692D6A"/>
    <w:rsid w:val="006948B8"/>
    <w:rsid w:val="0069644A"/>
    <w:rsid w:val="00696680"/>
    <w:rsid w:val="00696ABC"/>
    <w:rsid w:val="00696DA3"/>
    <w:rsid w:val="00696E02"/>
    <w:rsid w:val="00697675"/>
    <w:rsid w:val="00697D6F"/>
    <w:rsid w:val="006A0249"/>
    <w:rsid w:val="006A06BB"/>
    <w:rsid w:val="006A080C"/>
    <w:rsid w:val="006A0B69"/>
    <w:rsid w:val="006A1216"/>
    <w:rsid w:val="006A128D"/>
    <w:rsid w:val="006A1806"/>
    <w:rsid w:val="006A1AEC"/>
    <w:rsid w:val="006A2778"/>
    <w:rsid w:val="006A58A7"/>
    <w:rsid w:val="006A65B8"/>
    <w:rsid w:val="006A6822"/>
    <w:rsid w:val="006A685E"/>
    <w:rsid w:val="006A736C"/>
    <w:rsid w:val="006A760A"/>
    <w:rsid w:val="006A7DD6"/>
    <w:rsid w:val="006B2087"/>
    <w:rsid w:val="006B2459"/>
    <w:rsid w:val="006B305B"/>
    <w:rsid w:val="006B307F"/>
    <w:rsid w:val="006B3214"/>
    <w:rsid w:val="006B42F9"/>
    <w:rsid w:val="006B656B"/>
    <w:rsid w:val="006B6BE6"/>
    <w:rsid w:val="006C0AAD"/>
    <w:rsid w:val="006C1E70"/>
    <w:rsid w:val="006C22E4"/>
    <w:rsid w:val="006C4E34"/>
    <w:rsid w:val="006C7EB3"/>
    <w:rsid w:val="006D0D01"/>
    <w:rsid w:val="006D1143"/>
    <w:rsid w:val="006D1937"/>
    <w:rsid w:val="006D1E09"/>
    <w:rsid w:val="006D28E2"/>
    <w:rsid w:val="006D2EF7"/>
    <w:rsid w:val="006D4C41"/>
    <w:rsid w:val="006D5452"/>
    <w:rsid w:val="006D5A17"/>
    <w:rsid w:val="006D76A2"/>
    <w:rsid w:val="006D7747"/>
    <w:rsid w:val="006D7DBA"/>
    <w:rsid w:val="006E1B9F"/>
    <w:rsid w:val="006E1F6F"/>
    <w:rsid w:val="006E2F77"/>
    <w:rsid w:val="006E377E"/>
    <w:rsid w:val="006E4155"/>
    <w:rsid w:val="006E4DC2"/>
    <w:rsid w:val="006E5328"/>
    <w:rsid w:val="006E5A2B"/>
    <w:rsid w:val="006E688B"/>
    <w:rsid w:val="006E7415"/>
    <w:rsid w:val="006E7810"/>
    <w:rsid w:val="006F08A0"/>
    <w:rsid w:val="006F0BA0"/>
    <w:rsid w:val="006F1BEC"/>
    <w:rsid w:val="006F1EE5"/>
    <w:rsid w:val="006F2E0A"/>
    <w:rsid w:val="006F3023"/>
    <w:rsid w:val="006F4120"/>
    <w:rsid w:val="006F41AD"/>
    <w:rsid w:val="006F5CC9"/>
    <w:rsid w:val="006F7101"/>
    <w:rsid w:val="00700252"/>
    <w:rsid w:val="00701E14"/>
    <w:rsid w:val="00702619"/>
    <w:rsid w:val="00702925"/>
    <w:rsid w:val="00703420"/>
    <w:rsid w:val="00704794"/>
    <w:rsid w:val="00704A29"/>
    <w:rsid w:val="007064A1"/>
    <w:rsid w:val="007109E7"/>
    <w:rsid w:val="007120CE"/>
    <w:rsid w:val="00712638"/>
    <w:rsid w:val="00712B64"/>
    <w:rsid w:val="00713092"/>
    <w:rsid w:val="00713458"/>
    <w:rsid w:val="007137CA"/>
    <w:rsid w:val="007146AD"/>
    <w:rsid w:val="0071481D"/>
    <w:rsid w:val="00717C8E"/>
    <w:rsid w:val="00720288"/>
    <w:rsid w:val="00720FE1"/>
    <w:rsid w:val="00721436"/>
    <w:rsid w:val="00722B7D"/>
    <w:rsid w:val="00723C80"/>
    <w:rsid w:val="00723E9B"/>
    <w:rsid w:val="00724638"/>
    <w:rsid w:val="0072633B"/>
    <w:rsid w:val="00726462"/>
    <w:rsid w:val="007307A0"/>
    <w:rsid w:val="007314F8"/>
    <w:rsid w:val="00733B62"/>
    <w:rsid w:val="00733BC2"/>
    <w:rsid w:val="007346C5"/>
    <w:rsid w:val="00734712"/>
    <w:rsid w:val="00734989"/>
    <w:rsid w:val="00734CB5"/>
    <w:rsid w:val="00734F52"/>
    <w:rsid w:val="00735672"/>
    <w:rsid w:val="00735F02"/>
    <w:rsid w:val="0073612E"/>
    <w:rsid w:val="0073670B"/>
    <w:rsid w:val="0073689E"/>
    <w:rsid w:val="00736C49"/>
    <w:rsid w:val="00740619"/>
    <w:rsid w:val="00740E99"/>
    <w:rsid w:val="0074169F"/>
    <w:rsid w:val="0074198B"/>
    <w:rsid w:val="00741D2A"/>
    <w:rsid w:val="00742FCE"/>
    <w:rsid w:val="00744C30"/>
    <w:rsid w:val="00745CC5"/>
    <w:rsid w:val="00746422"/>
    <w:rsid w:val="00746D02"/>
    <w:rsid w:val="00746F3C"/>
    <w:rsid w:val="00746FFB"/>
    <w:rsid w:val="0074778F"/>
    <w:rsid w:val="00750AEB"/>
    <w:rsid w:val="007516F8"/>
    <w:rsid w:val="00752AE3"/>
    <w:rsid w:val="00754887"/>
    <w:rsid w:val="007569DE"/>
    <w:rsid w:val="00756F9C"/>
    <w:rsid w:val="00760BC9"/>
    <w:rsid w:val="00763E74"/>
    <w:rsid w:val="00763F76"/>
    <w:rsid w:val="0076408C"/>
    <w:rsid w:val="007643F1"/>
    <w:rsid w:val="007644D6"/>
    <w:rsid w:val="007644E7"/>
    <w:rsid w:val="00764C77"/>
    <w:rsid w:val="00765A31"/>
    <w:rsid w:val="0076656A"/>
    <w:rsid w:val="007711F4"/>
    <w:rsid w:val="007726E9"/>
    <w:rsid w:val="00772A84"/>
    <w:rsid w:val="00772EAC"/>
    <w:rsid w:val="00773F12"/>
    <w:rsid w:val="0077423A"/>
    <w:rsid w:val="007742BF"/>
    <w:rsid w:val="00774A3B"/>
    <w:rsid w:val="007759AD"/>
    <w:rsid w:val="00775D30"/>
    <w:rsid w:val="0077672B"/>
    <w:rsid w:val="00776D6A"/>
    <w:rsid w:val="007773A9"/>
    <w:rsid w:val="007804F5"/>
    <w:rsid w:val="00781B81"/>
    <w:rsid w:val="00781E9E"/>
    <w:rsid w:val="007831A0"/>
    <w:rsid w:val="00783BE0"/>
    <w:rsid w:val="007840A3"/>
    <w:rsid w:val="00786474"/>
    <w:rsid w:val="00786C9B"/>
    <w:rsid w:val="00786D47"/>
    <w:rsid w:val="00787C10"/>
    <w:rsid w:val="00790D54"/>
    <w:rsid w:val="00791543"/>
    <w:rsid w:val="00792070"/>
    <w:rsid w:val="007923B7"/>
    <w:rsid w:val="00793C1C"/>
    <w:rsid w:val="00793F7F"/>
    <w:rsid w:val="00794FA5"/>
    <w:rsid w:val="0079681D"/>
    <w:rsid w:val="00796C5B"/>
    <w:rsid w:val="007A0C3A"/>
    <w:rsid w:val="007A13FD"/>
    <w:rsid w:val="007A2234"/>
    <w:rsid w:val="007A3005"/>
    <w:rsid w:val="007A31D1"/>
    <w:rsid w:val="007A4FB4"/>
    <w:rsid w:val="007A5699"/>
    <w:rsid w:val="007A5C9F"/>
    <w:rsid w:val="007A5F6C"/>
    <w:rsid w:val="007A62F0"/>
    <w:rsid w:val="007A6AFA"/>
    <w:rsid w:val="007A6F09"/>
    <w:rsid w:val="007A7713"/>
    <w:rsid w:val="007A796E"/>
    <w:rsid w:val="007A7E93"/>
    <w:rsid w:val="007B0F3B"/>
    <w:rsid w:val="007B2C5E"/>
    <w:rsid w:val="007B3537"/>
    <w:rsid w:val="007B4CAF"/>
    <w:rsid w:val="007B4ED5"/>
    <w:rsid w:val="007B5C40"/>
    <w:rsid w:val="007B67F9"/>
    <w:rsid w:val="007B6E92"/>
    <w:rsid w:val="007B718B"/>
    <w:rsid w:val="007B7374"/>
    <w:rsid w:val="007B74F3"/>
    <w:rsid w:val="007B76C9"/>
    <w:rsid w:val="007B77AA"/>
    <w:rsid w:val="007C18A9"/>
    <w:rsid w:val="007C1921"/>
    <w:rsid w:val="007C1A78"/>
    <w:rsid w:val="007C1E43"/>
    <w:rsid w:val="007C1E75"/>
    <w:rsid w:val="007C1EAB"/>
    <w:rsid w:val="007C25A2"/>
    <w:rsid w:val="007C2F5A"/>
    <w:rsid w:val="007C36FC"/>
    <w:rsid w:val="007C38A0"/>
    <w:rsid w:val="007C3CFB"/>
    <w:rsid w:val="007C4681"/>
    <w:rsid w:val="007C4832"/>
    <w:rsid w:val="007C4F98"/>
    <w:rsid w:val="007C584B"/>
    <w:rsid w:val="007C63CF"/>
    <w:rsid w:val="007C6FB8"/>
    <w:rsid w:val="007D1075"/>
    <w:rsid w:val="007D174A"/>
    <w:rsid w:val="007D244A"/>
    <w:rsid w:val="007D2683"/>
    <w:rsid w:val="007D2872"/>
    <w:rsid w:val="007D2BB6"/>
    <w:rsid w:val="007D4D3C"/>
    <w:rsid w:val="007E052A"/>
    <w:rsid w:val="007E061A"/>
    <w:rsid w:val="007E0D19"/>
    <w:rsid w:val="007E18B2"/>
    <w:rsid w:val="007E2361"/>
    <w:rsid w:val="007E481F"/>
    <w:rsid w:val="007E6CDD"/>
    <w:rsid w:val="007E6D8A"/>
    <w:rsid w:val="007E7DBD"/>
    <w:rsid w:val="007F01E2"/>
    <w:rsid w:val="007F0321"/>
    <w:rsid w:val="007F0AA0"/>
    <w:rsid w:val="007F1650"/>
    <w:rsid w:val="007F32D8"/>
    <w:rsid w:val="007F4D09"/>
    <w:rsid w:val="007F4F5F"/>
    <w:rsid w:val="007F620D"/>
    <w:rsid w:val="007F6861"/>
    <w:rsid w:val="007F6B45"/>
    <w:rsid w:val="007F772F"/>
    <w:rsid w:val="00802E58"/>
    <w:rsid w:val="0080367F"/>
    <w:rsid w:val="00804928"/>
    <w:rsid w:val="00805398"/>
    <w:rsid w:val="00805DD4"/>
    <w:rsid w:val="00806B15"/>
    <w:rsid w:val="0081075E"/>
    <w:rsid w:val="0081093D"/>
    <w:rsid w:val="00811BDD"/>
    <w:rsid w:val="00811EBF"/>
    <w:rsid w:val="00813FA1"/>
    <w:rsid w:val="00814055"/>
    <w:rsid w:val="008145F1"/>
    <w:rsid w:val="0081473C"/>
    <w:rsid w:val="00816B23"/>
    <w:rsid w:val="00817BB8"/>
    <w:rsid w:val="0082064A"/>
    <w:rsid w:val="00820BF1"/>
    <w:rsid w:val="00820CBC"/>
    <w:rsid w:val="00821CF1"/>
    <w:rsid w:val="00821F69"/>
    <w:rsid w:val="00822858"/>
    <w:rsid w:val="00824BA0"/>
    <w:rsid w:val="00824EB9"/>
    <w:rsid w:val="00825FDD"/>
    <w:rsid w:val="008266CB"/>
    <w:rsid w:val="00827085"/>
    <w:rsid w:val="00830521"/>
    <w:rsid w:val="008306EA"/>
    <w:rsid w:val="0083376D"/>
    <w:rsid w:val="00834A0F"/>
    <w:rsid w:val="00836884"/>
    <w:rsid w:val="00837055"/>
    <w:rsid w:val="0083794A"/>
    <w:rsid w:val="00837F7C"/>
    <w:rsid w:val="00840BD6"/>
    <w:rsid w:val="008418D6"/>
    <w:rsid w:val="00842286"/>
    <w:rsid w:val="008422DA"/>
    <w:rsid w:val="00843311"/>
    <w:rsid w:val="00844555"/>
    <w:rsid w:val="0084495C"/>
    <w:rsid w:val="00845039"/>
    <w:rsid w:val="00845FB7"/>
    <w:rsid w:val="00846EEB"/>
    <w:rsid w:val="00850A54"/>
    <w:rsid w:val="00850AC4"/>
    <w:rsid w:val="00851B60"/>
    <w:rsid w:val="008537EF"/>
    <w:rsid w:val="008547AF"/>
    <w:rsid w:val="00855026"/>
    <w:rsid w:val="008561EB"/>
    <w:rsid w:val="0085632A"/>
    <w:rsid w:val="00856619"/>
    <w:rsid w:val="008575EC"/>
    <w:rsid w:val="008611EE"/>
    <w:rsid w:val="0086203B"/>
    <w:rsid w:val="00862A8C"/>
    <w:rsid w:val="0086483B"/>
    <w:rsid w:val="00864C5F"/>
    <w:rsid w:val="00865B50"/>
    <w:rsid w:val="00865F31"/>
    <w:rsid w:val="00866146"/>
    <w:rsid w:val="008668A2"/>
    <w:rsid w:val="00866B91"/>
    <w:rsid w:val="0086755A"/>
    <w:rsid w:val="00867C73"/>
    <w:rsid w:val="008701C0"/>
    <w:rsid w:val="008701C5"/>
    <w:rsid w:val="0087086D"/>
    <w:rsid w:val="00871302"/>
    <w:rsid w:val="00873C29"/>
    <w:rsid w:val="008742F1"/>
    <w:rsid w:val="008765D3"/>
    <w:rsid w:val="00876894"/>
    <w:rsid w:val="00876C98"/>
    <w:rsid w:val="008772C3"/>
    <w:rsid w:val="00880943"/>
    <w:rsid w:val="00881006"/>
    <w:rsid w:val="00881636"/>
    <w:rsid w:val="0088181C"/>
    <w:rsid w:val="008827B1"/>
    <w:rsid w:val="008831CA"/>
    <w:rsid w:val="008865BD"/>
    <w:rsid w:val="00890D18"/>
    <w:rsid w:val="00891DD3"/>
    <w:rsid w:val="00892342"/>
    <w:rsid w:val="00893C93"/>
    <w:rsid w:val="00894D69"/>
    <w:rsid w:val="0089508E"/>
    <w:rsid w:val="00895370"/>
    <w:rsid w:val="008958AE"/>
    <w:rsid w:val="0089673D"/>
    <w:rsid w:val="00896BDB"/>
    <w:rsid w:val="008A0969"/>
    <w:rsid w:val="008A2162"/>
    <w:rsid w:val="008A2374"/>
    <w:rsid w:val="008A466C"/>
    <w:rsid w:val="008A663F"/>
    <w:rsid w:val="008A6E26"/>
    <w:rsid w:val="008A7DB6"/>
    <w:rsid w:val="008B0A36"/>
    <w:rsid w:val="008B2AEB"/>
    <w:rsid w:val="008B312E"/>
    <w:rsid w:val="008B4B39"/>
    <w:rsid w:val="008B4B61"/>
    <w:rsid w:val="008B4F51"/>
    <w:rsid w:val="008B515D"/>
    <w:rsid w:val="008B5614"/>
    <w:rsid w:val="008B569F"/>
    <w:rsid w:val="008B5ACA"/>
    <w:rsid w:val="008B6074"/>
    <w:rsid w:val="008B7535"/>
    <w:rsid w:val="008B7B84"/>
    <w:rsid w:val="008B7DF6"/>
    <w:rsid w:val="008B7F5D"/>
    <w:rsid w:val="008C1E8C"/>
    <w:rsid w:val="008C2A11"/>
    <w:rsid w:val="008C3157"/>
    <w:rsid w:val="008C432C"/>
    <w:rsid w:val="008C4585"/>
    <w:rsid w:val="008C4EB6"/>
    <w:rsid w:val="008C5DB1"/>
    <w:rsid w:val="008C7681"/>
    <w:rsid w:val="008C7DD7"/>
    <w:rsid w:val="008D0DDB"/>
    <w:rsid w:val="008D3D58"/>
    <w:rsid w:val="008D4638"/>
    <w:rsid w:val="008D4C5E"/>
    <w:rsid w:val="008E0F7D"/>
    <w:rsid w:val="008E12BC"/>
    <w:rsid w:val="008E1350"/>
    <w:rsid w:val="008E324D"/>
    <w:rsid w:val="008E5392"/>
    <w:rsid w:val="008E5DC9"/>
    <w:rsid w:val="008E63FD"/>
    <w:rsid w:val="008E6B66"/>
    <w:rsid w:val="008E6F23"/>
    <w:rsid w:val="008E765D"/>
    <w:rsid w:val="008E76D2"/>
    <w:rsid w:val="008E77B4"/>
    <w:rsid w:val="008E7DFA"/>
    <w:rsid w:val="008F04CB"/>
    <w:rsid w:val="008F2250"/>
    <w:rsid w:val="008F2A15"/>
    <w:rsid w:val="008F646D"/>
    <w:rsid w:val="008F67FD"/>
    <w:rsid w:val="008F698E"/>
    <w:rsid w:val="0090198E"/>
    <w:rsid w:val="00901AC0"/>
    <w:rsid w:val="00901EBB"/>
    <w:rsid w:val="0090340E"/>
    <w:rsid w:val="009035D3"/>
    <w:rsid w:val="00903D1C"/>
    <w:rsid w:val="009043B5"/>
    <w:rsid w:val="009043E5"/>
    <w:rsid w:val="00904EE1"/>
    <w:rsid w:val="0090797E"/>
    <w:rsid w:val="00907BBC"/>
    <w:rsid w:val="00910BBE"/>
    <w:rsid w:val="0091239D"/>
    <w:rsid w:val="00913554"/>
    <w:rsid w:val="009135DA"/>
    <w:rsid w:val="00913BDB"/>
    <w:rsid w:val="00913CF6"/>
    <w:rsid w:val="009152EB"/>
    <w:rsid w:val="00915BE5"/>
    <w:rsid w:val="009162E0"/>
    <w:rsid w:val="00916F27"/>
    <w:rsid w:val="0091745B"/>
    <w:rsid w:val="00917526"/>
    <w:rsid w:val="00920AD8"/>
    <w:rsid w:val="009210C2"/>
    <w:rsid w:val="009224B7"/>
    <w:rsid w:val="00922FD3"/>
    <w:rsid w:val="00923040"/>
    <w:rsid w:val="00925AD6"/>
    <w:rsid w:val="009260D7"/>
    <w:rsid w:val="00926CC0"/>
    <w:rsid w:val="00927144"/>
    <w:rsid w:val="00927C4A"/>
    <w:rsid w:val="00930276"/>
    <w:rsid w:val="0093090A"/>
    <w:rsid w:val="00930C87"/>
    <w:rsid w:val="009318CE"/>
    <w:rsid w:val="00931946"/>
    <w:rsid w:val="009325D0"/>
    <w:rsid w:val="00932B8E"/>
    <w:rsid w:val="00932E80"/>
    <w:rsid w:val="00932EFA"/>
    <w:rsid w:val="009339FF"/>
    <w:rsid w:val="00934B05"/>
    <w:rsid w:val="00935867"/>
    <w:rsid w:val="00935C19"/>
    <w:rsid w:val="00936220"/>
    <w:rsid w:val="009368B0"/>
    <w:rsid w:val="00936C67"/>
    <w:rsid w:val="00940382"/>
    <w:rsid w:val="00940750"/>
    <w:rsid w:val="00941993"/>
    <w:rsid w:val="00941ABB"/>
    <w:rsid w:val="0094255D"/>
    <w:rsid w:val="00942E66"/>
    <w:rsid w:val="009438B7"/>
    <w:rsid w:val="00944FFC"/>
    <w:rsid w:val="009455B9"/>
    <w:rsid w:val="00946ABB"/>
    <w:rsid w:val="00947A64"/>
    <w:rsid w:val="009504BE"/>
    <w:rsid w:val="00950D16"/>
    <w:rsid w:val="009520A0"/>
    <w:rsid w:val="00952317"/>
    <w:rsid w:val="00952572"/>
    <w:rsid w:val="00953197"/>
    <w:rsid w:val="00954385"/>
    <w:rsid w:val="00954A87"/>
    <w:rsid w:val="00955478"/>
    <w:rsid w:val="00956220"/>
    <w:rsid w:val="00956AB0"/>
    <w:rsid w:val="00960508"/>
    <w:rsid w:val="00962C5C"/>
    <w:rsid w:val="009630A0"/>
    <w:rsid w:val="00963FDD"/>
    <w:rsid w:val="00964E18"/>
    <w:rsid w:val="00965441"/>
    <w:rsid w:val="00965BC5"/>
    <w:rsid w:val="0096645A"/>
    <w:rsid w:val="00966905"/>
    <w:rsid w:val="009703C3"/>
    <w:rsid w:val="00970F25"/>
    <w:rsid w:val="0097194F"/>
    <w:rsid w:val="00972EAD"/>
    <w:rsid w:val="0097327F"/>
    <w:rsid w:val="00975118"/>
    <w:rsid w:val="00975563"/>
    <w:rsid w:val="0097697F"/>
    <w:rsid w:val="00976AA2"/>
    <w:rsid w:val="009803B9"/>
    <w:rsid w:val="0098046B"/>
    <w:rsid w:val="00980C51"/>
    <w:rsid w:val="009811F8"/>
    <w:rsid w:val="009832FE"/>
    <w:rsid w:val="0098399E"/>
    <w:rsid w:val="0098446C"/>
    <w:rsid w:val="009849DF"/>
    <w:rsid w:val="00985546"/>
    <w:rsid w:val="009869B4"/>
    <w:rsid w:val="00986C52"/>
    <w:rsid w:val="00991043"/>
    <w:rsid w:val="009912B9"/>
    <w:rsid w:val="009912F1"/>
    <w:rsid w:val="0099150F"/>
    <w:rsid w:val="00992025"/>
    <w:rsid w:val="0099287D"/>
    <w:rsid w:val="00993482"/>
    <w:rsid w:val="00994749"/>
    <w:rsid w:val="00994FD0"/>
    <w:rsid w:val="009951E8"/>
    <w:rsid w:val="00996003"/>
    <w:rsid w:val="009972CE"/>
    <w:rsid w:val="009977D9"/>
    <w:rsid w:val="009A0811"/>
    <w:rsid w:val="009A0D1C"/>
    <w:rsid w:val="009A2220"/>
    <w:rsid w:val="009A26A8"/>
    <w:rsid w:val="009A3C00"/>
    <w:rsid w:val="009A3ED0"/>
    <w:rsid w:val="009A5030"/>
    <w:rsid w:val="009A511B"/>
    <w:rsid w:val="009A623E"/>
    <w:rsid w:val="009A65F8"/>
    <w:rsid w:val="009A68C5"/>
    <w:rsid w:val="009A74BD"/>
    <w:rsid w:val="009B122D"/>
    <w:rsid w:val="009B12EE"/>
    <w:rsid w:val="009B286D"/>
    <w:rsid w:val="009B44C8"/>
    <w:rsid w:val="009B458E"/>
    <w:rsid w:val="009B4872"/>
    <w:rsid w:val="009B4EC5"/>
    <w:rsid w:val="009B4F0C"/>
    <w:rsid w:val="009B79A6"/>
    <w:rsid w:val="009B7F67"/>
    <w:rsid w:val="009C0087"/>
    <w:rsid w:val="009C163D"/>
    <w:rsid w:val="009C26C6"/>
    <w:rsid w:val="009C3088"/>
    <w:rsid w:val="009C4439"/>
    <w:rsid w:val="009C5110"/>
    <w:rsid w:val="009C6111"/>
    <w:rsid w:val="009C6815"/>
    <w:rsid w:val="009C72CC"/>
    <w:rsid w:val="009D0B31"/>
    <w:rsid w:val="009D1444"/>
    <w:rsid w:val="009D14E8"/>
    <w:rsid w:val="009D1E34"/>
    <w:rsid w:val="009D3153"/>
    <w:rsid w:val="009D3B0D"/>
    <w:rsid w:val="009D4371"/>
    <w:rsid w:val="009D5ED2"/>
    <w:rsid w:val="009D756F"/>
    <w:rsid w:val="009E05C1"/>
    <w:rsid w:val="009E0D9C"/>
    <w:rsid w:val="009E134F"/>
    <w:rsid w:val="009E1861"/>
    <w:rsid w:val="009E1EA9"/>
    <w:rsid w:val="009E2759"/>
    <w:rsid w:val="009E2840"/>
    <w:rsid w:val="009E2B62"/>
    <w:rsid w:val="009E2F6C"/>
    <w:rsid w:val="009E408A"/>
    <w:rsid w:val="009E453D"/>
    <w:rsid w:val="009E4DC0"/>
    <w:rsid w:val="009E5140"/>
    <w:rsid w:val="009E70FA"/>
    <w:rsid w:val="009E7383"/>
    <w:rsid w:val="009F0D58"/>
    <w:rsid w:val="009F1E50"/>
    <w:rsid w:val="009F27B6"/>
    <w:rsid w:val="009F2DA0"/>
    <w:rsid w:val="009F2F86"/>
    <w:rsid w:val="009F408E"/>
    <w:rsid w:val="009F4887"/>
    <w:rsid w:val="009F6282"/>
    <w:rsid w:val="009F62FB"/>
    <w:rsid w:val="009F66FE"/>
    <w:rsid w:val="00A007FE"/>
    <w:rsid w:val="00A00914"/>
    <w:rsid w:val="00A019FF"/>
    <w:rsid w:val="00A03289"/>
    <w:rsid w:val="00A040A3"/>
    <w:rsid w:val="00A045F8"/>
    <w:rsid w:val="00A04A61"/>
    <w:rsid w:val="00A05024"/>
    <w:rsid w:val="00A051F8"/>
    <w:rsid w:val="00A058DF"/>
    <w:rsid w:val="00A0596A"/>
    <w:rsid w:val="00A05DAB"/>
    <w:rsid w:val="00A06021"/>
    <w:rsid w:val="00A062AB"/>
    <w:rsid w:val="00A06B3B"/>
    <w:rsid w:val="00A07108"/>
    <w:rsid w:val="00A078BD"/>
    <w:rsid w:val="00A102AA"/>
    <w:rsid w:val="00A10806"/>
    <w:rsid w:val="00A11DCB"/>
    <w:rsid w:val="00A128EC"/>
    <w:rsid w:val="00A12BCC"/>
    <w:rsid w:val="00A130E3"/>
    <w:rsid w:val="00A137EC"/>
    <w:rsid w:val="00A13ED5"/>
    <w:rsid w:val="00A14A39"/>
    <w:rsid w:val="00A153D2"/>
    <w:rsid w:val="00A15433"/>
    <w:rsid w:val="00A16272"/>
    <w:rsid w:val="00A16550"/>
    <w:rsid w:val="00A16AAC"/>
    <w:rsid w:val="00A16C3C"/>
    <w:rsid w:val="00A17048"/>
    <w:rsid w:val="00A2057B"/>
    <w:rsid w:val="00A2069E"/>
    <w:rsid w:val="00A20712"/>
    <w:rsid w:val="00A21144"/>
    <w:rsid w:val="00A21B23"/>
    <w:rsid w:val="00A2234C"/>
    <w:rsid w:val="00A226E2"/>
    <w:rsid w:val="00A231D1"/>
    <w:rsid w:val="00A23655"/>
    <w:rsid w:val="00A23713"/>
    <w:rsid w:val="00A2434A"/>
    <w:rsid w:val="00A255B0"/>
    <w:rsid w:val="00A2572B"/>
    <w:rsid w:val="00A265D8"/>
    <w:rsid w:val="00A2691F"/>
    <w:rsid w:val="00A26F4B"/>
    <w:rsid w:val="00A308DA"/>
    <w:rsid w:val="00A31A0E"/>
    <w:rsid w:val="00A32816"/>
    <w:rsid w:val="00A32D4D"/>
    <w:rsid w:val="00A34103"/>
    <w:rsid w:val="00A354A5"/>
    <w:rsid w:val="00A35AA4"/>
    <w:rsid w:val="00A35DEE"/>
    <w:rsid w:val="00A3658F"/>
    <w:rsid w:val="00A3724B"/>
    <w:rsid w:val="00A37373"/>
    <w:rsid w:val="00A37CDC"/>
    <w:rsid w:val="00A420CE"/>
    <w:rsid w:val="00A445E2"/>
    <w:rsid w:val="00A4500C"/>
    <w:rsid w:val="00A45472"/>
    <w:rsid w:val="00A45865"/>
    <w:rsid w:val="00A4597A"/>
    <w:rsid w:val="00A45C31"/>
    <w:rsid w:val="00A45F0C"/>
    <w:rsid w:val="00A46025"/>
    <w:rsid w:val="00A4615D"/>
    <w:rsid w:val="00A4680B"/>
    <w:rsid w:val="00A46A86"/>
    <w:rsid w:val="00A475F8"/>
    <w:rsid w:val="00A4772C"/>
    <w:rsid w:val="00A50B58"/>
    <w:rsid w:val="00A51461"/>
    <w:rsid w:val="00A5605E"/>
    <w:rsid w:val="00A603F6"/>
    <w:rsid w:val="00A6169A"/>
    <w:rsid w:val="00A6188F"/>
    <w:rsid w:val="00A62288"/>
    <w:rsid w:val="00A62ABE"/>
    <w:rsid w:val="00A62CDB"/>
    <w:rsid w:val="00A635C1"/>
    <w:rsid w:val="00A640C1"/>
    <w:rsid w:val="00A66A0E"/>
    <w:rsid w:val="00A7137A"/>
    <w:rsid w:val="00A728FB"/>
    <w:rsid w:val="00A72D80"/>
    <w:rsid w:val="00A72F2C"/>
    <w:rsid w:val="00A73049"/>
    <w:rsid w:val="00A73C8E"/>
    <w:rsid w:val="00A742D1"/>
    <w:rsid w:val="00A74445"/>
    <w:rsid w:val="00A74C8A"/>
    <w:rsid w:val="00A75B09"/>
    <w:rsid w:val="00A75C04"/>
    <w:rsid w:val="00A77C4A"/>
    <w:rsid w:val="00A80235"/>
    <w:rsid w:val="00A80243"/>
    <w:rsid w:val="00A8088A"/>
    <w:rsid w:val="00A80B64"/>
    <w:rsid w:val="00A80EF3"/>
    <w:rsid w:val="00A81407"/>
    <w:rsid w:val="00A82308"/>
    <w:rsid w:val="00A83746"/>
    <w:rsid w:val="00A8512A"/>
    <w:rsid w:val="00A85D63"/>
    <w:rsid w:val="00A860EC"/>
    <w:rsid w:val="00A860FD"/>
    <w:rsid w:val="00A8651D"/>
    <w:rsid w:val="00A866EE"/>
    <w:rsid w:val="00A9014D"/>
    <w:rsid w:val="00A9016A"/>
    <w:rsid w:val="00A902C8"/>
    <w:rsid w:val="00A9286A"/>
    <w:rsid w:val="00A94D61"/>
    <w:rsid w:val="00A9678D"/>
    <w:rsid w:val="00A9686F"/>
    <w:rsid w:val="00A96C7D"/>
    <w:rsid w:val="00A96E9A"/>
    <w:rsid w:val="00A97167"/>
    <w:rsid w:val="00AA080F"/>
    <w:rsid w:val="00AA0D60"/>
    <w:rsid w:val="00AA0EB7"/>
    <w:rsid w:val="00AA2966"/>
    <w:rsid w:val="00AA2C90"/>
    <w:rsid w:val="00AA2DC8"/>
    <w:rsid w:val="00AA332D"/>
    <w:rsid w:val="00AA3FEF"/>
    <w:rsid w:val="00AB20A8"/>
    <w:rsid w:val="00AB20DC"/>
    <w:rsid w:val="00AB26EF"/>
    <w:rsid w:val="00AB373F"/>
    <w:rsid w:val="00AB5506"/>
    <w:rsid w:val="00AB5E60"/>
    <w:rsid w:val="00AB69E2"/>
    <w:rsid w:val="00AB6B0D"/>
    <w:rsid w:val="00AB7BC9"/>
    <w:rsid w:val="00AB7CD3"/>
    <w:rsid w:val="00AC1729"/>
    <w:rsid w:val="00AC277D"/>
    <w:rsid w:val="00AC29D6"/>
    <w:rsid w:val="00AC2EE6"/>
    <w:rsid w:val="00AC395C"/>
    <w:rsid w:val="00AC4A15"/>
    <w:rsid w:val="00AC545D"/>
    <w:rsid w:val="00AD2C65"/>
    <w:rsid w:val="00AD3508"/>
    <w:rsid w:val="00AD3FC4"/>
    <w:rsid w:val="00AD72FE"/>
    <w:rsid w:val="00AE02A9"/>
    <w:rsid w:val="00AE1ADD"/>
    <w:rsid w:val="00AE1BF8"/>
    <w:rsid w:val="00AE2134"/>
    <w:rsid w:val="00AE225D"/>
    <w:rsid w:val="00AE2E14"/>
    <w:rsid w:val="00AE3386"/>
    <w:rsid w:val="00AE38CB"/>
    <w:rsid w:val="00AE54B4"/>
    <w:rsid w:val="00AE58AA"/>
    <w:rsid w:val="00AE6CAA"/>
    <w:rsid w:val="00AE7C0A"/>
    <w:rsid w:val="00AF102E"/>
    <w:rsid w:val="00AF298E"/>
    <w:rsid w:val="00AF301A"/>
    <w:rsid w:val="00AF43FB"/>
    <w:rsid w:val="00AF457B"/>
    <w:rsid w:val="00AF5618"/>
    <w:rsid w:val="00AF5AD8"/>
    <w:rsid w:val="00AF7E02"/>
    <w:rsid w:val="00B003E4"/>
    <w:rsid w:val="00B01B58"/>
    <w:rsid w:val="00B021B8"/>
    <w:rsid w:val="00B0363C"/>
    <w:rsid w:val="00B04122"/>
    <w:rsid w:val="00B0495F"/>
    <w:rsid w:val="00B052D0"/>
    <w:rsid w:val="00B059A0"/>
    <w:rsid w:val="00B06312"/>
    <w:rsid w:val="00B07BC4"/>
    <w:rsid w:val="00B10174"/>
    <w:rsid w:val="00B104F6"/>
    <w:rsid w:val="00B1128E"/>
    <w:rsid w:val="00B12AFC"/>
    <w:rsid w:val="00B1302A"/>
    <w:rsid w:val="00B13FFF"/>
    <w:rsid w:val="00B14818"/>
    <w:rsid w:val="00B15B98"/>
    <w:rsid w:val="00B1677C"/>
    <w:rsid w:val="00B16842"/>
    <w:rsid w:val="00B16D04"/>
    <w:rsid w:val="00B17333"/>
    <w:rsid w:val="00B17765"/>
    <w:rsid w:val="00B17B17"/>
    <w:rsid w:val="00B17D19"/>
    <w:rsid w:val="00B206A2"/>
    <w:rsid w:val="00B210DB"/>
    <w:rsid w:val="00B22A5D"/>
    <w:rsid w:val="00B22D06"/>
    <w:rsid w:val="00B24134"/>
    <w:rsid w:val="00B25C2D"/>
    <w:rsid w:val="00B306EA"/>
    <w:rsid w:val="00B3072D"/>
    <w:rsid w:val="00B30A77"/>
    <w:rsid w:val="00B32F41"/>
    <w:rsid w:val="00B33ACF"/>
    <w:rsid w:val="00B33E89"/>
    <w:rsid w:val="00B34F6F"/>
    <w:rsid w:val="00B372D3"/>
    <w:rsid w:val="00B37CE3"/>
    <w:rsid w:val="00B37D3E"/>
    <w:rsid w:val="00B37E3B"/>
    <w:rsid w:val="00B40B27"/>
    <w:rsid w:val="00B40E5A"/>
    <w:rsid w:val="00B412C5"/>
    <w:rsid w:val="00B42BCA"/>
    <w:rsid w:val="00B4398C"/>
    <w:rsid w:val="00B44287"/>
    <w:rsid w:val="00B443AF"/>
    <w:rsid w:val="00B44C90"/>
    <w:rsid w:val="00B45A2F"/>
    <w:rsid w:val="00B476F9"/>
    <w:rsid w:val="00B477DB"/>
    <w:rsid w:val="00B5041B"/>
    <w:rsid w:val="00B50786"/>
    <w:rsid w:val="00B52488"/>
    <w:rsid w:val="00B53411"/>
    <w:rsid w:val="00B5358B"/>
    <w:rsid w:val="00B535FA"/>
    <w:rsid w:val="00B53DA6"/>
    <w:rsid w:val="00B551E8"/>
    <w:rsid w:val="00B55455"/>
    <w:rsid w:val="00B55A25"/>
    <w:rsid w:val="00B60739"/>
    <w:rsid w:val="00B60C1D"/>
    <w:rsid w:val="00B61ED2"/>
    <w:rsid w:val="00B63855"/>
    <w:rsid w:val="00B63BFC"/>
    <w:rsid w:val="00B64274"/>
    <w:rsid w:val="00B644B9"/>
    <w:rsid w:val="00B6501A"/>
    <w:rsid w:val="00B66D84"/>
    <w:rsid w:val="00B7162B"/>
    <w:rsid w:val="00B72604"/>
    <w:rsid w:val="00B72ACD"/>
    <w:rsid w:val="00B7309C"/>
    <w:rsid w:val="00B73F9E"/>
    <w:rsid w:val="00B74249"/>
    <w:rsid w:val="00B74270"/>
    <w:rsid w:val="00B744A3"/>
    <w:rsid w:val="00B7454D"/>
    <w:rsid w:val="00B74B4F"/>
    <w:rsid w:val="00B7646E"/>
    <w:rsid w:val="00B76C50"/>
    <w:rsid w:val="00B77DA5"/>
    <w:rsid w:val="00B80920"/>
    <w:rsid w:val="00B8148E"/>
    <w:rsid w:val="00B858C3"/>
    <w:rsid w:val="00B85FD7"/>
    <w:rsid w:val="00B874BB"/>
    <w:rsid w:val="00B901FF"/>
    <w:rsid w:val="00B90EA0"/>
    <w:rsid w:val="00B919C8"/>
    <w:rsid w:val="00B92FB9"/>
    <w:rsid w:val="00B94266"/>
    <w:rsid w:val="00B944F5"/>
    <w:rsid w:val="00B94AC4"/>
    <w:rsid w:val="00B95321"/>
    <w:rsid w:val="00B9666C"/>
    <w:rsid w:val="00B96815"/>
    <w:rsid w:val="00B96BDF"/>
    <w:rsid w:val="00B97313"/>
    <w:rsid w:val="00BA1431"/>
    <w:rsid w:val="00BA2BEB"/>
    <w:rsid w:val="00BA2EB5"/>
    <w:rsid w:val="00BA3BAB"/>
    <w:rsid w:val="00BA43C8"/>
    <w:rsid w:val="00BA5E4F"/>
    <w:rsid w:val="00BA67DE"/>
    <w:rsid w:val="00BA6EED"/>
    <w:rsid w:val="00BB0CF6"/>
    <w:rsid w:val="00BB0D92"/>
    <w:rsid w:val="00BB2464"/>
    <w:rsid w:val="00BB2BFA"/>
    <w:rsid w:val="00BB2F7E"/>
    <w:rsid w:val="00BB3400"/>
    <w:rsid w:val="00BB46C1"/>
    <w:rsid w:val="00BB46C4"/>
    <w:rsid w:val="00BB5F27"/>
    <w:rsid w:val="00BB638E"/>
    <w:rsid w:val="00BC169A"/>
    <w:rsid w:val="00BC1A54"/>
    <w:rsid w:val="00BC346F"/>
    <w:rsid w:val="00BC427D"/>
    <w:rsid w:val="00BC5FBF"/>
    <w:rsid w:val="00BC5FD8"/>
    <w:rsid w:val="00BC62AF"/>
    <w:rsid w:val="00BC714A"/>
    <w:rsid w:val="00BC7740"/>
    <w:rsid w:val="00BD13E8"/>
    <w:rsid w:val="00BD14C1"/>
    <w:rsid w:val="00BD3509"/>
    <w:rsid w:val="00BD40B6"/>
    <w:rsid w:val="00BD661D"/>
    <w:rsid w:val="00BD6E85"/>
    <w:rsid w:val="00BD7EC2"/>
    <w:rsid w:val="00BE00A7"/>
    <w:rsid w:val="00BE02CC"/>
    <w:rsid w:val="00BE0DC7"/>
    <w:rsid w:val="00BE123B"/>
    <w:rsid w:val="00BE24EF"/>
    <w:rsid w:val="00BE2911"/>
    <w:rsid w:val="00BE32B7"/>
    <w:rsid w:val="00BE365B"/>
    <w:rsid w:val="00BE3D38"/>
    <w:rsid w:val="00BE3DFE"/>
    <w:rsid w:val="00BE4522"/>
    <w:rsid w:val="00BE4804"/>
    <w:rsid w:val="00BE6CAB"/>
    <w:rsid w:val="00BE714D"/>
    <w:rsid w:val="00BE76B5"/>
    <w:rsid w:val="00BF23BF"/>
    <w:rsid w:val="00BF6732"/>
    <w:rsid w:val="00BF7BC8"/>
    <w:rsid w:val="00C0054C"/>
    <w:rsid w:val="00C012CC"/>
    <w:rsid w:val="00C01F18"/>
    <w:rsid w:val="00C01F1A"/>
    <w:rsid w:val="00C0231B"/>
    <w:rsid w:val="00C02AE2"/>
    <w:rsid w:val="00C02C5F"/>
    <w:rsid w:val="00C0471B"/>
    <w:rsid w:val="00C0791F"/>
    <w:rsid w:val="00C100A0"/>
    <w:rsid w:val="00C10181"/>
    <w:rsid w:val="00C10B1A"/>
    <w:rsid w:val="00C124F3"/>
    <w:rsid w:val="00C12523"/>
    <w:rsid w:val="00C1489E"/>
    <w:rsid w:val="00C15F6B"/>
    <w:rsid w:val="00C166BA"/>
    <w:rsid w:val="00C16F04"/>
    <w:rsid w:val="00C17277"/>
    <w:rsid w:val="00C1729C"/>
    <w:rsid w:val="00C21858"/>
    <w:rsid w:val="00C21882"/>
    <w:rsid w:val="00C23405"/>
    <w:rsid w:val="00C23968"/>
    <w:rsid w:val="00C23AE5"/>
    <w:rsid w:val="00C2449D"/>
    <w:rsid w:val="00C24DB8"/>
    <w:rsid w:val="00C257B5"/>
    <w:rsid w:val="00C26118"/>
    <w:rsid w:val="00C26D49"/>
    <w:rsid w:val="00C27B4A"/>
    <w:rsid w:val="00C329CB"/>
    <w:rsid w:val="00C33C63"/>
    <w:rsid w:val="00C35014"/>
    <w:rsid w:val="00C35187"/>
    <w:rsid w:val="00C3532D"/>
    <w:rsid w:val="00C37381"/>
    <w:rsid w:val="00C3738C"/>
    <w:rsid w:val="00C37C30"/>
    <w:rsid w:val="00C37DB3"/>
    <w:rsid w:val="00C405F3"/>
    <w:rsid w:val="00C4160C"/>
    <w:rsid w:val="00C41C97"/>
    <w:rsid w:val="00C42B94"/>
    <w:rsid w:val="00C4454F"/>
    <w:rsid w:val="00C44B36"/>
    <w:rsid w:val="00C455F7"/>
    <w:rsid w:val="00C47B56"/>
    <w:rsid w:val="00C47BB3"/>
    <w:rsid w:val="00C47C12"/>
    <w:rsid w:val="00C50DF2"/>
    <w:rsid w:val="00C53868"/>
    <w:rsid w:val="00C5499B"/>
    <w:rsid w:val="00C552E3"/>
    <w:rsid w:val="00C55CDE"/>
    <w:rsid w:val="00C562C7"/>
    <w:rsid w:val="00C564E8"/>
    <w:rsid w:val="00C6085D"/>
    <w:rsid w:val="00C61CFE"/>
    <w:rsid w:val="00C62C6C"/>
    <w:rsid w:val="00C630BB"/>
    <w:rsid w:val="00C634D0"/>
    <w:rsid w:val="00C63514"/>
    <w:rsid w:val="00C6384C"/>
    <w:rsid w:val="00C64BA7"/>
    <w:rsid w:val="00C6629B"/>
    <w:rsid w:val="00C66ABE"/>
    <w:rsid w:val="00C67881"/>
    <w:rsid w:val="00C67896"/>
    <w:rsid w:val="00C67D70"/>
    <w:rsid w:val="00C72267"/>
    <w:rsid w:val="00C73A02"/>
    <w:rsid w:val="00C74995"/>
    <w:rsid w:val="00C753A0"/>
    <w:rsid w:val="00C754A1"/>
    <w:rsid w:val="00C75762"/>
    <w:rsid w:val="00C764A3"/>
    <w:rsid w:val="00C76A73"/>
    <w:rsid w:val="00C80020"/>
    <w:rsid w:val="00C8111F"/>
    <w:rsid w:val="00C81926"/>
    <w:rsid w:val="00C82DFE"/>
    <w:rsid w:val="00C8309D"/>
    <w:rsid w:val="00C846B9"/>
    <w:rsid w:val="00C8558C"/>
    <w:rsid w:val="00C856D3"/>
    <w:rsid w:val="00C8590F"/>
    <w:rsid w:val="00C8661F"/>
    <w:rsid w:val="00C86F74"/>
    <w:rsid w:val="00C870F5"/>
    <w:rsid w:val="00C90A80"/>
    <w:rsid w:val="00C90E27"/>
    <w:rsid w:val="00C916BC"/>
    <w:rsid w:val="00C91DB2"/>
    <w:rsid w:val="00C92758"/>
    <w:rsid w:val="00C92A9B"/>
    <w:rsid w:val="00C936B8"/>
    <w:rsid w:val="00C941C4"/>
    <w:rsid w:val="00C94D75"/>
    <w:rsid w:val="00C965AD"/>
    <w:rsid w:val="00C97CF6"/>
    <w:rsid w:val="00CA13ED"/>
    <w:rsid w:val="00CA174C"/>
    <w:rsid w:val="00CA29C2"/>
    <w:rsid w:val="00CA413C"/>
    <w:rsid w:val="00CA481E"/>
    <w:rsid w:val="00CA5A27"/>
    <w:rsid w:val="00CA7B0A"/>
    <w:rsid w:val="00CA7E5F"/>
    <w:rsid w:val="00CB11E4"/>
    <w:rsid w:val="00CB23C4"/>
    <w:rsid w:val="00CB38C4"/>
    <w:rsid w:val="00CB4583"/>
    <w:rsid w:val="00CB4863"/>
    <w:rsid w:val="00CB4BB2"/>
    <w:rsid w:val="00CB4C48"/>
    <w:rsid w:val="00CB4C80"/>
    <w:rsid w:val="00CB5B9E"/>
    <w:rsid w:val="00CB631F"/>
    <w:rsid w:val="00CB67A8"/>
    <w:rsid w:val="00CB6C2E"/>
    <w:rsid w:val="00CB6DDD"/>
    <w:rsid w:val="00CC05A2"/>
    <w:rsid w:val="00CC0DFE"/>
    <w:rsid w:val="00CC14D6"/>
    <w:rsid w:val="00CC3BE2"/>
    <w:rsid w:val="00CC472A"/>
    <w:rsid w:val="00CC5853"/>
    <w:rsid w:val="00CD004E"/>
    <w:rsid w:val="00CD1488"/>
    <w:rsid w:val="00CD32A8"/>
    <w:rsid w:val="00CD3460"/>
    <w:rsid w:val="00CD3EAD"/>
    <w:rsid w:val="00CD42E8"/>
    <w:rsid w:val="00CD6A7B"/>
    <w:rsid w:val="00CE14E0"/>
    <w:rsid w:val="00CE2D2E"/>
    <w:rsid w:val="00CE50BC"/>
    <w:rsid w:val="00CE58A0"/>
    <w:rsid w:val="00CE677D"/>
    <w:rsid w:val="00CE71D7"/>
    <w:rsid w:val="00CE73F8"/>
    <w:rsid w:val="00CE74F0"/>
    <w:rsid w:val="00CE7DCE"/>
    <w:rsid w:val="00CF0ADB"/>
    <w:rsid w:val="00CF0F99"/>
    <w:rsid w:val="00CF1DA9"/>
    <w:rsid w:val="00CF2743"/>
    <w:rsid w:val="00CF435C"/>
    <w:rsid w:val="00CF4899"/>
    <w:rsid w:val="00D00540"/>
    <w:rsid w:val="00D00C61"/>
    <w:rsid w:val="00D01347"/>
    <w:rsid w:val="00D015A8"/>
    <w:rsid w:val="00D02BC9"/>
    <w:rsid w:val="00D03200"/>
    <w:rsid w:val="00D038E9"/>
    <w:rsid w:val="00D0531C"/>
    <w:rsid w:val="00D058F6"/>
    <w:rsid w:val="00D06DC0"/>
    <w:rsid w:val="00D1005A"/>
    <w:rsid w:val="00D1135F"/>
    <w:rsid w:val="00D11C56"/>
    <w:rsid w:val="00D11D39"/>
    <w:rsid w:val="00D1378F"/>
    <w:rsid w:val="00D14BC6"/>
    <w:rsid w:val="00D14E2B"/>
    <w:rsid w:val="00D15931"/>
    <w:rsid w:val="00D177B7"/>
    <w:rsid w:val="00D177DD"/>
    <w:rsid w:val="00D17B2F"/>
    <w:rsid w:val="00D20561"/>
    <w:rsid w:val="00D20A77"/>
    <w:rsid w:val="00D2137F"/>
    <w:rsid w:val="00D223D4"/>
    <w:rsid w:val="00D22677"/>
    <w:rsid w:val="00D22AA3"/>
    <w:rsid w:val="00D23ACA"/>
    <w:rsid w:val="00D23BB2"/>
    <w:rsid w:val="00D24A5B"/>
    <w:rsid w:val="00D25037"/>
    <w:rsid w:val="00D25D77"/>
    <w:rsid w:val="00D274D8"/>
    <w:rsid w:val="00D27A05"/>
    <w:rsid w:val="00D31578"/>
    <w:rsid w:val="00D31EB4"/>
    <w:rsid w:val="00D33070"/>
    <w:rsid w:val="00D33452"/>
    <w:rsid w:val="00D33615"/>
    <w:rsid w:val="00D337BE"/>
    <w:rsid w:val="00D343E6"/>
    <w:rsid w:val="00D34C4C"/>
    <w:rsid w:val="00D34F29"/>
    <w:rsid w:val="00D35B55"/>
    <w:rsid w:val="00D36459"/>
    <w:rsid w:val="00D372CF"/>
    <w:rsid w:val="00D401F2"/>
    <w:rsid w:val="00D413DD"/>
    <w:rsid w:val="00D41E73"/>
    <w:rsid w:val="00D43935"/>
    <w:rsid w:val="00D463A8"/>
    <w:rsid w:val="00D474D7"/>
    <w:rsid w:val="00D51885"/>
    <w:rsid w:val="00D5327D"/>
    <w:rsid w:val="00D53B86"/>
    <w:rsid w:val="00D552E3"/>
    <w:rsid w:val="00D5532B"/>
    <w:rsid w:val="00D55C66"/>
    <w:rsid w:val="00D55C75"/>
    <w:rsid w:val="00D563EC"/>
    <w:rsid w:val="00D56E78"/>
    <w:rsid w:val="00D574A4"/>
    <w:rsid w:val="00D575EF"/>
    <w:rsid w:val="00D57C77"/>
    <w:rsid w:val="00D57E43"/>
    <w:rsid w:val="00D60DEB"/>
    <w:rsid w:val="00D635BD"/>
    <w:rsid w:val="00D639C1"/>
    <w:rsid w:val="00D64D9E"/>
    <w:rsid w:val="00D6509D"/>
    <w:rsid w:val="00D6511E"/>
    <w:rsid w:val="00D655AE"/>
    <w:rsid w:val="00D65EAD"/>
    <w:rsid w:val="00D72BDD"/>
    <w:rsid w:val="00D75340"/>
    <w:rsid w:val="00D75415"/>
    <w:rsid w:val="00D75A0E"/>
    <w:rsid w:val="00D75C6B"/>
    <w:rsid w:val="00D815C6"/>
    <w:rsid w:val="00D816B4"/>
    <w:rsid w:val="00D822DB"/>
    <w:rsid w:val="00D82778"/>
    <w:rsid w:val="00D834BC"/>
    <w:rsid w:val="00D8582B"/>
    <w:rsid w:val="00D874F5"/>
    <w:rsid w:val="00D87801"/>
    <w:rsid w:val="00D92FAF"/>
    <w:rsid w:val="00D93806"/>
    <w:rsid w:val="00D939CD"/>
    <w:rsid w:val="00D93A9D"/>
    <w:rsid w:val="00D94183"/>
    <w:rsid w:val="00D94955"/>
    <w:rsid w:val="00D94ED3"/>
    <w:rsid w:val="00D964DB"/>
    <w:rsid w:val="00D96C6C"/>
    <w:rsid w:val="00D96C6D"/>
    <w:rsid w:val="00D96EC7"/>
    <w:rsid w:val="00D97636"/>
    <w:rsid w:val="00DA045E"/>
    <w:rsid w:val="00DA1274"/>
    <w:rsid w:val="00DA1FF0"/>
    <w:rsid w:val="00DA2D18"/>
    <w:rsid w:val="00DA333E"/>
    <w:rsid w:val="00DA64CC"/>
    <w:rsid w:val="00DA74F5"/>
    <w:rsid w:val="00DB02D1"/>
    <w:rsid w:val="00DB259D"/>
    <w:rsid w:val="00DB3F78"/>
    <w:rsid w:val="00DB5931"/>
    <w:rsid w:val="00DB6A60"/>
    <w:rsid w:val="00DC015F"/>
    <w:rsid w:val="00DC0933"/>
    <w:rsid w:val="00DC0CD2"/>
    <w:rsid w:val="00DC196E"/>
    <w:rsid w:val="00DC1EBC"/>
    <w:rsid w:val="00DC28DC"/>
    <w:rsid w:val="00DC3FBC"/>
    <w:rsid w:val="00DC4DC5"/>
    <w:rsid w:val="00DC4FC4"/>
    <w:rsid w:val="00DC5213"/>
    <w:rsid w:val="00DC52A2"/>
    <w:rsid w:val="00DC679E"/>
    <w:rsid w:val="00DC722D"/>
    <w:rsid w:val="00DD0926"/>
    <w:rsid w:val="00DD14A7"/>
    <w:rsid w:val="00DD19B0"/>
    <w:rsid w:val="00DD1E5F"/>
    <w:rsid w:val="00DD31D0"/>
    <w:rsid w:val="00DD3939"/>
    <w:rsid w:val="00DD3CAE"/>
    <w:rsid w:val="00DD4A0C"/>
    <w:rsid w:val="00DD60AE"/>
    <w:rsid w:val="00DD6681"/>
    <w:rsid w:val="00DD6CE0"/>
    <w:rsid w:val="00DD736A"/>
    <w:rsid w:val="00DE06BA"/>
    <w:rsid w:val="00DE0C87"/>
    <w:rsid w:val="00DE12A2"/>
    <w:rsid w:val="00DE1583"/>
    <w:rsid w:val="00DE1898"/>
    <w:rsid w:val="00DE20ED"/>
    <w:rsid w:val="00DE27D5"/>
    <w:rsid w:val="00DE2AE0"/>
    <w:rsid w:val="00DE3140"/>
    <w:rsid w:val="00DE57A1"/>
    <w:rsid w:val="00DE57E1"/>
    <w:rsid w:val="00DE6168"/>
    <w:rsid w:val="00DE6525"/>
    <w:rsid w:val="00DE71B1"/>
    <w:rsid w:val="00DE7D3B"/>
    <w:rsid w:val="00DE7EC9"/>
    <w:rsid w:val="00DF0400"/>
    <w:rsid w:val="00DF35DC"/>
    <w:rsid w:val="00DF409C"/>
    <w:rsid w:val="00DF4651"/>
    <w:rsid w:val="00DF4AD4"/>
    <w:rsid w:val="00E000EF"/>
    <w:rsid w:val="00E003F3"/>
    <w:rsid w:val="00E00414"/>
    <w:rsid w:val="00E01065"/>
    <w:rsid w:val="00E01387"/>
    <w:rsid w:val="00E02705"/>
    <w:rsid w:val="00E035E3"/>
    <w:rsid w:val="00E04E44"/>
    <w:rsid w:val="00E052C8"/>
    <w:rsid w:val="00E05664"/>
    <w:rsid w:val="00E06F58"/>
    <w:rsid w:val="00E0724D"/>
    <w:rsid w:val="00E07875"/>
    <w:rsid w:val="00E10A2D"/>
    <w:rsid w:val="00E10E97"/>
    <w:rsid w:val="00E11076"/>
    <w:rsid w:val="00E11408"/>
    <w:rsid w:val="00E11655"/>
    <w:rsid w:val="00E118F9"/>
    <w:rsid w:val="00E11D3F"/>
    <w:rsid w:val="00E1242A"/>
    <w:rsid w:val="00E128E3"/>
    <w:rsid w:val="00E12A88"/>
    <w:rsid w:val="00E1377E"/>
    <w:rsid w:val="00E13789"/>
    <w:rsid w:val="00E15F7A"/>
    <w:rsid w:val="00E16861"/>
    <w:rsid w:val="00E1695E"/>
    <w:rsid w:val="00E169C4"/>
    <w:rsid w:val="00E20A10"/>
    <w:rsid w:val="00E20E9C"/>
    <w:rsid w:val="00E22C18"/>
    <w:rsid w:val="00E22CAD"/>
    <w:rsid w:val="00E23B13"/>
    <w:rsid w:val="00E23DD5"/>
    <w:rsid w:val="00E244E7"/>
    <w:rsid w:val="00E25C5B"/>
    <w:rsid w:val="00E25CD8"/>
    <w:rsid w:val="00E268BF"/>
    <w:rsid w:val="00E268D1"/>
    <w:rsid w:val="00E27E7C"/>
    <w:rsid w:val="00E306FC"/>
    <w:rsid w:val="00E30C37"/>
    <w:rsid w:val="00E3195E"/>
    <w:rsid w:val="00E31996"/>
    <w:rsid w:val="00E31EA5"/>
    <w:rsid w:val="00E3261C"/>
    <w:rsid w:val="00E32FF0"/>
    <w:rsid w:val="00E3473F"/>
    <w:rsid w:val="00E35028"/>
    <w:rsid w:val="00E354F4"/>
    <w:rsid w:val="00E37CBE"/>
    <w:rsid w:val="00E4060A"/>
    <w:rsid w:val="00E43161"/>
    <w:rsid w:val="00E437A0"/>
    <w:rsid w:val="00E44587"/>
    <w:rsid w:val="00E45005"/>
    <w:rsid w:val="00E4589E"/>
    <w:rsid w:val="00E45C2D"/>
    <w:rsid w:val="00E4741B"/>
    <w:rsid w:val="00E47A21"/>
    <w:rsid w:val="00E5065E"/>
    <w:rsid w:val="00E51220"/>
    <w:rsid w:val="00E517BF"/>
    <w:rsid w:val="00E51950"/>
    <w:rsid w:val="00E51C15"/>
    <w:rsid w:val="00E51D42"/>
    <w:rsid w:val="00E51ED4"/>
    <w:rsid w:val="00E52467"/>
    <w:rsid w:val="00E55F8C"/>
    <w:rsid w:val="00E571FF"/>
    <w:rsid w:val="00E61809"/>
    <w:rsid w:val="00E61E2F"/>
    <w:rsid w:val="00E6203A"/>
    <w:rsid w:val="00E63DFE"/>
    <w:rsid w:val="00E63E63"/>
    <w:rsid w:val="00E641A3"/>
    <w:rsid w:val="00E64D96"/>
    <w:rsid w:val="00E65511"/>
    <w:rsid w:val="00E67AB3"/>
    <w:rsid w:val="00E70B8D"/>
    <w:rsid w:val="00E71C52"/>
    <w:rsid w:val="00E728A0"/>
    <w:rsid w:val="00E73DC9"/>
    <w:rsid w:val="00E740B8"/>
    <w:rsid w:val="00E742F2"/>
    <w:rsid w:val="00E745AB"/>
    <w:rsid w:val="00E756C7"/>
    <w:rsid w:val="00E771CC"/>
    <w:rsid w:val="00E80924"/>
    <w:rsid w:val="00E82828"/>
    <w:rsid w:val="00E82A87"/>
    <w:rsid w:val="00E82A90"/>
    <w:rsid w:val="00E8311D"/>
    <w:rsid w:val="00E8401E"/>
    <w:rsid w:val="00E8554A"/>
    <w:rsid w:val="00E85ECB"/>
    <w:rsid w:val="00E86851"/>
    <w:rsid w:val="00E86BA1"/>
    <w:rsid w:val="00E875DD"/>
    <w:rsid w:val="00E90392"/>
    <w:rsid w:val="00E91431"/>
    <w:rsid w:val="00E91BF0"/>
    <w:rsid w:val="00E91C46"/>
    <w:rsid w:val="00E91DB6"/>
    <w:rsid w:val="00E92915"/>
    <w:rsid w:val="00E94F45"/>
    <w:rsid w:val="00E9651E"/>
    <w:rsid w:val="00E96BA2"/>
    <w:rsid w:val="00E96BE3"/>
    <w:rsid w:val="00E97C56"/>
    <w:rsid w:val="00EA007B"/>
    <w:rsid w:val="00EA02EC"/>
    <w:rsid w:val="00EA07C1"/>
    <w:rsid w:val="00EA1FDF"/>
    <w:rsid w:val="00EA212A"/>
    <w:rsid w:val="00EA365E"/>
    <w:rsid w:val="00EA4399"/>
    <w:rsid w:val="00EA53CC"/>
    <w:rsid w:val="00EA54A7"/>
    <w:rsid w:val="00EA6202"/>
    <w:rsid w:val="00EA65A7"/>
    <w:rsid w:val="00EA6855"/>
    <w:rsid w:val="00EA6D37"/>
    <w:rsid w:val="00EA7F74"/>
    <w:rsid w:val="00EB09AC"/>
    <w:rsid w:val="00EB0AE9"/>
    <w:rsid w:val="00EB0BE9"/>
    <w:rsid w:val="00EB188F"/>
    <w:rsid w:val="00EB271F"/>
    <w:rsid w:val="00EB2AD4"/>
    <w:rsid w:val="00EB2D32"/>
    <w:rsid w:val="00EB345F"/>
    <w:rsid w:val="00EB3553"/>
    <w:rsid w:val="00EB4CD6"/>
    <w:rsid w:val="00EB5A26"/>
    <w:rsid w:val="00EB5BA1"/>
    <w:rsid w:val="00EB734D"/>
    <w:rsid w:val="00EB7775"/>
    <w:rsid w:val="00EC038A"/>
    <w:rsid w:val="00EC108C"/>
    <w:rsid w:val="00EC109C"/>
    <w:rsid w:val="00EC1511"/>
    <w:rsid w:val="00EC18CF"/>
    <w:rsid w:val="00EC2C6B"/>
    <w:rsid w:val="00EC352E"/>
    <w:rsid w:val="00EC3868"/>
    <w:rsid w:val="00EC4CD0"/>
    <w:rsid w:val="00EC5498"/>
    <w:rsid w:val="00ED123B"/>
    <w:rsid w:val="00ED1244"/>
    <w:rsid w:val="00ED1EB8"/>
    <w:rsid w:val="00ED2B13"/>
    <w:rsid w:val="00ED386D"/>
    <w:rsid w:val="00ED3AEF"/>
    <w:rsid w:val="00ED495D"/>
    <w:rsid w:val="00ED4F0A"/>
    <w:rsid w:val="00ED518A"/>
    <w:rsid w:val="00ED52C6"/>
    <w:rsid w:val="00ED5A4D"/>
    <w:rsid w:val="00ED6021"/>
    <w:rsid w:val="00ED62B8"/>
    <w:rsid w:val="00ED6AF7"/>
    <w:rsid w:val="00ED6D3E"/>
    <w:rsid w:val="00ED72DE"/>
    <w:rsid w:val="00ED7FD4"/>
    <w:rsid w:val="00EE13B8"/>
    <w:rsid w:val="00EE215F"/>
    <w:rsid w:val="00EE3A34"/>
    <w:rsid w:val="00EE3C88"/>
    <w:rsid w:val="00EE428D"/>
    <w:rsid w:val="00EE4D50"/>
    <w:rsid w:val="00EE5A2B"/>
    <w:rsid w:val="00EE74DB"/>
    <w:rsid w:val="00EF01D9"/>
    <w:rsid w:val="00EF166B"/>
    <w:rsid w:val="00EF2F67"/>
    <w:rsid w:val="00EF455A"/>
    <w:rsid w:val="00EF4711"/>
    <w:rsid w:val="00EF51F2"/>
    <w:rsid w:val="00EF60F7"/>
    <w:rsid w:val="00F005D5"/>
    <w:rsid w:val="00F01687"/>
    <w:rsid w:val="00F016FD"/>
    <w:rsid w:val="00F01BBB"/>
    <w:rsid w:val="00F023A0"/>
    <w:rsid w:val="00F02D92"/>
    <w:rsid w:val="00F03388"/>
    <w:rsid w:val="00F042F0"/>
    <w:rsid w:val="00F0433D"/>
    <w:rsid w:val="00F04474"/>
    <w:rsid w:val="00F048BB"/>
    <w:rsid w:val="00F07B29"/>
    <w:rsid w:val="00F07FA9"/>
    <w:rsid w:val="00F10767"/>
    <w:rsid w:val="00F109F5"/>
    <w:rsid w:val="00F11695"/>
    <w:rsid w:val="00F13C56"/>
    <w:rsid w:val="00F13E4F"/>
    <w:rsid w:val="00F14E15"/>
    <w:rsid w:val="00F154FE"/>
    <w:rsid w:val="00F16200"/>
    <w:rsid w:val="00F16579"/>
    <w:rsid w:val="00F16B93"/>
    <w:rsid w:val="00F170BC"/>
    <w:rsid w:val="00F17D2A"/>
    <w:rsid w:val="00F20042"/>
    <w:rsid w:val="00F214B8"/>
    <w:rsid w:val="00F21874"/>
    <w:rsid w:val="00F221CE"/>
    <w:rsid w:val="00F23070"/>
    <w:rsid w:val="00F239D0"/>
    <w:rsid w:val="00F24857"/>
    <w:rsid w:val="00F250A6"/>
    <w:rsid w:val="00F25C5E"/>
    <w:rsid w:val="00F277D9"/>
    <w:rsid w:val="00F30A2E"/>
    <w:rsid w:val="00F30DBE"/>
    <w:rsid w:val="00F3198E"/>
    <w:rsid w:val="00F31EFC"/>
    <w:rsid w:val="00F32057"/>
    <w:rsid w:val="00F33890"/>
    <w:rsid w:val="00F346AA"/>
    <w:rsid w:val="00F349E9"/>
    <w:rsid w:val="00F34C30"/>
    <w:rsid w:val="00F3528E"/>
    <w:rsid w:val="00F35430"/>
    <w:rsid w:val="00F36AD8"/>
    <w:rsid w:val="00F37F5E"/>
    <w:rsid w:val="00F41403"/>
    <w:rsid w:val="00F417B9"/>
    <w:rsid w:val="00F418D8"/>
    <w:rsid w:val="00F41D62"/>
    <w:rsid w:val="00F4392D"/>
    <w:rsid w:val="00F43BED"/>
    <w:rsid w:val="00F471FB"/>
    <w:rsid w:val="00F51364"/>
    <w:rsid w:val="00F514B0"/>
    <w:rsid w:val="00F5199B"/>
    <w:rsid w:val="00F51B34"/>
    <w:rsid w:val="00F51CC4"/>
    <w:rsid w:val="00F532EE"/>
    <w:rsid w:val="00F53BAA"/>
    <w:rsid w:val="00F547D2"/>
    <w:rsid w:val="00F55471"/>
    <w:rsid w:val="00F56B73"/>
    <w:rsid w:val="00F56F56"/>
    <w:rsid w:val="00F57508"/>
    <w:rsid w:val="00F6102A"/>
    <w:rsid w:val="00F64DD0"/>
    <w:rsid w:val="00F67611"/>
    <w:rsid w:val="00F67FB9"/>
    <w:rsid w:val="00F70A01"/>
    <w:rsid w:val="00F72350"/>
    <w:rsid w:val="00F72F94"/>
    <w:rsid w:val="00F73ADB"/>
    <w:rsid w:val="00F75D5F"/>
    <w:rsid w:val="00F76122"/>
    <w:rsid w:val="00F76DE7"/>
    <w:rsid w:val="00F772A8"/>
    <w:rsid w:val="00F774CA"/>
    <w:rsid w:val="00F80175"/>
    <w:rsid w:val="00F826D6"/>
    <w:rsid w:val="00F82FBC"/>
    <w:rsid w:val="00F83982"/>
    <w:rsid w:val="00F84D43"/>
    <w:rsid w:val="00F85A8A"/>
    <w:rsid w:val="00F85E18"/>
    <w:rsid w:val="00F85E57"/>
    <w:rsid w:val="00F875CB"/>
    <w:rsid w:val="00F87638"/>
    <w:rsid w:val="00F906EF"/>
    <w:rsid w:val="00F9268B"/>
    <w:rsid w:val="00F93939"/>
    <w:rsid w:val="00F9444E"/>
    <w:rsid w:val="00F94860"/>
    <w:rsid w:val="00F94DC1"/>
    <w:rsid w:val="00F963A6"/>
    <w:rsid w:val="00F963CF"/>
    <w:rsid w:val="00F968D1"/>
    <w:rsid w:val="00F96B6F"/>
    <w:rsid w:val="00FA012C"/>
    <w:rsid w:val="00FA0705"/>
    <w:rsid w:val="00FA0D38"/>
    <w:rsid w:val="00FA188B"/>
    <w:rsid w:val="00FA2735"/>
    <w:rsid w:val="00FA292D"/>
    <w:rsid w:val="00FA295E"/>
    <w:rsid w:val="00FA3373"/>
    <w:rsid w:val="00FA3D01"/>
    <w:rsid w:val="00FA3D90"/>
    <w:rsid w:val="00FA45E3"/>
    <w:rsid w:val="00FA494E"/>
    <w:rsid w:val="00FA4DFE"/>
    <w:rsid w:val="00FA608E"/>
    <w:rsid w:val="00FA63AD"/>
    <w:rsid w:val="00FA730D"/>
    <w:rsid w:val="00FA7572"/>
    <w:rsid w:val="00FB04E2"/>
    <w:rsid w:val="00FB0ED3"/>
    <w:rsid w:val="00FB16F3"/>
    <w:rsid w:val="00FB1A7D"/>
    <w:rsid w:val="00FB2A5F"/>
    <w:rsid w:val="00FB3B63"/>
    <w:rsid w:val="00FB41F3"/>
    <w:rsid w:val="00FB5D2A"/>
    <w:rsid w:val="00FB6751"/>
    <w:rsid w:val="00FC064A"/>
    <w:rsid w:val="00FC081F"/>
    <w:rsid w:val="00FC2AB6"/>
    <w:rsid w:val="00FC2D74"/>
    <w:rsid w:val="00FC3352"/>
    <w:rsid w:val="00FC3865"/>
    <w:rsid w:val="00FC3BBB"/>
    <w:rsid w:val="00FC3CBC"/>
    <w:rsid w:val="00FC5C9F"/>
    <w:rsid w:val="00FC6F05"/>
    <w:rsid w:val="00FC771E"/>
    <w:rsid w:val="00FC7860"/>
    <w:rsid w:val="00FC7ABE"/>
    <w:rsid w:val="00FD069E"/>
    <w:rsid w:val="00FD1DD7"/>
    <w:rsid w:val="00FD41F8"/>
    <w:rsid w:val="00FD49CA"/>
    <w:rsid w:val="00FD5D4B"/>
    <w:rsid w:val="00FD6DFD"/>
    <w:rsid w:val="00FD6FD2"/>
    <w:rsid w:val="00FD7A74"/>
    <w:rsid w:val="00FE04F6"/>
    <w:rsid w:val="00FE055F"/>
    <w:rsid w:val="00FE0831"/>
    <w:rsid w:val="00FE3BC4"/>
    <w:rsid w:val="00FE3F55"/>
    <w:rsid w:val="00FE43B8"/>
    <w:rsid w:val="00FE4E3A"/>
    <w:rsid w:val="00FE522D"/>
    <w:rsid w:val="00FE5337"/>
    <w:rsid w:val="00FF0285"/>
    <w:rsid w:val="00FF1256"/>
    <w:rsid w:val="00FF3A35"/>
    <w:rsid w:val="00FF3CDD"/>
    <w:rsid w:val="00FF3F4C"/>
    <w:rsid w:val="00FF4BE8"/>
    <w:rsid w:val="00FF4DD4"/>
    <w:rsid w:val="00FF55CD"/>
    <w:rsid w:val="00FF6A4D"/>
    <w:rsid w:val="00FF6F62"/>
    <w:rsid w:val="00FF7874"/>
    <w:rsid w:val="00FF7E51"/>
    <w:rsid w:val="011502A9"/>
    <w:rsid w:val="016C055C"/>
    <w:rsid w:val="02124571"/>
    <w:rsid w:val="026B02BA"/>
    <w:rsid w:val="028A3101"/>
    <w:rsid w:val="02B56F04"/>
    <w:rsid w:val="030B502C"/>
    <w:rsid w:val="031F3DF1"/>
    <w:rsid w:val="039A6A62"/>
    <w:rsid w:val="04003C23"/>
    <w:rsid w:val="040C70B8"/>
    <w:rsid w:val="04447FB3"/>
    <w:rsid w:val="048E4982"/>
    <w:rsid w:val="050F6813"/>
    <w:rsid w:val="055F264F"/>
    <w:rsid w:val="063524CF"/>
    <w:rsid w:val="06604D5F"/>
    <w:rsid w:val="066E58A2"/>
    <w:rsid w:val="06723A42"/>
    <w:rsid w:val="06A60063"/>
    <w:rsid w:val="07222102"/>
    <w:rsid w:val="073453BC"/>
    <w:rsid w:val="07414C7E"/>
    <w:rsid w:val="076E638D"/>
    <w:rsid w:val="07733B92"/>
    <w:rsid w:val="077F3CE2"/>
    <w:rsid w:val="07AD192B"/>
    <w:rsid w:val="07B823A8"/>
    <w:rsid w:val="087128D0"/>
    <w:rsid w:val="08715ED5"/>
    <w:rsid w:val="089253E9"/>
    <w:rsid w:val="08BC2A1A"/>
    <w:rsid w:val="09185B72"/>
    <w:rsid w:val="098C782A"/>
    <w:rsid w:val="0A394F6F"/>
    <w:rsid w:val="0A4E393A"/>
    <w:rsid w:val="0A514D77"/>
    <w:rsid w:val="0B8615FF"/>
    <w:rsid w:val="0B9F7C07"/>
    <w:rsid w:val="0C2A0875"/>
    <w:rsid w:val="0CF01D63"/>
    <w:rsid w:val="0DD95C10"/>
    <w:rsid w:val="0E2A71B4"/>
    <w:rsid w:val="0E3B58C3"/>
    <w:rsid w:val="0E463E04"/>
    <w:rsid w:val="0EE37DCA"/>
    <w:rsid w:val="0F24110D"/>
    <w:rsid w:val="0F2D6C21"/>
    <w:rsid w:val="0F72420E"/>
    <w:rsid w:val="0FD81CFF"/>
    <w:rsid w:val="11405FA6"/>
    <w:rsid w:val="115F146F"/>
    <w:rsid w:val="11E9219A"/>
    <w:rsid w:val="12163E47"/>
    <w:rsid w:val="12802AFE"/>
    <w:rsid w:val="133766FF"/>
    <w:rsid w:val="134A5A6B"/>
    <w:rsid w:val="134A6C68"/>
    <w:rsid w:val="13B97365"/>
    <w:rsid w:val="143040B0"/>
    <w:rsid w:val="14BF71E2"/>
    <w:rsid w:val="1589441B"/>
    <w:rsid w:val="15A22623"/>
    <w:rsid w:val="161517B0"/>
    <w:rsid w:val="16490F5F"/>
    <w:rsid w:val="16F40312"/>
    <w:rsid w:val="170813BB"/>
    <w:rsid w:val="170D06D9"/>
    <w:rsid w:val="17604CAC"/>
    <w:rsid w:val="17944956"/>
    <w:rsid w:val="180E6DE1"/>
    <w:rsid w:val="19C21571"/>
    <w:rsid w:val="19D2087C"/>
    <w:rsid w:val="19E81D7E"/>
    <w:rsid w:val="1A4009AE"/>
    <w:rsid w:val="1A4D19E3"/>
    <w:rsid w:val="1AA01DCD"/>
    <w:rsid w:val="1AA40AEF"/>
    <w:rsid w:val="1AE62845"/>
    <w:rsid w:val="1B840007"/>
    <w:rsid w:val="1BD54B9C"/>
    <w:rsid w:val="1C3E30E2"/>
    <w:rsid w:val="1C6A4175"/>
    <w:rsid w:val="1CDC3634"/>
    <w:rsid w:val="1D0E2005"/>
    <w:rsid w:val="1D340246"/>
    <w:rsid w:val="1D3E1CC2"/>
    <w:rsid w:val="1D645EA9"/>
    <w:rsid w:val="1DAA7B30"/>
    <w:rsid w:val="1E14616E"/>
    <w:rsid w:val="1E4306F5"/>
    <w:rsid w:val="1EB8717C"/>
    <w:rsid w:val="1F3423CC"/>
    <w:rsid w:val="1FC4472D"/>
    <w:rsid w:val="1FC603DA"/>
    <w:rsid w:val="201631A1"/>
    <w:rsid w:val="203E1903"/>
    <w:rsid w:val="205B3F14"/>
    <w:rsid w:val="2085255B"/>
    <w:rsid w:val="20E90510"/>
    <w:rsid w:val="20EB1A8B"/>
    <w:rsid w:val="211605E1"/>
    <w:rsid w:val="21B60B19"/>
    <w:rsid w:val="21D02A2F"/>
    <w:rsid w:val="21FE0BE7"/>
    <w:rsid w:val="220E51D3"/>
    <w:rsid w:val="22857CBD"/>
    <w:rsid w:val="22EE09B6"/>
    <w:rsid w:val="231449BC"/>
    <w:rsid w:val="231B23CF"/>
    <w:rsid w:val="23365824"/>
    <w:rsid w:val="242617AF"/>
    <w:rsid w:val="24715ECA"/>
    <w:rsid w:val="24901342"/>
    <w:rsid w:val="24CC6AAE"/>
    <w:rsid w:val="25264BD2"/>
    <w:rsid w:val="25404894"/>
    <w:rsid w:val="255B1211"/>
    <w:rsid w:val="25AE4599"/>
    <w:rsid w:val="26460837"/>
    <w:rsid w:val="268A58A2"/>
    <w:rsid w:val="26B119D0"/>
    <w:rsid w:val="27B54BA0"/>
    <w:rsid w:val="27E15995"/>
    <w:rsid w:val="28441A80"/>
    <w:rsid w:val="288325A9"/>
    <w:rsid w:val="28B60BD0"/>
    <w:rsid w:val="29183639"/>
    <w:rsid w:val="29452E1E"/>
    <w:rsid w:val="29C16846"/>
    <w:rsid w:val="2A18267C"/>
    <w:rsid w:val="2A3873C3"/>
    <w:rsid w:val="2A781CC9"/>
    <w:rsid w:val="2A97239A"/>
    <w:rsid w:val="2B820599"/>
    <w:rsid w:val="2C445FF8"/>
    <w:rsid w:val="2C907245"/>
    <w:rsid w:val="2CF73565"/>
    <w:rsid w:val="2D4D587B"/>
    <w:rsid w:val="2D595579"/>
    <w:rsid w:val="2E2E2FB7"/>
    <w:rsid w:val="2EC41B6D"/>
    <w:rsid w:val="2F2D7712"/>
    <w:rsid w:val="2F464ED1"/>
    <w:rsid w:val="2F6F20EB"/>
    <w:rsid w:val="2FA04AB6"/>
    <w:rsid w:val="2FA56722"/>
    <w:rsid w:val="2FAE2B60"/>
    <w:rsid w:val="2FB652A1"/>
    <w:rsid w:val="3020707B"/>
    <w:rsid w:val="30DB704B"/>
    <w:rsid w:val="3110506C"/>
    <w:rsid w:val="313034EA"/>
    <w:rsid w:val="31CD2942"/>
    <w:rsid w:val="32AE2918"/>
    <w:rsid w:val="32E672DE"/>
    <w:rsid w:val="33582884"/>
    <w:rsid w:val="33757788"/>
    <w:rsid w:val="33C85C5B"/>
    <w:rsid w:val="34156AAB"/>
    <w:rsid w:val="346A57CF"/>
    <w:rsid w:val="34B45226"/>
    <w:rsid w:val="34D55C1E"/>
    <w:rsid w:val="35154C30"/>
    <w:rsid w:val="351C625F"/>
    <w:rsid w:val="354E2190"/>
    <w:rsid w:val="35E01BB7"/>
    <w:rsid w:val="360D4D36"/>
    <w:rsid w:val="367A78DA"/>
    <w:rsid w:val="36DF08D9"/>
    <w:rsid w:val="37075703"/>
    <w:rsid w:val="3714148D"/>
    <w:rsid w:val="371F2036"/>
    <w:rsid w:val="3749697A"/>
    <w:rsid w:val="374E2654"/>
    <w:rsid w:val="375347D9"/>
    <w:rsid w:val="3793297C"/>
    <w:rsid w:val="37985D7C"/>
    <w:rsid w:val="37A61E10"/>
    <w:rsid w:val="37B76844"/>
    <w:rsid w:val="37BD2852"/>
    <w:rsid w:val="385C2E16"/>
    <w:rsid w:val="39331DC9"/>
    <w:rsid w:val="394A4FEB"/>
    <w:rsid w:val="39613064"/>
    <w:rsid w:val="3A3D53A6"/>
    <w:rsid w:val="3AAA091B"/>
    <w:rsid w:val="3ACC6031"/>
    <w:rsid w:val="3B990A2E"/>
    <w:rsid w:val="3CE04016"/>
    <w:rsid w:val="3E3A6DCE"/>
    <w:rsid w:val="3E9F5A75"/>
    <w:rsid w:val="3F0F473E"/>
    <w:rsid w:val="3F3461F4"/>
    <w:rsid w:val="408C08A4"/>
    <w:rsid w:val="416F3BBA"/>
    <w:rsid w:val="41E65415"/>
    <w:rsid w:val="423461F5"/>
    <w:rsid w:val="42EA779D"/>
    <w:rsid w:val="43436927"/>
    <w:rsid w:val="435B7F17"/>
    <w:rsid w:val="43BA31C5"/>
    <w:rsid w:val="442C6310"/>
    <w:rsid w:val="44861074"/>
    <w:rsid w:val="44BE2E8F"/>
    <w:rsid w:val="44C9538F"/>
    <w:rsid w:val="45062258"/>
    <w:rsid w:val="4554497A"/>
    <w:rsid w:val="475E38FA"/>
    <w:rsid w:val="47E16D9F"/>
    <w:rsid w:val="47E94931"/>
    <w:rsid w:val="48172036"/>
    <w:rsid w:val="48977190"/>
    <w:rsid w:val="48B3438D"/>
    <w:rsid w:val="4937596A"/>
    <w:rsid w:val="49FE3D2D"/>
    <w:rsid w:val="4A315EB1"/>
    <w:rsid w:val="4AC705C3"/>
    <w:rsid w:val="4AE836DE"/>
    <w:rsid w:val="4B0233A9"/>
    <w:rsid w:val="4B8169C4"/>
    <w:rsid w:val="4BBB71B1"/>
    <w:rsid w:val="4BFD640F"/>
    <w:rsid w:val="4C0F3D81"/>
    <w:rsid w:val="4CC21042"/>
    <w:rsid w:val="4CC533A1"/>
    <w:rsid w:val="4CD314A1"/>
    <w:rsid w:val="4CE35626"/>
    <w:rsid w:val="4CE4720A"/>
    <w:rsid w:val="4D4D1254"/>
    <w:rsid w:val="4DED0E62"/>
    <w:rsid w:val="4E1C6CEB"/>
    <w:rsid w:val="4E283C04"/>
    <w:rsid w:val="4E7B3B9E"/>
    <w:rsid w:val="4F210FD8"/>
    <w:rsid w:val="4F2117B1"/>
    <w:rsid w:val="4F637D7D"/>
    <w:rsid w:val="4F932DCD"/>
    <w:rsid w:val="4FB216C3"/>
    <w:rsid w:val="4FE306ED"/>
    <w:rsid w:val="50773C41"/>
    <w:rsid w:val="50F32112"/>
    <w:rsid w:val="515575ED"/>
    <w:rsid w:val="51780EAC"/>
    <w:rsid w:val="53066C6C"/>
    <w:rsid w:val="53226D75"/>
    <w:rsid w:val="5444639B"/>
    <w:rsid w:val="54971445"/>
    <w:rsid w:val="555A1040"/>
    <w:rsid w:val="55A93D8E"/>
    <w:rsid w:val="564A5B3C"/>
    <w:rsid w:val="56A93273"/>
    <w:rsid w:val="56AD4B11"/>
    <w:rsid w:val="56EE7C13"/>
    <w:rsid w:val="57A74BBC"/>
    <w:rsid w:val="57DC1308"/>
    <w:rsid w:val="58043E0B"/>
    <w:rsid w:val="583059FA"/>
    <w:rsid w:val="58743A64"/>
    <w:rsid w:val="587D5713"/>
    <w:rsid w:val="593B1C29"/>
    <w:rsid w:val="597162CA"/>
    <w:rsid w:val="5A0C5FF2"/>
    <w:rsid w:val="5AC777D4"/>
    <w:rsid w:val="5ADB156D"/>
    <w:rsid w:val="5B9F3F13"/>
    <w:rsid w:val="5BCF0A61"/>
    <w:rsid w:val="5BF8682E"/>
    <w:rsid w:val="5C0620E8"/>
    <w:rsid w:val="5C246C89"/>
    <w:rsid w:val="5C9A5B38"/>
    <w:rsid w:val="5CF551A2"/>
    <w:rsid w:val="5D3F7767"/>
    <w:rsid w:val="5DAA3B58"/>
    <w:rsid w:val="5DD76A05"/>
    <w:rsid w:val="5E3C67B9"/>
    <w:rsid w:val="5EC62C14"/>
    <w:rsid w:val="6051475F"/>
    <w:rsid w:val="60AB0137"/>
    <w:rsid w:val="61001CE1"/>
    <w:rsid w:val="61274F30"/>
    <w:rsid w:val="62126170"/>
    <w:rsid w:val="624502F4"/>
    <w:rsid w:val="62C92CD3"/>
    <w:rsid w:val="63034DB5"/>
    <w:rsid w:val="632C3261"/>
    <w:rsid w:val="6342417B"/>
    <w:rsid w:val="63D77B95"/>
    <w:rsid w:val="64011C9A"/>
    <w:rsid w:val="64963088"/>
    <w:rsid w:val="64BC3ACB"/>
    <w:rsid w:val="64C00229"/>
    <w:rsid w:val="64D76644"/>
    <w:rsid w:val="64EE433F"/>
    <w:rsid w:val="64FA1CA1"/>
    <w:rsid w:val="64FA4CC9"/>
    <w:rsid w:val="65372C0E"/>
    <w:rsid w:val="65817895"/>
    <w:rsid w:val="65D70ED2"/>
    <w:rsid w:val="661E0F88"/>
    <w:rsid w:val="66594662"/>
    <w:rsid w:val="668B44D8"/>
    <w:rsid w:val="67375FDB"/>
    <w:rsid w:val="673D3C8F"/>
    <w:rsid w:val="675C4BEC"/>
    <w:rsid w:val="676E359F"/>
    <w:rsid w:val="676F7BC1"/>
    <w:rsid w:val="67A27F96"/>
    <w:rsid w:val="68046986"/>
    <w:rsid w:val="686B71D0"/>
    <w:rsid w:val="68B90838"/>
    <w:rsid w:val="69584DB0"/>
    <w:rsid w:val="69715F8B"/>
    <w:rsid w:val="69B23D3C"/>
    <w:rsid w:val="6A0E6EBA"/>
    <w:rsid w:val="6A7D43A3"/>
    <w:rsid w:val="6B1C336D"/>
    <w:rsid w:val="6B3158BA"/>
    <w:rsid w:val="6B673089"/>
    <w:rsid w:val="6C066D46"/>
    <w:rsid w:val="6C0F51A7"/>
    <w:rsid w:val="6C5E2742"/>
    <w:rsid w:val="6C724FAC"/>
    <w:rsid w:val="6D2B4DBB"/>
    <w:rsid w:val="6D3351B5"/>
    <w:rsid w:val="6F2319BD"/>
    <w:rsid w:val="6F2A4AF9"/>
    <w:rsid w:val="6F49664C"/>
    <w:rsid w:val="7030764B"/>
    <w:rsid w:val="70504B74"/>
    <w:rsid w:val="705A0949"/>
    <w:rsid w:val="708D164E"/>
    <w:rsid w:val="71622E4D"/>
    <w:rsid w:val="72384291"/>
    <w:rsid w:val="725105EF"/>
    <w:rsid w:val="728F0CC5"/>
    <w:rsid w:val="729569EB"/>
    <w:rsid w:val="72A471DF"/>
    <w:rsid w:val="73C90572"/>
    <w:rsid w:val="73C9540C"/>
    <w:rsid w:val="74314A1C"/>
    <w:rsid w:val="74654825"/>
    <w:rsid w:val="74C33758"/>
    <w:rsid w:val="759E3B4B"/>
    <w:rsid w:val="75C17F3B"/>
    <w:rsid w:val="75E6444D"/>
    <w:rsid w:val="761B21BD"/>
    <w:rsid w:val="767D4274"/>
    <w:rsid w:val="769709D0"/>
    <w:rsid w:val="77242776"/>
    <w:rsid w:val="77640DC4"/>
    <w:rsid w:val="782056FE"/>
    <w:rsid w:val="78223F09"/>
    <w:rsid w:val="786B26DA"/>
    <w:rsid w:val="78875715"/>
    <w:rsid w:val="78886D34"/>
    <w:rsid w:val="78C20A4C"/>
    <w:rsid w:val="79D616AE"/>
    <w:rsid w:val="79EB30D7"/>
    <w:rsid w:val="7A521906"/>
    <w:rsid w:val="7A935A04"/>
    <w:rsid w:val="7A941157"/>
    <w:rsid w:val="7B273DEC"/>
    <w:rsid w:val="7C892554"/>
    <w:rsid w:val="7CF9302C"/>
    <w:rsid w:val="7D3B4375"/>
    <w:rsid w:val="7D625DA6"/>
    <w:rsid w:val="7DF46519"/>
    <w:rsid w:val="7E5145C8"/>
    <w:rsid w:val="7E616165"/>
    <w:rsid w:val="7EDA2ACC"/>
    <w:rsid w:val="7F946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hint="eastAsia"/>
      <w:szCs w:val="22"/>
    </w:rPr>
  </w:style>
  <w:style w:type="paragraph" w:styleId="3">
    <w:name w:val="Normal Indent"/>
    <w:basedOn w:val="1"/>
    <w:next w:val="1"/>
    <w:qFormat/>
    <w:uiPriority w:val="0"/>
    <w:pPr>
      <w:ind w:firstLine="420" w:firstLineChars="200"/>
    </w:pPr>
  </w:style>
  <w:style w:type="paragraph" w:styleId="4">
    <w:name w:val="Body Text Indent"/>
    <w:basedOn w:val="1"/>
    <w:link w:val="39"/>
    <w:autoRedefine/>
    <w:qFormat/>
    <w:uiPriority w:val="0"/>
    <w:pPr>
      <w:spacing w:line="480" w:lineRule="exact"/>
      <w:ind w:firstLine="560" w:firstLineChars="200"/>
    </w:pPr>
    <w:rPr>
      <w:rFonts w:ascii="宋体" w:hAnsi="宋体" w:eastAsia="宋体" w:cs="Times New Roman"/>
      <w:sz w:val="28"/>
      <w:szCs w:val="20"/>
    </w:rPr>
  </w:style>
  <w:style w:type="paragraph" w:styleId="5">
    <w:name w:val="Balloon Text"/>
    <w:basedOn w:val="1"/>
    <w:link w:val="16"/>
    <w:autoRedefine/>
    <w:semiHidden/>
    <w:unhideWhenUsed/>
    <w:qFormat/>
    <w:uiPriority w:val="99"/>
    <w:rPr>
      <w:sz w:val="18"/>
      <w:szCs w:val="18"/>
    </w:rPr>
  </w:style>
  <w:style w:type="paragraph" w:styleId="6">
    <w:name w:val="footer"/>
    <w:basedOn w:val="1"/>
    <w:link w:val="18"/>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autoRedefine/>
    <w:qFormat/>
    <w:uiPriority w:val="99"/>
    <w:pPr>
      <w:widowControl/>
      <w:spacing w:before="100" w:beforeAutospacing="1" w:after="100" w:afterAutospacing="1"/>
      <w:jc w:val="left"/>
    </w:pPr>
    <w:rPr>
      <w:rFonts w:ascii="Times New Roman" w:hAnsi="宋体" w:eastAsia="宋体" w:cs="宋体"/>
      <w:kern w:val="0"/>
      <w:sz w:val="24"/>
      <w:szCs w:val="20"/>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page number"/>
    <w:autoRedefine/>
    <w:qFormat/>
    <w:uiPriority w:val="0"/>
  </w:style>
  <w:style w:type="character" w:styleId="14">
    <w:name w:val="FollowedHyperlink"/>
    <w:basedOn w:val="11"/>
    <w:autoRedefine/>
    <w:semiHidden/>
    <w:unhideWhenUsed/>
    <w:qFormat/>
    <w:uiPriority w:val="99"/>
    <w:rPr>
      <w:color w:val="800080"/>
      <w:u w:val="single"/>
    </w:rPr>
  </w:style>
  <w:style w:type="character" w:styleId="15">
    <w:name w:val="Hyperlink"/>
    <w:basedOn w:val="11"/>
    <w:autoRedefine/>
    <w:unhideWhenUsed/>
    <w:qFormat/>
    <w:uiPriority w:val="99"/>
    <w:rPr>
      <w:color w:val="0000FF"/>
      <w:u w:val="single"/>
    </w:rPr>
  </w:style>
  <w:style w:type="character" w:customStyle="1" w:styleId="16">
    <w:name w:val="批注框文本 Char"/>
    <w:basedOn w:val="11"/>
    <w:link w:val="5"/>
    <w:autoRedefine/>
    <w:semiHidden/>
    <w:qFormat/>
    <w:uiPriority w:val="99"/>
    <w:rPr>
      <w:sz w:val="18"/>
      <w:szCs w:val="18"/>
    </w:rPr>
  </w:style>
  <w:style w:type="character" w:customStyle="1" w:styleId="17">
    <w:name w:val="页眉 Char"/>
    <w:basedOn w:val="11"/>
    <w:link w:val="7"/>
    <w:autoRedefine/>
    <w:qFormat/>
    <w:uiPriority w:val="0"/>
    <w:rPr>
      <w:rFonts w:ascii="Times New Roman" w:hAnsi="Times New Roman" w:eastAsia="宋体" w:cs="Times New Roman"/>
      <w:sz w:val="18"/>
      <w:szCs w:val="18"/>
    </w:rPr>
  </w:style>
  <w:style w:type="character" w:customStyle="1" w:styleId="18">
    <w:name w:val="页脚 Char"/>
    <w:basedOn w:val="11"/>
    <w:link w:val="6"/>
    <w:autoRedefine/>
    <w:qFormat/>
    <w:uiPriority w:val="99"/>
    <w:rPr>
      <w:rFonts w:ascii="Times New Roman" w:hAnsi="Times New Roman" w:eastAsia="宋体" w:cs="Times New Roman"/>
      <w:sz w:val="18"/>
      <w:szCs w:val="18"/>
    </w:rPr>
  </w:style>
  <w:style w:type="paragraph" w:customStyle="1" w:styleId="19">
    <w:name w:val="font1"/>
    <w:basedOn w:val="1"/>
    <w:autoRedefine/>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127"/>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24">
    <w:name w:val="xl128"/>
    <w:basedOn w:val="1"/>
    <w:autoRedefine/>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129"/>
    <w:basedOn w:val="1"/>
    <w:autoRedefine/>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130"/>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27">
    <w:name w:val="xl131"/>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28">
    <w:name w:val="xl132"/>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29">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0">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31">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136"/>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33">
    <w:name w:val="xl137"/>
    <w:basedOn w:val="1"/>
    <w:autoRedefine/>
    <w:qFormat/>
    <w:uiPriority w:val="0"/>
    <w:pPr>
      <w:widowControl/>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4">
    <w:name w:val="xl138"/>
    <w:basedOn w:val="1"/>
    <w:autoRedefine/>
    <w:qFormat/>
    <w:uiPriority w:val="0"/>
    <w:pPr>
      <w:widowControl/>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5">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styleId="37">
    <w:name w:val="List Paragraph"/>
    <w:basedOn w:val="1"/>
    <w:autoRedefine/>
    <w:qFormat/>
    <w:uiPriority w:val="34"/>
    <w:pPr>
      <w:ind w:firstLine="420" w:firstLineChars="200"/>
    </w:pPr>
  </w:style>
  <w:style w:type="paragraph" w:customStyle="1" w:styleId="38">
    <w:name w:val="Table Paragraph"/>
    <w:basedOn w:val="1"/>
    <w:autoRedefine/>
    <w:qFormat/>
    <w:uiPriority w:val="1"/>
    <w:pPr>
      <w:autoSpaceDE w:val="0"/>
      <w:autoSpaceDN w:val="0"/>
      <w:spacing w:line="274" w:lineRule="exact"/>
      <w:jc w:val="center"/>
    </w:pPr>
    <w:rPr>
      <w:rFonts w:ascii="宋体" w:hAnsi="宋体" w:eastAsia="宋体" w:cs="宋体"/>
      <w:kern w:val="0"/>
      <w:sz w:val="22"/>
      <w:lang w:eastAsia="en-US"/>
    </w:rPr>
  </w:style>
  <w:style w:type="character" w:customStyle="1" w:styleId="39">
    <w:name w:val="正文文本缩进 Char"/>
    <w:basedOn w:val="11"/>
    <w:link w:val="4"/>
    <w:autoRedefine/>
    <w:qFormat/>
    <w:uiPriority w:val="0"/>
    <w:rPr>
      <w:rFonts w:ascii="宋体" w:hAnsi="宋体" w:eastAsia="宋体" w:cs="Times New Roman"/>
      <w:kern w:val="2"/>
      <w:sz w:val="28"/>
    </w:rPr>
  </w:style>
  <w:style w:type="paragraph" w:customStyle="1" w:styleId="40">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font91"/>
    <w:basedOn w:val="11"/>
    <w:autoRedefine/>
    <w:qFormat/>
    <w:uiPriority w:val="0"/>
    <w:rPr>
      <w:rFonts w:hint="default" w:ascii="华文细黑" w:hAnsi="华文细黑" w:eastAsia="华文细黑" w:cs="华文细黑"/>
      <w:b/>
      <w:bCs/>
      <w:color w:val="000000"/>
      <w:sz w:val="22"/>
      <w:szCs w:val="22"/>
      <w:u w:val="none"/>
      <w:vertAlign w:val="superscript"/>
    </w:rPr>
  </w:style>
  <w:style w:type="character" w:customStyle="1" w:styleId="42">
    <w:name w:val="font61"/>
    <w:basedOn w:val="11"/>
    <w:autoRedefine/>
    <w:qFormat/>
    <w:uiPriority w:val="0"/>
    <w:rPr>
      <w:rFonts w:hint="default" w:ascii="华文细黑" w:hAnsi="华文细黑" w:eastAsia="华文细黑" w:cs="华文细黑"/>
      <w:b/>
      <w:bCs/>
      <w:color w:val="000000"/>
      <w:sz w:val="22"/>
      <w:szCs w:val="22"/>
      <w:u w:val="none"/>
    </w:rPr>
  </w:style>
  <w:style w:type="character" w:customStyle="1" w:styleId="43">
    <w:name w:val="font121"/>
    <w:basedOn w:val="11"/>
    <w:autoRedefine/>
    <w:qFormat/>
    <w:uiPriority w:val="0"/>
    <w:rPr>
      <w:rFonts w:hint="default" w:ascii="华文细黑" w:hAnsi="华文细黑" w:eastAsia="华文细黑" w:cs="华文细黑"/>
      <w:b/>
      <w:bCs/>
      <w:color w:val="000000"/>
      <w:sz w:val="22"/>
      <w:szCs w:val="22"/>
      <w:u w:val="none"/>
      <w:vertAlign w:val="superscript"/>
    </w:rPr>
  </w:style>
  <w:style w:type="character" w:customStyle="1" w:styleId="44">
    <w:name w:val="font71"/>
    <w:basedOn w:val="11"/>
    <w:autoRedefine/>
    <w:qFormat/>
    <w:uiPriority w:val="0"/>
    <w:rPr>
      <w:rFonts w:hint="default" w:ascii="华文细黑" w:hAnsi="华文细黑" w:eastAsia="华文细黑" w:cs="华文细黑"/>
      <w:b/>
      <w:bCs/>
      <w:color w:val="000000"/>
      <w:sz w:val="22"/>
      <w:szCs w:val="22"/>
      <w:u w:val="none"/>
    </w:rPr>
  </w:style>
  <w:style w:type="character" w:customStyle="1" w:styleId="45">
    <w:name w:val="font81"/>
    <w:basedOn w:val="11"/>
    <w:qFormat/>
    <w:uiPriority w:val="0"/>
    <w:rPr>
      <w:rFonts w:hint="default" w:ascii="华文细黑" w:hAnsi="华文细黑" w:eastAsia="华文细黑" w:cs="华文细黑"/>
      <w:b/>
      <w:bCs/>
      <w:color w:val="000000"/>
      <w:sz w:val="22"/>
      <w:szCs w:val="22"/>
      <w:u w:val="none"/>
      <w:vertAlign w:val="superscript"/>
    </w:rPr>
  </w:style>
  <w:style w:type="character" w:customStyle="1" w:styleId="46">
    <w:name w:val="font41"/>
    <w:basedOn w:val="11"/>
    <w:qFormat/>
    <w:uiPriority w:val="0"/>
    <w:rPr>
      <w:rFonts w:hint="default" w:ascii="华文细黑" w:hAnsi="华文细黑" w:eastAsia="华文细黑" w:cs="华文细黑"/>
      <w:b/>
      <w:bCs/>
      <w:color w:val="000000"/>
      <w:sz w:val="22"/>
      <w:szCs w:val="22"/>
      <w:u w:val="none"/>
    </w:rPr>
  </w:style>
  <w:style w:type="character" w:customStyle="1" w:styleId="47">
    <w:name w:val="font01"/>
    <w:basedOn w:val="11"/>
    <w:qFormat/>
    <w:uiPriority w:val="0"/>
    <w:rPr>
      <w:rFonts w:hint="eastAsia" w:ascii="宋体" w:hAnsi="宋体" w:eastAsia="宋体" w:cs="宋体"/>
      <w:color w:val="000000"/>
      <w:sz w:val="22"/>
      <w:szCs w:val="22"/>
      <w:u w:val="none"/>
    </w:rPr>
  </w:style>
  <w:style w:type="character" w:customStyle="1" w:styleId="48">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6</Pages>
  <Words>4878</Words>
  <Characters>5296</Characters>
  <Lines>62</Lines>
  <Paragraphs>17</Paragraphs>
  <TotalTime>20</TotalTime>
  <ScaleCrop>false</ScaleCrop>
  <LinksUpToDate>false</LinksUpToDate>
  <CharactersWithSpaces>5443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2023-03-31T07:09:00Z</dcterms:created>
  <dc:creator>Sky123.Org</dc:creator>
  <cp:lastModifiedBy>姹紫嫣红</cp:lastModifiedBy>
  <cp:lastPrinted>2026-01-05T02:11:59Z</cp:lastPrinted>
  <dcterms:modified xsi:type="dcterms:W3CDTF">2026-01-05T02:34:07Z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35C7B6C51A3E4A2487DB23C6D62D3A14_13</vt:lpwstr>
  </property>
  <property fmtid="{D5CDD505-2E9C-101B-9397-08002B2CF9AE}" pid="4" name="KSOTemplateDocerSaveRecord">
    <vt:lpwstr>eyJoZGlkIjoiODA1NGQ1ODQ0MzBlZTczNTdjNzRiMDc1YTg0ZTZjOTgiLCJ1c2VySWQiOiI2ODk2MTE4MTIifQ==</vt:lpwstr>
  </property>
</Properties>
</file>