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8CA8D" w14:textId="77777777" w:rsidR="00CB2D8C" w:rsidRPr="005F2FED" w:rsidRDefault="00CB2D8C">
      <w:pPr>
        <w:ind w:firstLineChars="0" w:firstLine="0"/>
        <w:rPr>
          <w:rFonts w:ascii="Times New Roman" w:eastAsia="仿宋" w:hAnsi="Times New Roman"/>
          <w:color w:val="000000" w:themeColor="text1"/>
        </w:rPr>
      </w:pPr>
    </w:p>
    <w:p w14:paraId="253F47EF" w14:textId="77777777" w:rsidR="00CB2D8C" w:rsidRPr="005F2FED" w:rsidRDefault="00000000">
      <w:pPr>
        <w:snapToGrid w:val="0"/>
        <w:spacing w:line="0" w:lineRule="atLeast"/>
        <w:ind w:firstLineChars="0" w:firstLine="0"/>
        <w:jc w:val="center"/>
        <w:rPr>
          <w:rFonts w:ascii="Times New Roman" w:eastAsia="方正小标宋简体" w:hAnsi="Times New Roman"/>
          <w:color w:val="000000" w:themeColor="text1"/>
          <w:sz w:val="44"/>
          <w:szCs w:val="44"/>
        </w:rPr>
      </w:pPr>
      <w:bookmarkStart w:id="0" w:name="OLE_LINK1"/>
      <w:r w:rsidRPr="005F2FED">
        <w:rPr>
          <w:rFonts w:ascii="Times New Roman" w:eastAsia="方正小标宋简体" w:hAnsi="Times New Roman" w:hint="eastAsia"/>
          <w:color w:val="000000" w:themeColor="text1"/>
          <w:sz w:val="44"/>
          <w:szCs w:val="44"/>
        </w:rPr>
        <w:t>丰顺</w:t>
      </w:r>
      <w:r w:rsidRPr="005F2FED">
        <w:rPr>
          <w:rFonts w:ascii="Times New Roman" w:eastAsia="方正小标宋简体" w:hAnsi="Times New Roman"/>
          <w:color w:val="000000" w:themeColor="text1"/>
          <w:sz w:val="44"/>
          <w:szCs w:val="44"/>
        </w:rPr>
        <w:t>县畜禽养殖禁养</w:t>
      </w:r>
      <w:proofErr w:type="gramStart"/>
      <w:r w:rsidRPr="005F2FED">
        <w:rPr>
          <w:rFonts w:ascii="Times New Roman" w:eastAsia="方正小标宋简体" w:hAnsi="Times New Roman"/>
          <w:color w:val="000000" w:themeColor="text1"/>
          <w:sz w:val="44"/>
          <w:szCs w:val="44"/>
        </w:rPr>
        <w:t>区划定</w:t>
      </w:r>
      <w:proofErr w:type="gramEnd"/>
      <w:r w:rsidRPr="005F2FED">
        <w:rPr>
          <w:rFonts w:ascii="Times New Roman" w:eastAsia="方正小标宋简体" w:hAnsi="Times New Roman"/>
          <w:color w:val="000000" w:themeColor="text1"/>
          <w:sz w:val="44"/>
          <w:szCs w:val="44"/>
        </w:rPr>
        <w:t>方案</w:t>
      </w:r>
      <w:r w:rsidRPr="005F2FED">
        <w:rPr>
          <w:rFonts w:ascii="Times New Roman" w:eastAsia="方正小标宋简体" w:hAnsi="Times New Roman" w:hint="eastAsia"/>
          <w:color w:val="000000" w:themeColor="text1"/>
          <w:sz w:val="44"/>
          <w:szCs w:val="44"/>
        </w:rPr>
        <w:t>（</w:t>
      </w:r>
      <w:r w:rsidRPr="005F2FED">
        <w:rPr>
          <w:rFonts w:ascii="Times New Roman" w:eastAsia="方正小标宋简体" w:hAnsi="Times New Roman" w:hint="eastAsia"/>
          <w:color w:val="000000" w:themeColor="text1"/>
          <w:sz w:val="44"/>
          <w:szCs w:val="44"/>
        </w:rPr>
        <w:t>2025</w:t>
      </w:r>
      <w:r w:rsidRPr="005F2FED">
        <w:rPr>
          <w:rFonts w:ascii="Times New Roman" w:eastAsia="方正小标宋简体" w:hAnsi="Times New Roman" w:hint="eastAsia"/>
          <w:color w:val="000000" w:themeColor="text1"/>
          <w:sz w:val="44"/>
          <w:szCs w:val="44"/>
        </w:rPr>
        <w:t>年版）</w:t>
      </w:r>
      <w:bookmarkEnd w:id="0"/>
    </w:p>
    <w:p w14:paraId="07B764F5" w14:textId="56C4F640" w:rsidR="00CB2D8C" w:rsidRPr="005F2FED" w:rsidRDefault="00CB2D8C">
      <w:pPr>
        <w:snapToGrid w:val="0"/>
        <w:spacing w:line="0" w:lineRule="atLeast"/>
        <w:ind w:firstLineChars="0" w:firstLine="0"/>
        <w:jc w:val="center"/>
        <w:rPr>
          <w:rFonts w:ascii="Times New Roman" w:eastAsia="方正小标宋简体" w:hAnsi="Times New Roman"/>
          <w:color w:val="000000" w:themeColor="text1"/>
          <w:sz w:val="44"/>
          <w:szCs w:val="44"/>
        </w:rPr>
      </w:pPr>
    </w:p>
    <w:p w14:paraId="21A8C946" w14:textId="77777777" w:rsidR="00CB2D8C" w:rsidRPr="005F2FED" w:rsidRDefault="00CB2D8C">
      <w:pPr>
        <w:spacing w:line="560" w:lineRule="exact"/>
        <w:ind w:firstLineChars="0" w:firstLine="0"/>
        <w:jc w:val="center"/>
        <w:rPr>
          <w:rFonts w:ascii="Times New Roman" w:eastAsia="仿宋" w:hAnsi="Times New Roman"/>
          <w:color w:val="000000" w:themeColor="text1"/>
        </w:rPr>
      </w:pPr>
    </w:p>
    <w:p w14:paraId="633E33BB"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为</w:t>
      </w:r>
      <w:r w:rsidRPr="005F2FED">
        <w:rPr>
          <w:rFonts w:ascii="Times New Roman" w:eastAsia="方正仿宋简体" w:hAnsi="Times New Roman" w:hint="eastAsia"/>
          <w:color w:val="000000" w:themeColor="text1"/>
          <w:szCs w:val="32"/>
        </w:rPr>
        <w:t>全面</w:t>
      </w:r>
      <w:r w:rsidRPr="005F2FED">
        <w:rPr>
          <w:rFonts w:ascii="Times New Roman" w:eastAsia="方正仿宋简体" w:hAnsi="Times New Roman"/>
          <w:color w:val="000000" w:themeColor="text1"/>
          <w:szCs w:val="32"/>
        </w:rPr>
        <w:t>贯彻党的二十大和二十届</w:t>
      </w:r>
      <w:r w:rsidRPr="005F2FED">
        <w:rPr>
          <w:rFonts w:ascii="Times New Roman" w:eastAsia="方正仿宋简体" w:hAnsi="Times New Roman" w:hint="eastAsia"/>
          <w:color w:val="000000" w:themeColor="text1"/>
          <w:szCs w:val="32"/>
        </w:rPr>
        <w:t>历次</w:t>
      </w:r>
      <w:r w:rsidRPr="005F2FED">
        <w:rPr>
          <w:rFonts w:ascii="Times New Roman" w:eastAsia="方正仿宋简体" w:hAnsi="Times New Roman"/>
          <w:color w:val="000000" w:themeColor="text1"/>
          <w:szCs w:val="32"/>
        </w:rPr>
        <w:t>全会</w:t>
      </w:r>
      <w:r w:rsidRPr="005F2FED">
        <w:rPr>
          <w:rFonts w:ascii="Times New Roman" w:eastAsia="方正仿宋简体" w:hAnsi="Times New Roman" w:hint="eastAsia"/>
          <w:color w:val="000000" w:themeColor="text1"/>
          <w:szCs w:val="32"/>
        </w:rPr>
        <w:t>精神，深入贯彻</w:t>
      </w:r>
      <w:r w:rsidRPr="005F2FED">
        <w:rPr>
          <w:rFonts w:ascii="Times New Roman" w:eastAsia="方正仿宋简体" w:hAnsi="Times New Roman"/>
          <w:color w:val="000000" w:themeColor="text1"/>
          <w:szCs w:val="32"/>
        </w:rPr>
        <w:t>习近平生态文明思想</w:t>
      </w:r>
      <w:r w:rsidRPr="005F2FED">
        <w:rPr>
          <w:rFonts w:ascii="Times New Roman" w:eastAsia="方正仿宋简体" w:hAnsi="Times New Roman" w:hint="eastAsia"/>
          <w:color w:val="000000" w:themeColor="text1"/>
          <w:szCs w:val="32"/>
        </w:rPr>
        <w:t>及全国生态环境保护大会精神</w:t>
      </w:r>
      <w:r w:rsidRPr="005F2FED">
        <w:rPr>
          <w:rFonts w:ascii="Times New Roman" w:eastAsia="方正仿宋简体" w:hAnsi="Times New Roman"/>
          <w:color w:val="000000" w:themeColor="text1"/>
          <w:szCs w:val="32"/>
        </w:rPr>
        <w:t>，进一步规范畜禽养殖禁养区管理，科学规划养殖用地，扎实推进</w:t>
      </w:r>
      <w:r w:rsidRPr="005F2FED">
        <w:rPr>
          <w:rFonts w:ascii="Times New Roman" w:eastAsia="方正仿宋简体" w:hAnsi="Times New Roman" w:hint="eastAsia"/>
          <w:color w:val="000000" w:themeColor="text1"/>
          <w:szCs w:val="32"/>
        </w:rPr>
        <w:t>丰顺</w:t>
      </w:r>
      <w:r w:rsidRPr="005F2FED">
        <w:rPr>
          <w:rFonts w:ascii="Times New Roman" w:eastAsia="方正仿宋简体" w:hAnsi="Times New Roman"/>
          <w:color w:val="000000" w:themeColor="text1"/>
          <w:szCs w:val="32"/>
        </w:rPr>
        <w:t>县畜禽养殖污染防治，改善生态环境质量，保障人民群众身体健康，促进畜牧业与生态环境建设全面协调发展，根据国家和地方法律法规及技术规范，结合</w:t>
      </w:r>
      <w:r w:rsidRPr="005F2FED">
        <w:rPr>
          <w:rFonts w:ascii="Times New Roman" w:eastAsia="方正仿宋简体" w:hAnsi="Times New Roman" w:hint="eastAsia"/>
          <w:color w:val="000000" w:themeColor="text1"/>
          <w:szCs w:val="32"/>
        </w:rPr>
        <w:t>丰顺</w:t>
      </w:r>
      <w:r w:rsidRPr="005F2FED">
        <w:rPr>
          <w:rFonts w:ascii="Times New Roman" w:eastAsia="方正仿宋简体" w:hAnsi="Times New Roman"/>
          <w:color w:val="000000" w:themeColor="text1"/>
          <w:szCs w:val="32"/>
        </w:rPr>
        <w:t>县实际，特制定本方案。</w:t>
      </w:r>
    </w:p>
    <w:p w14:paraId="64537AB4" w14:textId="77777777" w:rsidR="00CB2D8C" w:rsidRPr="005F2FED" w:rsidRDefault="00000000">
      <w:pPr>
        <w:pStyle w:val="2"/>
        <w:tabs>
          <w:tab w:val="center" w:pos="4153"/>
        </w:tabs>
        <w:spacing w:line="560" w:lineRule="exact"/>
        <w:rPr>
          <w:rFonts w:ascii="Times New Roman" w:eastAsia="方正仿宋简体" w:hAnsi="Times New Roman"/>
          <w:b/>
          <w:color w:val="000000" w:themeColor="text1"/>
        </w:rPr>
      </w:pPr>
      <w:r w:rsidRPr="005F2FED">
        <w:rPr>
          <w:rFonts w:ascii="Times New Roman" w:hAnsi="Times New Roman"/>
          <w:bCs w:val="0"/>
          <w:color w:val="000000" w:themeColor="text1"/>
        </w:rPr>
        <w:t>一、适用范围</w:t>
      </w:r>
    </w:p>
    <w:p w14:paraId="71972933"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本划定方案适用于</w:t>
      </w:r>
      <w:r w:rsidRPr="005F2FED">
        <w:rPr>
          <w:rFonts w:ascii="Times New Roman" w:eastAsia="方正仿宋简体" w:hAnsi="Times New Roman" w:hint="eastAsia"/>
          <w:color w:val="000000" w:themeColor="text1"/>
          <w:szCs w:val="32"/>
        </w:rPr>
        <w:t>丰顺</w:t>
      </w:r>
      <w:r w:rsidRPr="005F2FED">
        <w:rPr>
          <w:rFonts w:ascii="Times New Roman" w:eastAsia="方正仿宋简体" w:hAnsi="Times New Roman"/>
          <w:color w:val="000000" w:themeColor="text1"/>
          <w:szCs w:val="32"/>
        </w:rPr>
        <w:t>县行政区域内畜禽养殖禁养区的划定和养殖污染防治。</w:t>
      </w:r>
    </w:p>
    <w:p w14:paraId="4F147340" w14:textId="77777777" w:rsidR="00CB2D8C" w:rsidRPr="005F2FED" w:rsidRDefault="00000000">
      <w:pPr>
        <w:pStyle w:val="2"/>
        <w:tabs>
          <w:tab w:val="center" w:pos="4153"/>
        </w:tabs>
        <w:spacing w:line="560" w:lineRule="exact"/>
        <w:rPr>
          <w:rFonts w:ascii="Times New Roman" w:hAnsi="Times New Roman"/>
          <w:bCs w:val="0"/>
          <w:color w:val="000000" w:themeColor="text1"/>
        </w:rPr>
      </w:pPr>
      <w:r w:rsidRPr="005F2FED">
        <w:rPr>
          <w:rFonts w:ascii="Times New Roman" w:hAnsi="Times New Roman"/>
          <w:bCs w:val="0"/>
          <w:color w:val="000000" w:themeColor="text1"/>
        </w:rPr>
        <w:t>二、主要依据</w:t>
      </w:r>
    </w:p>
    <w:p w14:paraId="5E96437A" w14:textId="51895615" w:rsidR="00CB2D8C" w:rsidRPr="005F2FED" w:rsidRDefault="00E35F85">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《中华人民共和国生态环境法典》</w:t>
      </w:r>
      <w:r w:rsidRPr="005F2FED">
        <w:rPr>
          <w:rFonts w:ascii="Times New Roman" w:eastAsia="方正仿宋简体" w:hAnsi="Times New Roman"/>
          <w:color w:val="000000" w:themeColor="text1"/>
          <w:szCs w:val="32"/>
        </w:rPr>
        <w:t>《中华人民共和国环境保护法》《中华人民共和国畜牧法》《中华人民共和国水污染防治法》《中华人民共和国大气污染防治法》《中华人民共和国动物防疫法》《中华人民共和国文物保护法》《畜禽规模养殖污染防治条例》《基本农田保护条例》《水污染防治行动计划》《饮用水水源保护区划分技术规范（</w:t>
      </w:r>
      <w:r w:rsidRPr="005F2FED">
        <w:rPr>
          <w:rFonts w:ascii="Times New Roman" w:eastAsia="方正仿宋简体" w:hAnsi="Times New Roman"/>
          <w:color w:val="000000" w:themeColor="text1"/>
          <w:szCs w:val="32"/>
        </w:rPr>
        <w:t>HJ 338-2018</w:t>
      </w:r>
      <w:r w:rsidRPr="005F2FED">
        <w:rPr>
          <w:rFonts w:ascii="Times New Roman" w:eastAsia="方正仿宋简体" w:hAnsi="Times New Roman"/>
          <w:color w:val="000000" w:themeColor="text1"/>
          <w:szCs w:val="32"/>
        </w:rPr>
        <w:t>）》《畜禽养殖禁养区划定技术指南》等以及其他有关法律法规和技术规范。具体条款内容详见本方案第七节。</w:t>
      </w:r>
    </w:p>
    <w:p w14:paraId="45A7885F" w14:textId="77777777" w:rsidR="00CB2D8C" w:rsidRPr="005F2FED" w:rsidRDefault="00000000">
      <w:pPr>
        <w:pStyle w:val="2"/>
        <w:tabs>
          <w:tab w:val="center" w:pos="4153"/>
        </w:tabs>
        <w:spacing w:line="560" w:lineRule="exact"/>
        <w:rPr>
          <w:rFonts w:ascii="Times New Roman" w:hAnsi="Times New Roman"/>
          <w:bCs w:val="0"/>
          <w:color w:val="000000" w:themeColor="text1"/>
        </w:rPr>
      </w:pPr>
      <w:r w:rsidRPr="005F2FED">
        <w:rPr>
          <w:rFonts w:ascii="Times New Roman" w:hAnsi="Times New Roman"/>
          <w:bCs w:val="0"/>
          <w:color w:val="000000" w:themeColor="text1"/>
        </w:rPr>
        <w:lastRenderedPageBreak/>
        <w:t>三、划分原则</w:t>
      </w:r>
    </w:p>
    <w:p w14:paraId="47277150"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以区域环境容量及环境保护为前提，因地制宜，综合考虑各区域主体功能定位及生态功能重要性，以饮用水水源保护区、自然保护区、城镇居民区和文化教育科学研究区为重点，结合法律法规规定的其他禁止建设养殖场区域，科学合理划定禁养区范围，合理规划养殖布局，做到宜养则养、该禁则禁。</w:t>
      </w:r>
    </w:p>
    <w:p w14:paraId="4F32EADF" w14:textId="77777777" w:rsidR="00CB2D8C" w:rsidRPr="005F2FED" w:rsidRDefault="00000000">
      <w:pPr>
        <w:pStyle w:val="2"/>
        <w:tabs>
          <w:tab w:val="center" w:pos="4153"/>
        </w:tabs>
        <w:spacing w:line="560" w:lineRule="exact"/>
        <w:rPr>
          <w:rFonts w:ascii="Times New Roman" w:hAnsi="Times New Roman"/>
          <w:bCs w:val="0"/>
          <w:color w:val="000000" w:themeColor="text1"/>
        </w:rPr>
      </w:pPr>
      <w:r w:rsidRPr="005F2FED">
        <w:rPr>
          <w:rFonts w:ascii="Times New Roman" w:hAnsi="Times New Roman"/>
          <w:bCs w:val="0"/>
          <w:color w:val="000000" w:themeColor="text1"/>
        </w:rPr>
        <w:t>四、划定范围</w:t>
      </w:r>
    </w:p>
    <w:p w14:paraId="6F693A8F" w14:textId="395D1C48"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全县划定畜禽养殖禁养区总面积为</w:t>
      </w:r>
      <w:r w:rsidR="00580349" w:rsidRPr="005F2FED">
        <w:rPr>
          <w:rFonts w:ascii="Times New Roman" w:eastAsia="方正仿宋简体" w:hAnsi="Times New Roman" w:hint="eastAsia"/>
          <w:color w:val="000000" w:themeColor="text1"/>
          <w:szCs w:val="32"/>
        </w:rPr>
        <w:t>494.87</w:t>
      </w:r>
      <w:r w:rsidRPr="005F2FED">
        <w:rPr>
          <w:rFonts w:ascii="Times New Roman" w:eastAsia="方正仿宋简体" w:hAnsi="Times New Roman" w:hint="eastAsia"/>
          <w:color w:val="000000" w:themeColor="text1"/>
          <w:szCs w:val="32"/>
        </w:rPr>
        <w:t>平方公里，约占全县国土面积的</w:t>
      </w:r>
      <w:r w:rsidR="00580349" w:rsidRPr="005F2FED">
        <w:rPr>
          <w:rFonts w:ascii="Times New Roman" w:eastAsia="方正仿宋简体" w:hAnsi="Times New Roman" w:hint="eastAsia"/>
          <w:color w:val="000000" w:themeColor="text1"/>
          <w:szCs w:val="32"/>
        </w:rPr>
        <w:t>18.29</w:t>
      </w:r>
      <w:r w:rsidRPr="005F2FED">
        <w:rPr>
          <w:rFonts w:ascii="Times New Roman" w:eastAsia="方正仿宋简体" w:hAnsi="Times New Roman" w:hint="eastAsia"/>
          <w:color w:val="000000" w:themeColor="text1"/>
          <w:szCs w:val="32"/>
        </w:rPr>
        <w:t>%</w:t>
      </w:r>
      <w:r w:rsidRPr="005F2FED">
        <w:rPr>
          <w:rFonts w:ascii="Times New Roman" w:eastAsia="方正仿宋简体" w:hAnsi="Times New Roman" w:hint="eastAsia"/>
          <w:color w:val="000000" w:themeColor="text1"/>
          <w:szCs w:val="32"/>
        </w:rPr>
        <w:t>。划定范围分别为：</w:t>
      </w:r>
    </w:p>
    <w:p w14:paraId="32F88014" w14:textId="77777777" w:rsidR="00CB2D8C" w:rsidRPr="005F2FED" w:rsidRDefault="00000000">
      <w:pPr>
        <w:pStyle w:val="ac"/>
        <w:spacing w:line="560" w:lineRule="exact"/>
        <w:ind w:firstLine="640"/>
        <w:rPr>
          <w:rFonts w:ascii="Times New Roman" w:eastAsia="方正楷体简体" w:hAnsi="Times New Roman"/>
          <w:color w:val="000000" w:themeColor="text1"/>
          <w:szCs w:val="32"/>
        </w:rPr>
      </w:pPr>
      <w:r w:rsidRPr="005F2FED">
        <w:rPr>
          <w:rFonts w:ascii="Times New Roman" w:eastAsia="方正楷体简体" w:hAnsi="Times New Roman"/>
          <w:color w:val="000000" w:themeColor="text1"/>
          <w:szCs w:val="32"/>
        </w:rPr>
        <w:t>（一）饮用水水源保护区</w:t>
      </w:r>
    </w:p>
    <w:p w14:paraId="02564A20" w14:textId="5126C4D6"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将饮用水水源一、二级保护区范围划定为畜禽养殖禁养区</w:t>
      </w:r>
      <w:r w:rsidRPr="005F2FED">
        <w:rPr>
          <w:rFonts w:ascii="Times New Roman" w:eastAsia="方正仿宋简体" w:hAnsi="Times New Roman" w:hint="eastAsia"/>
          <w:color w:val="000000" w:themeColor="text1"/>
          <w:szCs w:val="32"/>
        </w:rPr>
        <w:t>。</w:t>
      </w:r>
      <w:r w:rsidR="00A0679B" w:rsidRPr="005F2FED">
        <w:rPr>
          <w:rFonts w:ascii="Times New Roman" w:eastAsia="方正仿宋简体" w:hAnsi="Times New Roman" w:hint="eastAsia"/>
          <w:color w:val="000000" w:themeColor="text1"/>
          <w:szCs w:val="32"/>
        </w:rPr>
        <w:t>包括丰顺县城区八乡河饮用水水源保护区等</w:t>
      </w:r>
      <w:r w:rsidR="00A0679B" w:rsidRPr="005F2FED">
        <w:rPr>
          <w:rFonts w:ascii="Times New Roman" w:eastAsia="方正仿宋简体" w:hAnsi="Times New Roman" w:hint="eastAsia"/>
          <w:color w:val="000000" w:themeColor="text1"/>
          <w:szCs w:val="32"/>
        </w:rPr>
        <w:t>2</w:t>
      </w:r>
      <w:r w:rsidR="00A0679B" w:rsidRPr="005F2FED">
        <w:rPr>
          <w:rFonts w:ascii="Times New Roman" w:eastAsia="方正仿宋简体" w:hAnsi="Times New Roman" w:hint="eastAsia"/>
          <w:color w:val="000000" w:themeColor="text1"/>
          <w:szCs w:val="32"/>
        </w:rPr>
        <w:t>个县级集中式饮用水水源保护区和福盛窝水</w:t>
      </w:r>
      <w:proofErr w:type="gramStart"/>
      <w:r w:rsidR="00A0679B" w:rsidRPr="005F2FED">
        <w:rPr>
          <w:rFonts w:ascii="Times New Roman" w:eastAsia="方正仿宋简体" w:hAnsi="Times New Roman" w:hint="eastAsia"/>
          <w:color w:val="000000" w:themeColor="text1"/>
          <w:szCs w:val="32"/>
        </w:rPr>
        <w:t>陂</w:t>
      </w:r>
      <w:proofErr w:type="gramEnd"/>
      <w:r w:rsidR="00A0679B" w:rsidRPr="005F2FED">
        <w:rPr>
          <w:rFonts w:ascii="Times New Roman" w:eastAsia="方正仿宋简体" w:hAnsi="Times New Roman" w:hint="eastAsia"/>
          <w:color w:val="000000" w:themeColor="text1"/>
          <w:szCs w:val="32"/>
        </w:rPr>
        <w:t>饮用水水源保护区等</w:t>
      </w:r>
      <w:r w:rsidR="00A0679B" w:rsidRPr="005F2FED">
        <w:rPr>
          <w:rFonts w:ascii="Times New Roman" w:eastAsia="方正仿宋简体" w:hAnsi="Times New Roman" w:hint="eastAsia"/>
          <w:color w:val="000000" w:themeColor="text1"/>
          <w:szCs w:val="32"/>
        </w:rPr>
        <w:t>28</w:t>
      </w:r>
      <w:r w:rsidR="00A0679B" w:rsidRPr="005F2FED">
        <w:rPr>
          <w:rFonts w:ascii="Times New Roman" w:eastAsia="方正仿宋简体" w:hAnsi="Times New Roman" w:hint="eastAsia"/>
          <w:color w:val="000000" w:themeColor="text1"/>
          <w:szCs w:val="32"/>
        </w:rPr>
        <w:t>个镇级集中式饮用水水源一、二级保护区以及位于丰顺县境内的梅县区</w:t>
      </w:r>
      <w:proofErr w:type="gramStart"/>
      <w:r w:rsidR="00A0679B" w:rsidRPr="005F2FED">
        <w:rPr>
          <w:rFonts w:ascii="Times New Roman" w:eastAsia="方正仿宋简体" w:hAnsi="Times New Roman" w:hint="eastAsia"/>
          <w:color w:val="000000" w:themeColor="text1"/>
          <w:szCs w:val="32"/>
        </w:rPr>
        <w:t>崆</w:t>
      </w:r>
      <w:proofErr w:type="gramEnd"/>
      <w:r w:rsidR="00A0679B" w:rsidRPr="005F2FED">
        <w:rPr>
          <w:rFonts w:ascii="Times New Roman" w:eastAsia="方正仿宋简体" w:hAnsi="Times New Roman" w:hint="eastAsia"/>
          <w:color w:val="000000" w:themeColor="text1"/>
          <w:szCs w:val="32"/>
        </w:rPr>
        <w:t>背电站饮用水水源一、二级保护区</w:t>
      </w:r>
      <w:r w:rsidRPr="005F2FED">
        <w:rPr>
          <w:rFonts w:ascii="Times New Roman" w:eastAsia="方正仿宋简体" w:hAnsi="Times New Roman"/>
          <w:color w:val="000000" w:themeColor="text1"/>
          <w:szCs w:val="32"/>
        </w:rPr>
        <w:t>。饮用水水源保护区名单详见附</w:t>
      </w:r>
      <w:r w:rsidRPr="005F2FED">
        <w:rPr>
          <w:rFonts w:ascii="Times New Roman" w:eastAsia="方正仿宋简体" w:hAnsi="Times New Roman" w:hint="eastAsia"/>
          <w:color w:val="000000" w:themeColor="text1"/>
          <w:szCs w:val="32"/>
        </w:rPr>
        <w:t>表</w:t>
      </w:r>
      <w:r w:rsidRPr="005F2FED">
        <w:rPr>
          <w:rFonts w:ascii="Times New Roman" w:eastAsia="方正仿宋简体" w:hAnsi="Times New Roman"/>
          <w:color w:val="000000" w:themeColor="text1"/>
          <w:szCs w:val="32"/>
        </w:rPr>
        <w:t>1</w:t>
      </w:r>
      <w:r w:rsidRPr="005F2FED">
        <w:rPr>
          <w:rFonts w:ascii="Times New Roman" w:eastAsia="方正仿宋简体" w:hAnsi="Times New Roman"/>
          <w:color w:val="000000" w:themeColor="text1"/>
          <w:szCs w:val="32"/>
        </w:rPr>
        <w:t>。</w:t>
      </w:r>
    </w:p>
    <w:p w14:paraId="43664C59" w14:textId="77777777" w:rsidR="00CB2D8C" w:rsidRPr="005F2FED" w:rsidRDefault="00000000">
      <w:pPr>
        <w:pStyle w:val="ac"/>
        <w:spacing w:line="560" w:lineRule="exact"/>
        <w:ind w:firstLine="640"/>
        <w:rPr>
          <w:rFonts w:ascii="Times New Roman" w:eastAsia="方正楷体简体" w:hAnsi="Times New Roman"/>
          <w:color w:val="000000" w:themeColor="text1"/>
          <w:szCs w:val="32"/>
        </w:rPr>
      </w:pPr>
      <w:r w:rsidRPr="005F2FED">
        <w:rPr>
          <w:rFonts w:ascii="Times New Roman" w:eastAsia="方正楷体简体" w:hAnsi="Times New Roman"/>
          <w:color w:val="000000" w:themeColor="text1"/>
          <w:szCs w:val="32"/>
        </w:rPr>
        <w:t>（二）自然保护</w:t>
      </w:r>
      <w:r w:rsidRPr="005F2FED">
        <w:rPr>
          <w:rFonts w:ascii="Times New Roman" w:eastAsia="方正楷体简体" w:hAnsi="Times New Roman" w:hint="eastAsia"/>
          <w:color w:val="000000" w:themeColor="text1"/>
          <w:szCs w:val="32"/>
        </w:rPr>
        <w:t>地</w:t>
      </w:r>
    </w:p>
    <w:p w14:paraId="468BB7F1"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1.</w:t>
      </w:r>
      <w:r w:rsidRPr="005F2FED">
        <w:rPr>
          <w:rFonts w:ascii="Times New Roman" w:eastAsia="方正仿宋简体" w:hAnsi="Times New Roman" w:hint="eastAsia"/>
          <w:color w:val="000000" w:themeColor="text1"/>
          <w:szCs w:val="32"/>
        </w:rPr>
        <w:t>自然保护区</w:t>
      </w:r>
    </w:p>
    <w:p w14:paraId="791C7F93"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将自然保护区核心保护区划</w:t>
      </w:r>
      <w:r w:rsidRPr="005F2FED">
        <w:rPr>
          <w:rFonts w:ascii="Times New Roman" w:eastAsia="方正仿宋简体" w:hAnsi="Times New Roman" w:hint="eastAsia"/>
          <w:color w:val="000000" w:themeColor="text1"/>
          <w:szCs w:val="32"/>
        </w:rPr>
        <w:t>定</w:t>
      </w:r>
      <w:r w:rsidRPr="005F2FED">
        <w:rPr>
          <w:rFonts w:ascii="Times New Roman" w:eastAsia="方正仿宋简体" w:hAnsi="Times New Roman"/>
          <w:color w:val="000000" w:themeColor="text1"/>
          <w:szCs w:val="32"/>
        </w:rPr>
        <w:t>为畜禽养殖禁养区</w:t>
      </w:r>
      <w:r w:rsidRPr="005F2FED">
        <w:rPr>
          <w:rFonts w:ascii="Times New Roman" w:eastAsia="方正仿宋简体" w:hAnsi="Times New Roman" w:hint="eastAsia"/>
          <w:color w:val="000000" w:themeColor="text1"/>
          <w:szCs w:val="32"/>
        </w:rPr>
        <w:t>。</w:t>
      </w:r>
      <w:r w:rsidRPr="005F2FED">
        <w:rPr>
          <w:rFonts w:ascii="Times New Roman" w:eastAsia="方正仿宋简体" w:hAnsi="Times New Roman"/>
          <w:color w:val="000000" w:themeColor="text1"/>
          <w:szCs w:val="32"/>
        </w:rPr>
        <w:t>包括</w:t>
      </w:r>
      <w:proofErr w:type="gramStart"/>
      <w:r w:rsidRPr="005F2FED">
        <w:rPr>
          <w:rFonts w:ascii="Times New Roman" w:eastAsia="方正仿宋简体" w:hAnsi="Times New Roman" w:hint="eastAsia"/>
          <w:color w:val="000000" w:themeColor="text1"/>
          <w:szCs w:val="32"/>
        </w:rPr>
        <w:t>梅州丰顺八乡</w:t>
      </w:r>
      <w:proofErr w:type="gramEnd"/>
      <w:r w:rsidRPr="005F2FED">
        <w:rPr>
          <w:rFonts w:ascii="Times New Roman" w:eastAsia="方正仿宋简体" w:hAnsi="Times New Roman" w:hint="eastAsia"/>
          <w:color w:val="000000" w:themeColor="text1"/>
          <w:szCs w:val="32"/>
        </w:rPr>
        <w:t>山</w:t>
      </w:r>
      <w:r w:rsidRPr="005F2FED">
        <w:rPr>
          <w:rFonts w:ascii="Times New Roman" w:eastAsia="方正仿宋简体" w:hAnsi="Times New Roman" w:hint="eastAsia"/>
          <w:color w:val="000000" w:themeColor="text1"/>
          <w:szCs w:val="32"/>
        </w:rPr>
        <w:t>-</w:t>
      </w:r>
      <w:r w:rsidRPr="005F2FED">
        <w:rPr>
          <w:rFonts w:ascii="Times New Roman" w:eastAsia="方正仿宋简体" w:hAnsi="Times New Roman" w:hint="eastAsia"/>
          <w:color w:val="000000" w:themeColor="text1"/>
          <w:szCs w:val="32"/>
        </w:rPr>
        <w:t>塘</w:t>
      </w:r>
      <w:proofErr w:type="gramStart"/>
      <w:r w:rsidRPr="005F2FED">
        <w:rPr>
          <w:rFonts w:ascii="Times New Roman" w:eastAsia="方正仿宋简体" w:hAnsi="Times New Roman" w:hint="eastAsia"/>
          <w:color w:val="000000" w:themeColor="text1"/>
          <w:szCs w:val="32"/>
        </w:rPr>
        <w:t>湖地方</w:t>
      </w:r>
      <w:proofErr w:type="gramEnd"/>
      <w:r w:rsidRPr="005F2FED">
        <w:rPr>
          <w:rFonts w:ascii="Times New Roman" w:eastAsia="方正仿宋简体" w:hAnsi="Times New Roman" w:hint="eastAsia"/>
          <w:color w:val="000000" w:themeColor="text1"/>
          <w:szCs w:val="32"/>
        </w:rPr>
        <w:t>级自然保护区和梅州丰顺大坝地方级自然保护区等</w:t>
      </w:r>
      <w:r w:rsidRPr="005F2FED">
        <w:rPr>
          <w:rFonts w:ascii="Times New Roman" w:eastAsia="方正仿宋简体" w:hAnsi="Times New Roman" w:hint="eastAsia"/>
          <w:color w:val="000000" w:themeColor="text1"/>
          <w:szCs w:val="32"/>
        </w:rPr>
        <w:t>2</w:t>
      </w:r>
      <w:r w:rsidRPr="005F2FED">
        <w:rPr>
          <w:rFonts w:ascii="Times New Roman" w:eastAsia="方正仿宋简体" w:hAnsi="Times New Roman" w:hint="eastAsia"/>
          <w:color w:val="000000" w:themeColor="text1"/>
          <w:szCs w:val="32"/>
        </w:rPr>
        <w:t>个</w:t>
      </w:r>
      <w:r w:rsidRPr="005F2FED">
        <w:rPr>
          <w:rFonts w:ascii="Times New Roman" w:eastAsia="方正仿宋简体" w:hAnsi="Times New Roman"/>
          <w:color w:val="000000" w:themeColor="text1"/>
          <w:szCs w:val="32"/>
        </w:rPr>
        <w:t>自然保护区核心保护区。</w:t>
      </w:r>
    </w:p>
    <w:p w14:paraId="5557213D"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2.</w:t>
      </w:r>
      <w:r w:rsidRPr="005F2FED">
        <w:rPr>
          <w:rFonts w:ascii="Times New Roman" w:eastAsia="方正仿宋简体" w:hAnsi="Times New Roman" w:hint="eastAsia"/>
          <w:color w:val="000000" w:themeColor="text1"/>
          <w:szCs w:val="32"/>
        </w:rPr>
        <w:t>森林公园</w:t>
      </w:r>
    </w:p>
    <w:p w14:paraId="0AA2FE4D"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将森林公园划定为畜禽养殖禁养区。包括梅州丰顺铜鼓</w:t>
      </w:r>
      <w:proofErr w:type="gramStart"/>
      <w:r w:rsidRPr="005F2FED">
        <w:rPr>
          <w:rFonts w:ascii="Times New Roman" w:eastAsia="方正仿宋简体" w:hAnsi="Times New Roman" w:hint="eastAsia"/>
          <w:color w:val="000000" w:themeColor="text1"/>
          <w:szCs w:val="32"/>
        </w:rPr>
        <w:t>嶂</w:t>
      </w:r>
      <w:proofErr w:type="gramEnd"/>
      <w:r w:rsidRPr="005F2FED">
        <w:rPr>
          <w:rFonts w:ascii="Times New Roman" w:eastAsia="方正仿宋简体" w:hAnsi="Times New Roman" w:hint="eastAsia"/>
          <w:color w:val="000000" w:themeColor="text1"/>
          <w:szCs w:val="32"/>
        </w:rPr>
        <w:lastRenderedPageBreak/>
        <w:t>地方级森林公园、梅州韩</w:t>
      </w:r>
      <w:proofErr w:type="gramStart"/>
      <w:r w:rsidRPr="005F2FED">
        <w:rPr>
          <w:rFonts w:ascii="Times New Roman" w:eastAsia="方正仿宋简体" w:hAnsi="Times New Roman" w:hint="eastAsia"/>
          <w:color w:val="000000" w:themeColor="text1"/>
          <w:szCs w:val="32"/>
        </w:rPr>
        <w:t>山地方级森林公园</w:t>
      </w:r>
      <w:proofErr w:type="gramEnd"/>
      <w:r w:rsidRPr="005F2FED">
        <w:rPr>
          <w:rFonts w:ascii="Times New Roman" w:eastAsia="方正仿宋简体" w:hAnsi="Times New Roman" w:hint="eastAsia"/>
          <w:color w:val="000000" w:themeColor="text1"/>
          <w:szCs w:val="32"/>
        </w:rPr>
        <w:t>和梅州丰顺龙颈水库地方级森林公园等</w:t>
      </w:r>
      <w:r w:rsidRPr="005F2FED">
        <w:rPr>
          <w:rFonts w:ascii="Times New Roman" w:eastAsia="方正仿宋简体" w:hAnsi="Times New Roman" w:hint="eastAsia"/>
          <w:color w:val="000000" w:themeColor="text1"/>
          <w:szCs w:val="32"/>
        </w:rPr>
        <w:t>3</w:t>
      </w:r>
      <w:r w:rsidRPr="005F2FED">
        <w:rPr>
          <w:rFonts w:ascii="Times New Roman" w:eastAsia="方正仿宋简体" w:hAnsi="Times New Roman" w:hint="eastAsia"/>
          <w:color w:val="000000" w:themeColor="text1"/>
          <w:szCs w:val="32"/>
        </w:rPr>
        <w:t>个森林公园。</w:t>
      </w:r>
    </w:p>
    <w:p w14:paraId="2A027AFC" w14:textId="77777777" w:rsidR="00CB2D8C" w:rsidRPr="005F2FED" w:rsidRDefault="00000000">
      <w:pPr>
        <w:pStyle w:val="ac"/>
        <w:spacing w:line="560" w:lineRule="exact"/>
        <w:ind w:firstLine="640"/>
        <w:rPr>
          <w:rFonts w:ascii="Times New Roman" w:eastAsia="方正楷体简体" w:hAnsi="Times New Roman"/>
          <w:color w:val="000000" w:themeColor="text1"/>
          <w:szCs w:val="32"/>
        </w:rPr>
      </w:pPr>
      <w:r w:rsidRPr="005F2FED">
        <w:rPr>
          <w:rFonts w:ascii="Times New Roman" w:eastAsia="方正楷体简体" w:hAnsi="Times New Roman"/>
          <w:color w:val="000000" w:themeColor="text1"/>
          <w:szCs w:val="32"/>
        </w:rPr>
        <w:t>（</w:t>
      </w:r>
      <w:r w:rsidRPr="005F2FED">
        <w:rPr>
          <w:rFonts w:ascii="Times New Roman" w:eastAsia="方正楷体简体" w:hAnsi="Times New Roman" w:hint="eastAsia"/>
          <w:color w:val="000000" w:themeColor="text1"/>
          <w:szCs w:val="32"/>
        </w:rPr>
        <w:t>三</w:t>
      </w:r>
      <w:r w:rsidRPr="005F2FED">
        <w:rPr>
          <w:rFonts w:ascii="Times New Roman" w:eastAsia="方正楷体简体" w:hAnsi="Times New Roman"/>
          <w:color w:val="000000" w:themeColor="text1"/>
          <w:szCs w:val="32"/>
        </w:rPr>
        <w:t>）城镇居民区和文化教育科学研究区</w:t>
      </w:r>
    </w:p>
    <w:p w14:paraId="3C34D310"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《丰顺县国土空间总体规划（</w:t>
      </w:r>
      <w:r w:rsidRPr="005F2FED">
        <w:rPr>
          <w:rFonts w:ascii="Times New Roman" w:eastAsia="方正仿宋简体" w:hAnsi="Times New Roman" w:hint="eastAsia"/>
          <w:color w:val="000000" w:themeColor="text1"/>
          <w:szCs w:val="32"/>
        </w:rPr>
        <w:t>2021-2035</w:t>
      </w:r>
      <w:r w:rsidRPr="005F2FED">
        <w:rPr>
          <w:rFonts w:ascii="Times New Roman" w:eastAsia="方正仿宋简体" w:hAnsi="Times New Roman" w:hint="eastAsia"/>
          <w:color w:val="000000" w:themeColor="text1"/>
          <w:szCs w:val="32"/>
        </w:rPr>
        <w:t>年）》</w:t>
      </w:r>
      <w:r w:rsidRPr="005F2FED">
        <w:rPr>
          <w:rFonts w:ascii="Times New Roman" w:eastAsia="方正仿宋简体" w:hAnsi="Times New Roman"/>
          <w:color w:val="000000" w:themeColor="text1"/>
          <w:szCs w:val="32"/>
        </w:rPr>
        <w:t>划定的城镇开发边界</w:t>
      </w:r>
      <w:r w:rsidRPr="005F2FED">
        <w:rPr>
          <w:rFonts w:ascii="Times New Roman" w:eastAsia="方正仿宋简体" w:hAnsi="Times New Roman" w:hint="eastAsia"/>
          <w:color w:val="000000" w:themeColor="text1"/>
          <w:szCs w:val="32"/>
        </w:rPr>
        <w:t>和广东丰顺经济开发区</w:t>
      </w:r>
      <w:r w:rsidRPr="005F2FED">
        <w:rPr>
          <w:rFonts w:ascii="Times New Roman" w:eastAsia="方正仿宋简体" w:hAnsi="Times New Roman"/>
          <w:color w:val="000000" w:themeColor="text1"/>
          <w:szCs w:val="32"/>
        </w:rPr>
        <w:t>。</w:t>
      </w:r>
    </w:p>
    <w:p w14:paraId="7225D3E3" w14:textId="6E8110CE" w:rsidR="00CB2D8C" w:rsidRPr="005F2FED" w:rsidRDefault="00000000">
      <w:pPr>
        <w:pStyle w:val="ac"/>
        <w:spacing w:line="560" w:lineRule="exact"/>
        <w:ind w:firstLine="640"/>
        <w:rPr>
          <w:rFonts w:ascii="Times New Roman" w:eastAsia="方正楷体简体" w:hAnsi="Times New Roman"/>
          <w:color w:val="000000" w:themeColor="text1"/>
          <w:szCs w:val="32"/>
        </w:rPr>
      </w:pPr>
      <w:r w:rsidRPr="005F2FED">
        <w:rPr>
          <w:rFonts w:ascii="Times New Roman" w:eastAsia="方正楷体简体" w:hAnsi="Times New Roman" w:hint="eastAsia"/>
          <w:color w:val="000000" w:themeColor="text1"/>
          <w:szCs w:val="32"/>
        </w:rPr>
        <w:t>（</w:t>
      </w:r>
      <w:r w:rsidR="006F5488" w:rsidRPr="005F2FED">
        <w:rPr>
          <w:rFonts w:ascii="Times New Roman" w:eastAsia="方正楷体简体" w:hAnsi="Times New Roman" w:hint="eastAsia"/>
          <w:color w:val="000000" w:themeColor="text1"/>
          <w:szCs w:val="32"/>
        </w:rPr>
        <w:t>四</w:t>
      </w:r>
      <w:r w:rsidRPr="005F2FED">
        <w:rPr>
          <w:rFonts w:ascii="Times New Roman" w:eastAsia="方正楷体简体" w:hAnsi="Times New Roman" w:hint="eastAsia"/>
          <w:color w:val="000000" w:themeColor="text1"/>
          <w:szCs w:val="32"/>
        </w:rPr>
        <w:t>）</w:t>
      </w:r>
      <w:r w:rsidRPr="005F2FED">
        <w:rPr>
          <w:rFonts w:ascii="Times New Roman" w:eastAsia="方正楷体简体" w:hAnsi="Times New Roman"/>
          <w:color w:val="000000" w:themeColor="text1"/>
          <w:szCs w:val="32"/>
        </w:rPr>
        <w:t>法律法规规定的其他禁止建设养殖场区域</w:t>
      </w:r>
    </w:p>
    <w:p w14:paraId="303E920B" w14:textId="77777777" w:rsidR="00CB2D8C" w:rsidRPr="005F2FED" w:rsidRDefault="00000000">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b/>
          <w:color w:val="000000" w:themeColor="text1"/>
          <w:szCs w:val="32"/>
        </w:rPr>
        <w:t>1.</w:t>
      </w:r>
      <w:r w:rsidRPr="005F2FED">
        <w:rPr>
          <w:rFonts w:ascii="Times New Roman" w:eastAsia="方正仿宋简体" w:hAnsi="Times New Roman"/>
          <w:b/>
          <w:color w:val="000000" w:themeColor="text1"/>
          <w:szCs w:val="32"/>
        </w:rPr>
        <w:t>基本农田保护区</w:t>
      </w:r>
    </w:p>
    <w:p w14:paraId="6B757D18" w14:textId="2FDDD59F"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《丰顺县国土空间总体规划（</w:t>
      </w:r>
      <w:r w:rsidRPr="005F2FED">
        <w:rPr>
          <w:rFonts w:ascii="Times New Roman" w:eastAsia="方正仿宋简体" w:hAnsi="Times New Roman" w:hint="eastAsia"/>
          <w:color w:val="000000" w:themeColor="text1"/>
          <w:szCs w:val="32"/>
        </w:rPr>
        <w:t>2021-2035</w:t>
      </w:r>
      <w:r w:rsidRPr="005F2FED">
        <w:rPr>
          <w:rFonts w:ascii="Times New Roman" w:eastAsia="方正仿宋简体" w:hAnsi="Times New Roman" w:hint="eastAsia"/>
          <w:color w:val="000000" w:themeColor="text1"/>
          <w:szCs w:val="32"/>
        </w:rPr>
        <w:t>年）》</w:t>
      </w:r>
      <w:bookmarkStart w:id="1" w:name="_Hlk219907438"/>
      <w:r w:rsidR="00F62F98" w:rsidRPr="005F2FED">
        <w:rPr>
          <w:rFonts w:ascii="Times New Roman" w:eastAsia="方正仿宋简体" w:hAnsi="Times New Roman" w:hint="eastAsia"/>
          <w:color w:val="000000" w:themeColor="text1"/>
          <w:szCs w:val="32"/>
        </w:rPr>
        <w:t>划定的“三区三线”、</w:t>
      </w:r>
      <w:r w:rsidR="00F62F98" w:rsidRPr="005F2FED">
        <w:rPr>
          <w:rFonts w:ascii="Times New Roman" w:eastAsia="方正仿宋简体" w:hAnsi="Times New Roman" w:hint="eastAsia"/>
          <w:color w:val="000000" w:themeColor="text1"/>
          <w:szCs w:val="32"/>
        </w:rPr>
        <w:t>2024</w:t>
      </w:r>
      <w:r w:rsidR="00F62F98" w:rsidRPr="005F2FED">
        <w:rPr>
          <w:rFonts w:ascii="Times New Roman" w:eastAsia="方正仿宋简体" w:hAnsi="Times New Roman" w:hint="eastAsia"/>
          <w:color w:val="000000" w:themeColor="text1"/>
          <w:szCs w:val="32"/>
        </w:rPr>
        <w:t>年核实处置永久基本农田范围</w:t>
      </w:r>
      <w:bookmarkEnd w:id="1"/>
      <w:r w:rsidRPr="005F2FED">
        <w:rPr>
          <w:rFonts w:ascii="Times New Roman" w:eastAsia="方正仿宋简体" w:hAnsi="Times New Roman"/>
          <w:color w:val="000000" w:themeColor="text1"/>
          <w:szCs w:val="32"/>
        </w:rPr>
        <w:t>。</w:t>
      </w:r>
    </w:p>
    <w:p w14:paraId="154CFE67" w14:textId="77777777" w:rsidR="00CB2D8C" w:rsidRPr="005F2FED" w:rsidRDefault="00000000">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hint="eastAsia"/>
          <w:b/>
          <w:color w:val="000000" w:themeColor="text1"/>
          <w:szCs w:val="32"/>
        </w:rPr>
        <w:t>2</w:t>
      </w:r>
      <w:r w:rsidRPr="005F2FED">
        <w:rPr>
          <w:rFonts w:ascii="Times New Roman" w:eastAsia="方正仿宋简体" w:hAnsi="Times New Roman"/>
          <w:b/>
          <w:color w:val="000000" w:themeColor="text1"/>
          <w:szCs w:val="32"/>
        </w:rPr>
        <w:t>.</w:t>
      </w:r>
      <w:r w:rsidRPr="005F2FED">
        <w:rPr>
          <w:rFonts w:ascii="Times New Roman" w:eastAsia="方正仿宋简体" w:hAnsi="Times New Roman"/>
          <w:b/>
          <w:color w:val="000000" w:themeColor="text1"/>
          <w:szCs w:val="32"/>
        </w:rPr>
        <w:t>文物保护单位</w:t>
      </w:r>
    </w:p>
    <w:p w14:paraId="45C8727C"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丰顺</w:t>
      </w:r>
      <w:r w:rsidRPr="005F2FED">
        <w:rPr>
          <w:rFonts w:ascii="Times New Roman" w:eastAsia="方正仿宋简体" w:hAnsi="Times New Roman"/>
          <w:color w:val="000000" w:themeColor="text1"/>
          <w:szCs w:val="32"/>
        </w:rPr>
        <w:t>县</w:t>
      </w:r>
      <w:r w:rsidRPr="005F2FED">
        <w:rPr>
          <w:rFonts w:ascii="Times New Roman" w:eastAsia="方正仿宋简体" w:hAnsi="Times New Roman" w:hint="eastAsia"/>
          <w:color w:val="000000" w:themeColor="text1"/>
          <w:szCs w:val="32"/>
        </w:rPr>
        <w:t>17</w:t>
      </w:r>
      <w:r w:rsidRPr="005F2FED">
        <w:rPr>
          <w:rFonts w:ascii="Times New Roman" w:eastAsia="方正仿宋简体" w:hAnsi="Times New Roman"/>
          <w:color w:val="000000" w:themeColor="text1"/>
          <w:szCs w:val="32"/>
        </w:rPr>
        <w:t>处</w:t>
      </w:r>
      <w:bookmarkStart w:id="2" w:name="OLE_LINK6"/>
      <w:bookmarkStart w:id="3" w:name="OLE_LINK7"/>
      <w:r w:rsidRPr="005F2FED">
        <w:rPr>
          <w:rFonts w:ascii="Times New Roman" w:eastAsia="方正仿宋简体" w:hAnsi="Times New Roman"/>
          <w:color w:val="000000" w:themeColor="text1"/>
          <w:szCs w:val="32"/>
        </w:rPr>
        <w:t>市级及以上文物保护单位</w:t>
      </w:r>
      <w:bookmarkEnd w:id="2"/>
      <w:bookmarkEnd w:id="3"/>
      <w:r w:rsidRPr="005F2FED">
        <w:rPr>
          <w:rFonts w:ascii="Times New Roman" w:eastAsia="方正仿宋简体" w:hAnsi="Times New Roman"/>
          <w:color w:val="000000" w:themeColor="text1"/>
          <w:szCs w:val="32"/>
        </w:rPr>
        <w:t>保护范围及其建设控制地带</w:t>
      </w:r>
      <w:r w:rsidRPr="005F2FED">
        <w:rPr>
          <w:rFonts w:ascii="Times New Roman" w:eastAsia="方正仿宋简体" w:hAnsi="Times New Roman" w:hint="eastAsia"/>
          <w:color w:val="000000" w:themeColor="text1"/>
          <w:szCs w:val="32"/>
        </w:rPr>
        <w:t>，</w:t>
      </w:r>
      <w:r w:rsidRPr="005F2FED">
        <w:rPr>
          <w:rFonts w:ascii="Times New Roman" w:eastAsia="方正仿宋简体" w:hAnsi="Times New Roman"/>
          <w:color w:val="000000" w:themeColor="text1"/>
          <w:szCs w:val="32"/>
        </w:rPr>
        <w:t>文物保护单位名单详见附</w:t>
      </w:r>
      <w:r w:rsidRPr="005F2FED">
        <w:rPr>
          <w:rFonts w:ascii="Times New Roman" w:eastAsia="方正仿宋简体" w:hAnsi="Times New Roman" w:hint="eastAsia"/>
          <w:color w:val="000000" w:themeColor="text1"/>
          <w:szCs w:val="32"/>
        </w:rPr>
        <w:t>表</w:t>
      </w:r>
      <w:r w:rsidRPr="005F2FED">
        <w:rPr>
          <w:rFonts w:ascii="Times New Roman" w:eastAsia="方正仿宋简体" w:hAnsi="Times New Roman" w:hint="eastAsia"/>
          <w:color w:val="000000" w:themeColor="text1"/>
          <w:szCs w:val="32"/>
        </w:rPr>
        <w:t>2</w:t>
      </w:r>
      <w:r w:rsidRPr="005F2FED">
        <w:rPr>
          <w:rFonts w:ascii="Times New Roman" w:eastAsia="方正仿宋简体" w:hAnsi="Times New Roman"/>
          <w:color w:val="000000" w:themeColor="text1"/>
          <w:szCs w:val="32"/>
        </w:rPr>
        <w:t>。</w:t>
      </w:r>
    </w:p>
    <w:p w14:paraId="35DCDA4F" w14:textId="77777777" w:rsidR="00CB2D8C" w:rsidRPr="005F2FED" w:rsidRDefault="00000000">
      <w:pPr>
        <w:pStyle w:val="2"/>
        <w:tabs>
          <w:tab w:val="center" w:pos="4153"/>
        </w:tabs>
        <w:spacing w:line="560" w:lineRule="exact"/>
        <w:rPr>
          <w:rFonts w:ascii="Times New Roman" w:hAnsi="Times New Roman"/>
          <w:bCs w:val="0"/>
          <w:color w:val="000000" w:themeColor="text1"/>
          <w:kern w:val="0"/>
        </w:rPr>
      </w:pPr>
      <w:r w:rsidRPr="005F2FED">
        <w:rPr>
          <w:rFonts w:ascii="Times New Roman" w:hAnsi="Times New Roman"/>
          <w:bCs w:val="0"/>
          <w:color w:val="000000" w:themeColor="text1"/>
          <w:kern w:val="0"/>
        </w:rPr>
        <w:t>五、管理要求</w:t>
      </w:r>
    </w:p>
    <w:p w14:paraId="74AFEBAD" w14:textId="77777777" w:rsidR="00CB2D8C" w:rsidRPr="005F2FED" w:rsidRDefault="00000000">
      <w:pPr>
        <w:spacing w:line="560" w:lineRule="exact"/>
        <w:ind w:firstLine="640"/>
        <w:rPr>
          <w:rFonts w:ascii="Times New Roman" w:eastAsia="方正仿宋简体" w:hAnsi="Times New Roman"/>
          <w:color w:val="000000" w:themeColor="text1"/>
          <w:szCs w:val="32"/>
          <w:highlight w:val="yellow"/>
        </w:rPr>
      </w:pPr>
      <w:r w:rsidRPr="005F2FED">
        <w:rPr>
          <w:rFonts w:ascii="Times New Roman" w:eastAsia="方正仿宋简体" w:hAnsi="Times New Roman"/>
          <w:color w:val="000000" w:themeColor="text1"/>
          <w:szCs w:val="32"/>
        </w:rPr>
        <w:t>（一）</w:t>
      </w:r>
      <w:bookmarkStart w:id="4" w:name="OLE_LINK23"/>
      <w:bookmarkStart w:id="5" w:name="OLE_LINK22"/>
      <w:r w:rsidRPr="005F2FED">
        <w:rPr>
          <w:rFonts w:ascii="Times New Roman" w:eastAsia="方正仿宋简体" w:hAnsi="Times New Roman"/>
          <w:color w:val="000000" w:themeColor="text1"/>
          <w:szCs w:val="32"/>
        </w:rPr>
        <w:t>禁养区</w:t>
      </w:r>
      <w:bookmarkStart w:id="6" w:name="OLE_LINK21"/>
      <w:bookmarkStart w:id="7" w:name="OLE_LINK20"/>
      <w:r w:rsidRPr="005F2FED">
        <w:rPr>
          <w:rFonts w:ascii="Times New Roman" w:eastAsia="方正仿宋简体" w:hAnsi="Times New Roman"/>
          <w:color w:val="000000" w:themeColor="text1"/>
          <w:szCs w:val="32"/>
        </w:rPr>
        <w:t>范围内</w:t>
      </w:r>
      <w:bookmarkEnd w:id="4"/>
      <w:bookmarkEnd w:id="5"/>
      <w:bookmarkEnd w:id="6"/>
      <w:bookmarkEnd w:id="7"/>
      <w:r w:rsidRPr="005F2FED">
        <w:rPr>
          <w:rFonts w:ascii="Times New Roman" w:eastAsia="方正仿宋简体" w:hAnsi="Times New Roman"/>
          <w:color w:val="000000" w:themeColor="text1"/>
          <w:szCs w:val="32"/>
        </w:rPr>
        <w:t>禁止建设畜禽养殖场</w:t>
      </w:r>
      <w:r w:rsidRPr="005F2FED">
        <w:rPr>
          <w:rFonts w:ascii="Times New Roman" w:eastAsia="方正仿宋简体" w:hAnsi="Times New Roman" w:hint="eastAsia"/>
          <w:color w:val="000000" w:themeColor="text1"/>
          <w:szCs w:val="32"/>
        </w:rPr>
        <w:t>。</w:t>
      </w:r>
    </w:p>
    <w:p w14:paraId="1BF14A08"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（二）</w:t>
      </w:r>
      <w:bookmarkStart w:id="8" w:name="OLE_LINK4"/>
      <w:bookmarkStart w:id="9" w:name="OLE_LINK5"/>
      <w:r w:rsidRPr="005F2FED">
        <w:rPr>
          <w:rFonts w:ascii="Times New Roman" w:eastAsia="方正仿宋简体" w:hAnsi="Times New Roman"/>
          <w:color w:val="000000" w:themeColor="text1"/>
          <w:szCs w:val="32"/>
        </w:rPr>
        <w:t>禁养</w:t>
      </w:r>
      <w:proofErr w:type="gramStart"/>
      <w:r w:rsidRPr="005F2FED">
        <w:rPr>
          <w:rFonts w:ascii="Times New Roman" w:eastAsia="方正仿宋简体" w:hAnsi="Times New Roman"/>
          <w:color w:val="000000" w:themeColor="text1"/>
          <w:szCs w:val="32"/>
        </w:rPr>
        <w:t>区划定完成</w:t>
      </w:r>
      <w:proofErr w:type="gramEnd"/>
      <w:r w:rsidRPr="005F2FED">
        <w:rPr>
          <w:rFonts w:ascii="Times New Roman" w:eastAsia="方正仿宋简体" w:hAnsi="Times New Roman"/>
          <w:color w:val="000000" w:themeColor="text1"/>
          <w:szCs w:val="32"/>
        </w:rPr>
        <w:t>后，</w:t>
      </w:r>
      <w:bookmarkStart w:id="10" w:name="OLE_LINK12"/>
      <w:bookmarkStart w:id="11" w:name="OLE_LINK13"/>
      <w:r w:rsidRPr="005F2FED">
        <w:rPr>
          <w:rFonts w:ascii="Times New Roman" w:eastAsia="方正仿宋简体" w:hAnsi="Times New Roman"/>
          <w:color w:val="000000" w:themeColor="text1"/>
          <w:szCs w:val="32"/>
        </w:rPr>
        <w:t>由</w:t>
      </w:r>
      <w:bookmarkStart w:id="12" w:name="OLE_LINK11"/>
      <w:bookmarkEnd w:id="10"/>
      <w:bookmarkEnd w:id="11"/>
      <w:r w:rsidRPr="005F2FED">
        <w:rPr>
          <w:rFonts w:ascii="Times New Roman" w:eastAsia="方正仿宋简体" w:hAnsi="Times New Roman"/>
          <w:color w:val="000000" w:themeColor="text1"/>
          <w:szCs w:val="32"/>
        </w:rPr>
        <w:t>县人民政府依法组织</w:t>
      </w:r>
      <w:bookmarkEnd w:id="12"/>
      <w:r w:rsidRPr="005F2FED">
        <w:rPr>
          <w:rFonts w:ascii="Times New Roman" w:eastAsia="方正仿宋简体" w:hAnsi="Times New Roman"/>
          <w:color w:val="000000" w:themeColor="text1"/>
          <w:szCs w:val="32"/>
        </w:rPr>
        <w:t>做好禁养区内确需</w:t>
      </w:r>
      <w:bookmarkEnd w:id="8"/>
      <w:bookmarkEnd w:id="9"/>
      <w:r w:rsidRPr="005F2FED">
        <w:rPr>
          <w:rFonts w:ascii="Times New Roman" w:eastAsia="方正仿宋简体" w:hAnsi="Times New Roman"/>
          <w:color w:val="000000" w:themeColor="text1"/>
          <w:szCs w:val="32"/>
        </w:rPr>
        <w:t>关闭或异地搬迁的已有养殖场关闭或搬迁工作，致使畜禽养殖者遭受经济损失的，由县人民政府依法予以补偿。各镇人民政府要健全机制并加强对已清退关闭畜禽养殖场的巡查，坚决杜绝复养，严防禁养区内畜禽养殖业反弹回潮，发现一起，从严查处一起。</w:t>
      </w:r>
    </w:p>
    <w:p w14:paraId="12B1C3E4"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（三）新（扩）建</w:t>
      </w:r>
      <w:r w:rsidRPr="005F2FED">
        <w:rPr>
          <w:rFonts w:ascii="Times New Roman" w:eastAsia="方正仿宋简体" w:hAnsi="Times New Roman" w:hint="eastAsia"/>
          <w:color w:val="000000" w:themeColor="text1"/>
          <w:szCs w:val="32"/>
        </w:rPr>
        <w:t>养殖场</w:t>
      </w:r>
      <w:r w:rsidRPr="005F2FED">
        <w:rPr>
          <w:rFonts w:ascii="Times New Roman" w:eastAsia="方正仿宋简体" w:hAnsi="Times New Roman"/>
          <w:color w:val="000000" w:themeColor="text1"/>
          <w:szCs w:val="32"/>
        </w:rPr>
        <w:t>场所应当位于非禁养区，须遵守国家、地方相关法律法规要求，并符合</w:t>
      </w:r>
      <w:r w:rsidRPr="005F2FED">
        <w:rPr>
          <w:rFonts w:ascii="Times New Roman" w:eastAsia="方正仿宋简体" w:hAnsi="Times New Roman" w:hint="eastAsia"/>
          <w:color w:val="000000" w:themeColor="text1"/>
          <w:szCs w:val="32"/>
        </w:rPr>
        <w:t>国土空间规划</w:t>
      </w:r>
      <w:r w:rsidRPr="005F2FED">
        <w:rPr>
          <w:rFonts w:ascii="Times New Roman" w:eastAsia="方正仿宋简体" w:hAnsi="Times New Roman"/>
          <w:color w:val="000000" w:themeColor="text1"/>
          <w:szCs w:val="32"/>
        </w:rPr>
        <w:t>、防疫条件、环境保护、公共卫生等要求。</w:t>
      </w:r>
    </w:p>
    <w:p w14:paraId="4EFE4F5A" w14:textId="02AEB383" w:rsidR="00983913" w:rsidRPr="005F2FED" w:rsidRDefault="00000000">
      <w:pPr>
        <w:spacing w:line="560" w:lineRule="exact"/>
        <w:ind w:firstLine="640"/>
        <w:rPr>
          <w:rFonts w:ascii="Times New Roman" w:eastAsia="方正仿宋简体" w:hAnsi="Times New Roman"/>
          <w:color w:val="000000" w:themeColor="text1"/>
          <w:szCs w:val="32"/>
        </w:rPr>
      </w:pPr>
      <w:bookmarkStart w:id="13" w:name="OLE_LINK2"/>
      <w:r w:rsidRPr="005F2FED">
        <w:rPr>
          <w:rFonts w:ascii="Times New Roman" w:eastAsia="方正仿宋简体" w:hAnsi="Times New Roman"/>
          <w:color w:val="000000" w:themeColor="text1"/>
          <w:szCs w:val="32"/>
        </w:rPr>
        <w:lastRenderedPageBreak/>
        <w:t>（四）</w:t>
      </w:r>
      <w:r w:rsidR="00983913" w:rsidRPr="005F2FED">
        <w:rPr>
          <w:rFonts w:ascii="Times New Roman" w:eastAsia="方正仿宋简体" w:hAnsi="Times New Roman" w:hint="eastAsia"/>
          <w:color w:val="000000" w:themeColor="text1"/>
          <w:szCs w:val="32"/>
        </w:rPr>
        <w:t>各镇（农场）严格落实畜禽养殖业监督管理和污染防治属地管理责任，依法组织实施禁养区内畜禽养殖场的清退关闭工作。</w:t>
      </w:r>
      <w:r w:rsidR="007512BC" w:rsidRPr="005F2FED">
        <w:rPr>
          <w:rFonts w:ascii="Times New Roman" w:eastAsia="方正仿宋简体" w:hAnsi="Times New Roman"/>
          <w:color w:val="000000" w:themeColor="text1"/>
          <w:szCs w:val="32"/>
        </w:rPr>
        <w:t>各镇人民政府负责本辖区内畜禽养殖布局规划和规范养殖监督管理工作。相关行政处罚权已调整由镇实施的，由属地镇综合行政执法部门实施。</w:t>
      </w:r>
    </w:p>
    <w:p w14:paraId="3B7F374E" w14:textId="0D74BD1E" w:rsidR="00983913" w:rsidRPr="005F2FED" w:rsidRDefault="00983913">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梅州市</w:t>
      </w:r>
      <w:r w:rsidRPr="005F2FED">
        <w:rPr>
          <w:rFonts w:ascii="Times New Roman" w:eastAsia="方正仿宋简体" w:hAnsi="Times New Roman"/>
          <w:color w:val="000000" w:themeColor="text1"/>
          <w:szCs w:val="32"/>
        </w:rPr>
        <w:t>生态环境</w:t>
      </w:r>
      <w:r w:rsidRPr="005F2FED">
        <w:rPr>
          <w:rFonts w:ascii="Times New Roman" w:eastAsia="方正仿宋简体" w:hAnsi="Times New Roman" w:hint="eastAsia"/>
          <w:color w:val="000000" w:themeColor="text1"/>
          <w:szCs w:val="32"/>
        </w:rPr>
        <w:t>局丰顺分局</w:t>
      </w:r>
      <w:r w:rsidRPr="005F2FED">
        <w:rPr>
          <w:rFonts w:ascii="Times New Roman" w:eastAsia="方正仿宋简体" w:hAnsi="Times New Roman"/>
          <w:color w:val="000000" w:themeColor="text1"/>
          <w:szCs w:val="32"/>
        </w:rPr>
        <w:t>负责对畜禽养殖污染防治实施统一监督管理</w:t>
      </w:r>
      <w:r w:rsidRPr="005F2FED">
        <w:rPr>
          <w:rFonts w:ascii="Times New Roman" w:eastAsia="方正仿宋简体" w:hAnsi="Times New Roman" w:hint="eastAsia"/>
          <w:color w:val="000000" w:themeColor="text1"/>
          <w:szCs w:val="32"/>
        </w:rPr>
        <w:t>；督促指导非禁养区内建设的养殖场完善环保相关手续及“三同时”配套设施，依法查处非禁养区内建设的养殖场“未批先建”“未验先投”行为。</w:t>
      </w:r>
    </w:p>
    <w:p w14:paraId="3D53F4AD" w14:textId="67D4AC70" w:rsidR="007512BC" w:rsidRPr="005F2FED" w:rsidRDefault="00983913">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丰顺县农业农村局</w:t>
      </w:r>
      <w:r w:rsidR="007512BC" w:rsidRPr="005F2FED">
        <w:rPr>
          <w:rFonts w:ascii="Times New Roman" w:eastAsia="方正仿宋简体" w:hAnsi="Times New Roman" w:hint="eastAsia"/>
          <w:color w:val="000000" w:themeColor="text1"/>
          <w:szCs w:val="32"/>
        </w:rPr>
        <w:t>负责畜禽防疫、检疫监督工作，指导病死畜禽无害化处理、畜禽养殖废弃物综合利用等工作</w:t>
      </w:r>
      <w:r w:rsidR="00422529" w:rsidRPr="005F2FED">
        <w:rPr>
          <w:rFonts w:ascii="Times New Roman" w:eastAsia="方正仿宋简体" w:hAnsi="Times New Roman" w:hint="eastAsia"/>
          <w:color w:val="000000" w:themeColor="text1"/>
          <w:szCs w:val="32"/>
        </w:rPr>
        <w:t>；</w:t>
      </w:r>
      <w:r w:rsidR="007512BC" w:rsidRPr="005F2FED">
        <w:rPr>
          <w:rFonts w:ascii="Times New Roman" w:eastAsia="方正仿宋简体" w:hAnsi="Times New Roman" w:hint="eastAsia"/>
          <w:color w:val="000000" w:themeColor="text1"/>
          <w:szCs w:val="32"/>
        </w:rPr>
        <w:t>发展种养循环经济，畜禽粪污有机肥代替化肥使用，</w:t>
      </w:r>
      <w:proofErr w:type="gramStart"/>
      <w:r w:rsidR="007512BC" w:rsidRPr="005F2FED">
        <w:rPr>
          <w:rFonts w:ascii="Times New Roman" w:eastAsia="方正仿宋简体" w:hAnsi="Times New Roman" w:hint="eastAsia"/>
          <w:color w:val="000000" w:themeColor="text1"/>
          <w:szCs w:val="32"/>
        </w:rPr>
        <w:t>同美丽</w:t>
      </w:r>
      <w:proofErr w:type="gramEnd"/>
      <w:r w:rsidR="007512BC" w:rsidRPr="005F2FED">
        <w:rPr>
          <w:rFonts w:ascii="Times New Roman" w:eastAsia="方正仿宋简体" w:hAnsi="Times New Roman" w:hint="eastAsia"/>
          <w:color w:val="000000" w:themeColor="text1"/>
          <w:szCs w:val="32"/>
        </w:rPr>
        <w:t>乡村建设、人居环境整治、农村改厕等结合起来，推动农村畜禽养殖废弃物资源化利用。</w:t>
      </w:r>
    </w:p>
    <w:p w14:paraId="7A60902D" w14:textId="372AC0A2" w:rsidR="00983913" w:rsidRPr="005F2FED" w:rsidRDefault="00983913">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丰顺县自然资源局负责对符合条件的畜禽养殖用地按有关法律法规要求办理相关用地手续，经属地镇人民政府办理设施农用地备案手续后，办理上图入库工作。依法依规处理非法用地的养殖场。</w:t>
      </w:r>
    </w:p>
    <w:p w14:paraId="19B7C35B" w14:textId="019FE1E8" w:rsidR="00983913" w:rsidRPr="005F2FED" w:rsidRDefault="00983913">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丰顺县林业局负责加强对林地兴办畜禽养殖场的监督管理，依法对非法占用林地养殖场进行处理。</w:t>
      </w:r>
    </w:p>
    <w:p w14:paraId="3709F8E4" w14:textId="04D46F4A" w:rsidR="00983913" w:rsidRPr="005F2FED" w:rsidRDefault="00983913">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丰顺县市场监督管理局负责动物及动物产品市场交易监督管理，查处经营病死、毒死或死因不明的畜禽，或生产经营其制品的违法行为；负责对列入关闭的养殖场注销或吊销营业执</w:t>
      </w:r>
      <w:r w:rsidRPr="005F2FED">
        <w:rPr>
          <w:rFonts w:ascii="Times New Roman" w:eastAsia="方正仿宋简体" w:hAnsi="Times New Roman" w:hint="eastAsia"/>
          <w:color w:val="000000" w:themeColor="text1"/>
          <w:szCs w:val="32"/>
        </w:rPr>
        <w:lastRenderedPageBreak/>
        <w:t>照。</w:t>
      </w:r>
    </w:p>
    <w:p w14:paraId="2756541D" w14:textId="061FD95F" w:rsidR="00983913" w:rsidRPr="005F2FED" w:rsidRDefault="00983913" w:rsidP="00983913">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丰顺</w:t>
      </w:r>
      <w:r w:rsidRPr="005F2FED">
        <w:rPr>
          <w:rFonts w:ascii="Times New Roman" w:eastAsia="方正仿宋简体" w:hAnsi="Times New Roman" w:hint="eastAsia"/>
          <w:color w:val="000000" w:themeColor="text1"/>
          <w:szCs w:val="32"/>
        </w:rPr>
        <w:t>县公安局负责对</w:t>
      </w:r>
      <w:proofErr w:type="gramStart"/>
      <w:r w:rsidRPr="005F2FED">
        <w:rPr>
          <w:rFonts w:ascii="Times New Roman" w:eastAsia="方正仿宋简体" w:hAnsi="Times New Roman" w:hint="eastAsia"/>
          <w:color w:val="000000" w:themeColor="text1"/>
          <w:szCs w:val="32"/>
        </w:rPr>
        <w:t>涉牧行业</w:t>
      </w:r>
      <w:proofErr w:type="gramEnd"/>
      <w:r w:rsidRPr="005F2FED">
        <w:rPr>
          <w:rFonts w:ascii="Times New Roman" w:eastAsia="方正仿宋简体" w:hAnsi="Times New Roman" w:hint="eastAsia"/>
          <w:color w:val="000000" w:themeColor="text1"/>
          <w:szCs w:val="32"/>
        </w:rPr>
        <w:t>刑事犯罪违法行为的打击查处。</w:t>
      </w:r>
    </w:p>
    <w:p w14:paraId="0CCCD9E7" w14:textId="20F1422B" w:rsidR="00983913" w:rsidRPr="005F2FED" w:rsidRDefault="00983913" w:rsidP="00983913">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丰顺</w:t>
      </w:r>
      <w:r w:rsidRPr="005F2FED">
        <w:rPr>
          <w:rFonts w:ascii="Times New Roman" w:eastAsia="方正仿宋简体" w:hAnsi="Times New Roman" w:hint="eastAsia"/>
          <w:color w:val="000000" w:themeColor="text1"/>
          <w:szCs w:val="32"/>
        </w:rPr>
        <w:t>县司法、信访、宣传等部门根据各自的职能，协同做好畜禽养殖分类管理相关的宣传、</w:t>
      </w:r>
      <w:proofErr w:type="gramStart"/>
      <w:r w:rsidRPr="005F2FED">
        <w:rPr>
          <w:rFonts w:ascii="Times New Roman" w:eastAsia="方正仿宋简体" w:hAnsi="Times New Roman" w:hint="eastAsia"/>
          <w:color w:val="000000" w:themeColor="text1"/>
          <w:szCs w:val="32"/>
        </w:rPr>
        <w:t>维稳等</w:t>
      </w:r>
      <w:proofErr w:type="gramEnd"/>
      <w:r w:rsidRPr="005F2FED">
        <w:rPr>
          <w:rFonts w:ascii="Times New Roman" w:eastAsia="方正仿宋简体" w:hAnsi="Times New Roman" w:hint="eastAsia"/>
          <w:color w:val="000000" w:themeColor="text1"/>
          <w:szCs w:val="32"/>
        </w:rPr>
        <w:t>工作。</w:t>
      </w:r>
    </w:p>
    <w:bookmarkEnd w:id="13"/>
    <w:p w14:paraId="56F86A61" w14:textId="0652D9C6"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（五）</w:t>
      </w:r>
      <w:r w:rsidR="006165C4" w:rsidRPr="005F2FED">
        <w:rPr>
          <w:rFonts w:ascii="Times New Roman" w:eastAsia="方正仿宋简体" w:hAnsi="Times New Roman" w:hint="eastAsia"/>
          <w:color w:val="000000" w:themeColor="text1"/>
          <w:szCs w:val="32"/>
        </w:rPr>
        <w:t>规模以下养殖场应依据相关法律法规及《畜禽养殖场（户）粪污处理设施建设技术指南》等规定，配套建设粪污处理设施，对畜禽粪</w:t>
      </w:r>
      <w:proofErr w:type="gramStart"/>
      <w:r w:rsidR="006165C4" w:rsidRPr="005F2FED">
        <w:rPr>
          <w:rFonts w:ascii="Times New Roman" w:eastAsia="方正仿宋简体" w:hAnsi="Times New Roman" w:hint="eastAsia"/>
          <w:color w:val="000000" w:themeColor="text1"/>
          <w:szCs w:val="32"/>
        </w:rPr>
        <w:t>污进行</w:t>
      </w:r>
      <w:proofErr w:type="gramEnd"/>
      <w:r w:rsidR="006165C4" w:rsidRPr="005F2FED">
        <w:rPr>
          <w:rFonts w:ascii="Times New Roman" w:eastAsia="方正仿宋简体" w:hAnsi="Times New Roman" w:hint="eastAsia"/>
          <w:color w:val="000000" w:themeColor="text1"/>
          <w:szCs w:val="32"/>
        </w:rPr>
        <w:t>科学处理和资源化利用，防止污染环境。</w:t>
      </w:r>
      <w:r w:rsidRPr="005F2FED">
        <w:rPr>
          <w:rFonts w:ascii="Times New Roman" w:eastAsia="方正仿宋简体" w:hAnsi="Times New Roman"/>
          <w:color w:val="000000" w:themeColor="text1"/>
          <w:szCs w:val="32"/>
        </w:rPr>
        <w:t>各镇人民政府应当指导各村民委员会将畜禽</w:t>
      </w:r>
      <w:r w:rsidRPr="005F2FED">
        <w:rPr>
          <w:rFonts w:ascii="Times New Roman" w:eastAsia="方正仿宋简体" w:hAnsi="Times New Roman" w:hint="eastAsia"/>
          <w:color w:val="000000" w:themeColor="text1"/>
          <w:szCs w:val="32"/>
        </w:rPr>
        <w:t>规模以下养殖户</w:t>
      </w:r>
      <w:r w:rsidRPr="005F2FED">
        <w:rPr>
          <w:rFonts w:ascii="Times New Roman" w:eastAsia="方正仿宋简体" w:hAnsi="Times New Roman"/>
          <w:color w:val="000000" w:themeColor="text1"/>
          <w:szCs w:val="32"/>
        </w:rPr>
        <w:t>纳入村规民约管理，保护农村生态环境，保障农村人居环境干净、整洁、有序。</w:t>
      </w:r>
    </w:p>
    <w:p w14:paraId="1315E95A"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（六）农村集体经济组织或村民委员会应当加强本村集体土地的经营、管理。属畜禽禁养区范围的，不得租赁、流转用于畜禽养殖业。</w:t>
      </w:r>
    </w:p>
    <w:p w14:paraId="4AA5DA91" w14:textId="77777777" w:rsidR="00CB2D8C" w:rsidRPr="005F2FED" w:rsidRDefault="00000000">
      <w:pPr>
        <w:pStyle w:val="2"/>
        <w:tabs>
          <w:tab w:val="center" w:pos="4153"/>
        </w:tabs>
        <w:spacing w:line="560" w:lineRule="exact"/>
        <w:rPr>
          <w:rFonts w:ascii="Times New Roman" w:hAnsi="Times New Roman"/>
          <w:bCs w:val="0"/>
          <w:color w:val="000000" w:themeColor="text1"/>
          <w:kern w:val="0"/>
        </w:rPr>
      </w:pPr>
      <w:r w:rsidRPr="005F2FED">
        <w:rPr>
          <w:rFonts w:ascii="Times New Roman" w:hAnsi="Times New Roman"/>
          <w:bCs w:val="0"/>
          <w:color w:val="000000" w:themeColor="text1"/>
          <w:kern w:val="0"/>
        </w:rPr>
        <w:t>六、保障措施</w:t>
      </w:r>
    </w:p>
    <w:p w14:paraId="57BEC158" w14:textId="77777777" w:rsidR="00CB2D8C" w:rsidRPr="005F2FED" w:rsidRDefault="00000000">
      <w:pPr>
        <w:spacing w:line="560" w:lineRule="exact"/>
        <w:ind w:firstLine="640"/>
        <w:rPr>
          <w:rFonts w:ascii="Times New Roman" w:eastAsia="方正仿宋简体" w:hAnsi="Times New Roman"/>
          <w:color w:val="000000" w:themeColor="text1"/>
          <w:szCs w:val="32"/>
        </w:rPr>
      </w:pPr>
      <w:bookmarkStart w:id="14" w:name="OLE_LINK40"/>
      <w:r w:rsidRPr="005F2FED">
        <w:rPr>
          <w:rFonts w:ascii="Times New Roman" w:eastAsia="方正楷体简体" w:hAnsi="Times New Roman"/>
          <w:color w:val="000000" w:themeColor="text1"/>
          <w:szCs w:val="32"/>
        </w:rPr>
        <w:t>（一）强化组织领导。</w:t>
      </w:r>
      <w:r w:rsidRPr="005F2FED">
        <w:rPr>
          <w:rFonts w:ascii="Times New Roman" w:eastAsia="方正仿宋简体" w:hAnsi="Times New Roman"/>
          <w:color w:val="000000" w:themeColor="text1"/>
          <w:szCs w:val="32"/>
        </w:rPr>
        <w:t>畜禽养殖禁养</w:t>
      </w:r>
      <w:proofErr w:type="gramStart"/>
      <w:r w:rsidRPr="005F2FED">
        <w:rPr>
          <w:rFonts w:ascii="Times New Roman" w:eastAsia="方正仿宋简体" w:hAnsi="Times New Roman"/>
          <w:color w:val="000000" w:themeColor="text1"/>
          <w:szCs w:val="32"/>
        </w:rPr>
        <w:t>区划定</w:t>
      </w:r>
      <w:proofErr w:type="gramEnd"/>
      <w:r w:rsidRPr="005F2FED">
        <w:rPr>
          <w:rFonts w:ascii="Times New Roman" w:eastAsia="方正仿宋简体" w:hAnsi="Times New Roman"/>
          <w:color w:val="000000" w:themeColor="text1"/>
          <w:szCs w:val="32"/>
        </w:rPr>
        <w:t>方案是保护和改善我县农业农村生态环境，保证畜牧业持续健康发展的重要依据，各镇和有关部门要提高政治站位，充分认识畜禽养殖禁养区划分的重要性，按照本方案要求，严格执行禁养区相关规定，促进畜禽养殖业健康发展，生态环境质量持续改善。</w:t>
      </w:r>
    </w:p>
    <w:p w14:paraId="4C0C308C"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楷体简体" w:hAnsi="Times New Roman"/>
          <w:color w:val="000000" w:themeColor="text1"/>
          <w:szCs w:val="32"/>
        </w:rPr>
        <w:t>（二）落实工作责任。</w:t>
      </w:r>
      <w:r w:rsidRPr="005F2FED">
        <w:rPr>
          <w:rFonts w:ascii="Times New Roman" w:eastAsia="方正仿宋简体" w:hAnsi="Times New Roman"/>
          <w:color w:val="000000" w:themeColor="text1"/>
          <w:szCs w:val="32"/>
        </w:rPr>
        <w:t>各镇、各</w:t>
      </w:r>
      <w:r w:rsidRPr="005F2FED">
        <w:rPr>
          <w:rFonts w:ascii="Times New Roman" w:eastAsia="方正仿宋简体" w:hAnsi="Times New Roman" w:hint="eastAsia"/>
          <w:color w:val="000000" w:themeColor="text1"/>
          <w:szCs w:val="32"/>
        </w:rPr>
        <w:t>有关</w:t>
      </w:r>
      <w:r w:rsidRPr="005F2FED">
        <w:rPr>
          <w:rFonts w:ascii="Times New Roman" w:eastAsia="方正仿宋简体" w:hAnsi="Times New Roman"/>
          <w:color w:val="000000" w:themeColor="text1"/>
          <w:szCs w:val="32"/>
        </w:rPr>
        <w:t>部门要严格贯彻执行《畜禽规模养殖污染防治条例》等法律法规，各司其职、各负其责，密切配合，通力合作，做好畜禽养殖禁养区的管理工作。</w:t>
      </w:r>
    </w:p>
    <w:p w14:paraId="0AAF5410"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楷体简体" w:hAnsi="Times New Roman"/>
          <w:color w:val="000000" w:themeColor="text1"/>
          <w:szCs w:val="32"/>
        </w:rPr>
        <w:lastRenderedPageBreak/>
        <w:t>（三）加强宣传引导。</w:t>
      </w:r>
      <w:r w:rsidRPr="005F2FED">
        <w:rPr>
          <w:rFonts w:ascii="Times New Roman" w:eastAsia="方正仿宋简体" w:hAnsi="Times New Roman"/>
          <w:color w:val="000000" w:themeColor="text1"/>
          <w:szCs w:val="32"/>
        </w:rPr>
        <w:t>各镇、各</w:t>
      </w:r>
      <w:r w:rsidRPr="005F2FED">
        <w:rPr>
          <w:rFonts w:ascii="Times New Roman" w:eastAsia="方正仿宋简体" w:hAnsi="Times New Roman" w:hint="eastAsia"/>
          <w:color w:val="000000" w:themeColor="text1"/>
          <w:szCs w:val="32"/>
        </w:rPr>
        <w:t>有关</w:t>
      </w:r>
      <w:r w:rsidRPr="005F2FED">
        <w:rPr>
          <w:rFonts w:ascii="Times New Roman" w:eastAsia="方正仿宋简体" w:hAnsi="Times New Roman"/>
          <w:color w:val="000000" w:themeColor="text1"/>
          <w:szCs w:val="32"/>
        </w:rPr>
        <w:t>部门要充分利用电视、报刊、网络等多种媒体向全社会广泛开展多层次、多形式地宣传禁养区范围和管理要求，为推进畜禽养殖污染防治营造良好的舆论氛围。</w:t>
      </w:r>
    </w:p>
    <w:bookmarkEnd w:id="14"/>
    <w:p w14:paraId="03389E31" w14:textId="77777777" w:rsidR="00CB2D8C" w:rsidRPr="005F2FED" w:rsidRDefault="00000000">
      <w:pPr>
        <w:pStyle w:val="2"/>
        <w:tabs>
          <w:tab w:val="center" w:pos="4153"/>
        </w:tabs>
        <w:spacing w:line="560" w:lineRule="exact"/>
        <w:rPr>
          <w:rFonts w:ascii="Times New Roman" w:hAnsi="Times New Roman"/>
          <w:bCs w:val="0"/>
          <w:color w:val="000000" w:themeColor="text1"/>
          <w:kern w:val="0"/>
        </w:rPr>
      </w:pPr>
      <w:r w:rsidRPr="005F2FED">
        <w:rPr>
          <w:rFonts w:ascii="Times New Roman" w:hAnsi="Times New Roman"/>
          <w:bCs w:val="0"/>
          <w:color w:val="000000" w:themeColor="text1"/>
          <w:kern w:val="0"/>
        </w:rPr>
        <w:t>七、其他说明</w:t>
      </w:r>
    </w:p>
    <w:p w14:paraId="2E197001"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（一）</w:t>
      </w:r>
      <w:r w:rsidRPr="005F2FED">
        <w:rPr>
          <w:rFonts w:ascii="Times New Roman" w:eastAsia="方正仿宋简体" w:hAnsi="Times New Roman"/>
          <w:color w:val="000000" w:themeColor="text1"/>
          <w:szCs w:val="32"/>
        </w:rPr>
        <w:t>本方案自发布之日起实施</w:t>
      </w:r>
      <w:r w:rsidRPr="005F2FED">
        <w:rPr>
          <w:rFonts w:ascii="Times New Roman" w:eastAsia="方正仿宋简体" w:hAnsi="Times New Roman" w:hint="eastAsia"/>
          <w:color w:val="000000" w:themeColor="text1"/>
          <w:szCs w:val="32"/>
        </w:rPr>
        <w:t>，有效期</w:t>
      </w:r>
      <w:r w:rsidRPr="005F2FED">
        <w:rPr>
          <w:rFonts w:ascii="Times New Roman" w:eastAsia="方正仿宋简体" w:hAnsi="Times New Roman" w:hint="eastAsia"/>
          <w:color w:val="000000" w:themeColor="text1"/>
          <w:szCs w:val="32"/>
        </w:rPr>
        <w:t>5</w:t>
      </w:r>
      <w:r w:rsidRPr="005F2FED">
        <w:rPr>
          <w:rFonts w:ascii="Times New Roman" w:eastAsia="方正仿宋简体" w:hAnsi="Times New Roman" w:hint="eastAsia"/>
          <w:color w:val="000000" w:themeColor="text1"/>
          <w:szCs w:val="32"/>
        </w:rPr>
        <w:t>年</w:t>
      </w:r>
      <w:r w:rsidRPr="005F2FED">
        <w:rPr>
          <w:rFonts w:ascii="Times New Roman" w:eastAsia="方正仿宋简体" w:hAnsi="Times New Roman"/>
          <w:color w:val="000000" w:themeColor="text1"/>
          <w:szCs w:val="32"/>
        </w:rPr>
        <w:t>，《</w:t>
      </w:r>
      <w:r w:rsidRPr="005F2FED">
        <w:rPr>
          <w:rFonts w:ascii="Times New Roman" w:eastAsia="方正仿宋简体" w:hAnsi="Times New Roman" w:hint="eastAsia"/>
          <w:color w:val="000000" w:themeColor="text1"/>
          <w:szCs w:val="32"/>
        </w:rPr>
        <w:t>丰顺县畜禽养殖禁养区划分方案（施行）</w:t>
      </w:r>
      <w:r w:rsidRPr="005F2FED">
        <w:rPr>
          <w:rFonts w:ascii="Times New Roman" w:eastAsia="方正仿宋简体" w:hAnsi="Times New Roman"/>
          <w:color w:val="000000" w:themeColor="text1"/>
          <w:szCs w:val="32"/>
        </w:rPr>
        <w:t>》（</w:t>
      </w:r>
      <w:r w:rsidRPr="005F2FED">
        <w:rPr>
          <w:rFonts w:ascii="Times New Roman" w:eastAsia="方正仿宋简体" w:hAnsi="Times New Roman" w:hint="eastAsia"/>
          <w:color w:val="000000" w:themeColor="text1"/>
          <w:szCs w:val="32"/>
        </w:rPr>
        <w:t>丰府函〔</w:t>
      </w:r>
      <w:r w:rsidRPr="005F2FED">
        <w:rPr>
          <w:rFonts w:ascii="Times New Roman" w:eastAsia="方正仿宋简体" w:hAnsi="Times New Roman" w:hint="eastAsia"/>
          <w:color w:val="000000" w:themeColor="text1"/>
          <w:szCs w:val="32"/>
        </w:rPr>
        <w:t>2020</w:t>
      </w:r>
      <w:r w:rsidRPr="005F2FED">
        <w:rPr>
          <w:rFonts w:ascii="Times New Roman" w:eastAsia="方正仿宋简体" w:hAnsi="Times New Roman" w:hint="eastAsia"/>
          <w:color w:val="000000" w:themeColor="text1"/>
          <w:szCs w:val="32"/>
        </w:rPr>
        <w:t>〕</w:t>
      </w:r>
      <w:r w:rsidRPr="005F2FED">
        <w:rPr>
          <w:rFonts w:ascii="Times New Roman" w:eastAsia="方正仿宋简体" w:hAnsi="Times New Roman" w:hint="eastAsia"/>
          <w:color w:val="000000" w:themeColor="text1"/>
          <w:szCs w:val="32"/>
        </w:rPr>
        <w:t>12</w:t>
      </w:r>
      <w:r w:rsidRPr="005F2FED">
        <w:rPr>
          <w:rFonts w:ascii="Times New Roman" w:eastAsia="方正仿宋简体" w:hAnsi="Times New Roman" w:hint="eastAsia"/>
          <w:color w:val="000000" w:themeColor="text1"/>
          <w:szCs w:val="32"/>
        </w:rPr>
        <w:t>号</w:t>
      </w:r>
      <w:r w:rsidRPr="005F2FED">
        <w:rPr>
          <w:rFonts w:ascii="Times New Roman" w:eastAsia="方正仿宋简体" w:hAnsi="Times New Roman"/>
          <w:color w:val="000000" w:themeColor="text1"/>
          <w:szCs w:val="32"/>
        </w:rPr>
        <w:t>）同时废止。</w:t>
      </w:r>
    </w:p>
    <w:p w14:paraId="20EAA4AB"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w:t>
      </w:r>
      <w:r w:rsidRPr="005F2FED">
        <w:rPr>
          <w:rFonts w:ascii="Times New Roman" w:eastAsia="方正仿宋简体" w:hAnsi="Times New Roman" w:hint="eastAsia"/>
          <w:color w:val="000000" w:themeColor="text1"/>
          <w:szCs w:val="32"/>
        </w:rPr>
        <w:t>二</w:t>
      </w:r>
      <w:r w:rsidRPr="005F2FED">
        <w:rPr>
          <w:rFonts w:ascii="Times New Roman" w:eastAsia="方正仿宋简体" w:hAnsi="Times New Roman"/>
          <w:color w:val="000000" w:themeColor="text1"/>
          <w:szCs w:val="32"/>
        </w:rPr>
        <w:t>）本方案发布后，国家、</w:t>
      </w:r>
      <w:proofErr w:type="gramStart"/>
      <w:r w:rsidRPr="005F2FED">
        <w:rPr>
          <w:rFonts w:ascii="Times New Roman" w:eastAsia="方正仿宋简体" w:hAnsi="Times New Roman"/>
          <w:color w:val="000000" w:themeColor="text1"/>
          <w:szCs w:val="32"/>
        </w:rPr>
        <w:t>省发布</w:t>
      </w:r>
      <w:proofErr w:type="gramEnd"/>
      <w:r w:rsidRPr="005F2FED">
        <w:rPr>
          <w:rFonts w:ascii="Times New Roman" w:eastAsia="方正仿宋简体" w:hAnsi="Times New Roman"/>
          <w:color w:val="000000" w:themeColor="text1"/>
          <w:szCs w:val="32"/>
        </w:rPr>
        <w:t>或修订的法律法规对禁养区有新规定的，按新规定执行。</w:t>
      </w:r>
    </w:p>
    <w:p w14:paraId="64BBF77B"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三）本方案实施后，如辖区内饮用水源保护区、基本保护农田区、城镇开发边界、自然保护区、森林公园和工业园区等发生调整变动时，禁养区范围自动同步进行调整且同步生效；如确实需要调整的，应依据相关法律法规及要求开展工作。</w:t>
      </w:r>
    </w:p>
    <w:p w14:paraId="1A120ED7" w14:textId="068A64D2" w:rsidR="00CB2D8C" w:rsidRPr="005F2FED" w:rsidRDefault="00C22E87">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（四）术语与定义</w:t>
      </w:r>
    </w:p>
    <w:p w14:paraId="41D009D3"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b/>
          <w:bCs/>
          <w:color w:val="000000" w:themeColor="text1"/>
          <w:szCs w:val="32"/>
        </w:rPr>
        <w:t>畜禽</w:t>
      </w:r>
      <w:r w:rsidRPr="005F2FED">
        <w:rPr>
          <w:rFonts w:ascii="Times New Roman" w:eastAsia="方正仿宋简体" w:hAnsi="Times New Roman" w:hint="eastAsia"/>
          <w:color w:val="000000" w:themeColor="text1"/>
          <w:szCs w:val="32"/>
        </w:rPr>
        <w:t>：指列入《中华人民共和国畜牧法》第十二条规定公布的畜禽遗传资源目录的畜禽，如猪、牛、羊、马、驴、鸡、鸭、鹅、兔、鸽、鹌鹑等畜禽品种。</w:t>
      </w:r>
    </w:p>
    <w:p w14:paraId="6515B493"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b/>
          <w:bCs/>
          <w:color w:val="000000" w:themeColor="text1"/>
          <w:szCs w:val="32"/>
        </w:rPr>
        <w:t>畜禽养殖禁养区：</w:t>
      </w:r>
      <w:r w:rsidRPr="005F2FED">
        <w:rPr>
          <w:rFonts w:ascii="Times New Roman" w:eastAsia="方正仿宋简体" w:hAnsi="Times New Roman" w:hint="eastAsia"/>
          <w:color w:val="000000" w:themeColor="text1"/>
          <w:szCs w:val="32"/>
        </w:rPr>
        <w:t>指县级及以上人民政府依法划定的禁止建设畜禽养殖场或禁止建设有污染物排放的畜禽养殖场的区域。</w:t>
      </w:r>
    </w:p>
    <w:p w14:paraId="0CBD4BD7"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b/>
          <w:bCs/>
          <w:color w:val="000000" w:themeColor="text1"/>
          <w:szCs w:val="32"/>
        </w:rPr>
        <w:t>非禁养区：</w:t>
      </w:r>
      <w:r w:rsidRPr="005F2FED">
        <w:rPr>
          <w:rFonts w:ascii="Times New Roman" w:eastAsia="方正仿宋简体" w:hAnsi="Times New Roman" w:hint="eastAsia"/>
          <w:color w:val="000000" w:themeColor="text1"/>
          <w:szCs w:val="32"/>
        </w:rPr>
        <w:t>非禁养区是指本辖区内除禁养区以外的区域。</w:t>
      </w:r>
    </w:p>
    <w:p w14:paraId="551321D0"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b/>
          <w:bCs/>
          <w:color w:val="000000" w:themeColor="text1"/>
          <w:szCs w:val="32"/>
        </w:rPr>
        <w:t>畜禽养殖场依据《</w:t>
      </w:r>
      <w:r w:rsidRPr="005F2FED">
        <w:rPr>
          <w:rFonts w:ascii="Times New Roman" w:eastAsia="方正仿宋简体" w:hAnsi="Times New Roman" w:hint="eastAsia"/>
          <w:b/>
          <w:bCs/>
          <w:color w:val="000000" w:themeColor="text1"/>
          <w:szCs w:val="32"/>
        </w:rPr>
        <w:t>畜禽养殖场规模标准</w:t>
      </w:r>
      <w:r w:rsidRPr="005F2FED">
        <w:rPr>
          <w:rFonts w:ascii="Times New Roman" w:eastAsia="方正仿宋简体" w:hAnsi="Times New Roman"/>
          <w:b/>
          <w:bCs/>
          <w:color w:val="000000" w:themeColor="text1"/>
          <w:szCs w:val="32"/>
        </w:rPr>
        <w:t>》</w:t>
      </w:r>
      <w:r w:rsidRPr="005F2FED">
        <w:rPr>
          <w:rFonts w:ascii="Times New Roman" w:eastAsia="方正仿宋简体" w:hAnsi="Times New Roman" w:hint="eastAsia"/>
          <w:b/>
          <w:bCs/>
          <w:color w:val="000000" w:themeColor="text1"/>
          <w:szCs w:val="32"/>
        </w:rPr>
        <w:t>（中华人民共和国农业农村部公告第</w:t>
      </w:r>
      <w:r w:rsidRPr="005F2FED">
        <w:rPr>
          <w:rFonts w:ascii="Times New Roman" w:eastAsia="方正仿宋简体" w:hAnsi="Times New Roman" w:hint="eastAsia"/>
          <w:b/>
          <w:bCs/>
          <w:color w:val="000000" w:themeColor="text1"/>
          <w:szCs w:val="32"/>
        </w:rPr>
        <w:t>927</w:t>
      </w:r>
      <w:r w:rsidRPr="005F2FED">
        <w:rPr>
          <w:rFonts w:ascii="Times New Roman" w:eastAsia="方正仿宋简体" w:hAnsi="Times New Roman" w:hint="eastAsia"/>
          <w:b/>
          <w:bCs/>
          <w:color w:val="000000" w:themeColor="text1"/>
          <w:szCs w:val="32"/>
        </w:rPr>
        <w:t>号文）</w:t>
      </w:r>
      <w:r w:rsidRPr="005F2FED">
        <w:rPr>
          <w:rFonts w:ascii="Times New Roman" w:eastAsia="方正仿宋简体" w:hAnsi="Times New Roman"/>
          <w:b/>
          <w:bCs/>
          <w:color w:val="000000" w:themeColor="text1"/>
          <w:szCs w:val="32"/>
        </w:rPr>
        <w:t>划定标准</w:t>
      </w:r>
      <w:r w:rsidRPr="005F2FED">
        <w:rPr>
          <w:rFonts w:ascii="Times New Roman" w:eastAsia="方正仿宋简体" w:hAnsi="Times New Roman" w:hint="eastAsia"/>
          <w:b/>
          <w:bCs/>
          <w:color w:val="000000" w:themeColor="text1"/>
          <w:szCs w:val="32"/>
        </w:rPr>
        <w:t>，如果国家、省有新规</w:t>
      </w:r>
      <w:r w:rsidRPr="005F2FED">
        <w:rPr>
          <w:rFonts w:ascii="Times New Roman" w:eastAsia="方正仿宋简体" w:hAnsi="Times New Roman" w:hint="eastAsia"/>
          <w:b/>
          <w:bCs/>
          <w:color w:val="000000" w:themeColor="text1"/>
          <w:szCs w:val="32"/>
        </w:rPr>
        <w:lastRenderedPageBreak/>
        <w:t>定的，按新规定执行。</w:t>
      </w:r>
    </w:p>
    <w:p w14:paraId="5A0516EE" w14:textId="77777777" w:rsidR="00CB2D8C" w:rsidRPr="005F2FED" w:rsidRDefault="00000000">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color w:val="000000" w:themeColor="text1"/>
          <w:szCs w:val="32"/>
        </w:rPr>
        <w:t>（</w:t>
      </w:r>
      <w:r w:rsidRPr="005F2FED">
        <w:rPr>
          <w:rFonts w:ascii="Times New Roman" w:eastAsia="方正仿宋简体" w:hAnsi="Times New Roman" w:hint="eastAsia"/>
          <w:color w:val="000000" w:themeColor="text1"/>
          <w:szCs w:val="32"/>
        </w:rPr>
        <w:t>五</w:t>
      </w:r>
      <w:r w:rsidRPr="005F2FED">
        <w:rPr>
          <w:rFonts w:ascii="Times New Roman" w:eastAsia="方正仿宋简体" w:hAnsi="Times New Roman"/>
          <w:color w:val="000000" w:themeColor="text1"/>
          <w:szCs w:val="32"/>
        </w:rPr>
        <w:t>）划定依据</w:t>
      </w:r>
    </w:p>
    <w:p w14:paraId="104D97A8" w14:textId="77777777" w:rsidR="00CB2D8C" w:rsidRPr="005F2FED" w:rsidRDefault="00000000">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b/>
          <w:color w:val="000000" w:themeColor="text1"/>
          <w:szCs w:val="32"/>
        </w:rPr>
        <w:t>1.</w:t>
      </w:r>
      <w:r w:rsidRPr="005F2FED">
        <w:rPr>
          <w:rFonts w:ascii="Times New Roman" w:eastAsia="方正仿宋简体" w:hAnsi="Times New Roman"/>
          <w:b/>
          <w:color w:val="000000" w:themeColor="text1"/>
          <w:szCs w:val="32"/>
        </w:rPr>
        <w:t>饮用水水源保护区</w:t>
      </w:r>
    </w:p>
    <w:p w14:paraId="0BBFD0CA"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1</w:t>
      </w:r>
      <w:r w:rsidRPr="005F2FED">
        <w:rPr>
          <w:rFonts w:ascii="Times New Roman" w:eastAsia="方正仿宋简体" w:hAnsi="Times New Roman"/>
          <w:color w:val="000000" w:themeColor="text1"/>
          <w:szCs w:val="32"/>
        </w:rPr>
        <w:t>）《中华人民共和国水污染防治法》第六十五条规定：</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禁止在饮用水水源一级保护区内新建、改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第六十六条规定：</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禁止在饮用水水源二级保护区内新建、改建、扩建排放污染物的建设项目；已建成的排放污染物的建设项目，由县级以上人民政府责令拆除或者关闭。</w:t>
      </w:r>
      <w:r w:rsidRPr="005F2FED">
        <w:rPr>
          <w:rFonts w:ascii="Times New Roman" w:eastAsia="方正仿宋简体" w:hAnsi="Times New Roman"/>
          <w:color w:val="000000" w:themeColor="text1"/>
          <w:szCs w:val="32"/>
        </w:rPr>
        <w:t>”</w:t>
      </w:r>
    </w:p>
    <w:p w14:paraId="58B9972B"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2</w:t>
      </w:r>
      <w:r w:rsidRPr="005F2FED">
        <w:rPr>
          <w:rFonts w:ascii="Times New Roman" w:eastAsia="方正仿宋简体" w:hAnsi="Times New Roman"/>
          <w:color w:val="000000" w:themeColor="text1"/>
          <w:szCs w:val="32"/>
        </w:rPr>
        <w:t>）《广东省环境保护条例》第五十一条规定：</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各级人民政府应当加强饮用水水源保护，保障饮用水的安全、清洁。禁止在水库等饮用水水源保护区设置排污口和从事采矿、采石、取土等可能污染饮用水水体的活动。畜禽养殖和水产养殖应当采取措施避免污染水体。禁止在饮用水水源一级保护区内放养畜禽和从事网箱养殖等可能污染饮用水水体的活动。</w:t>
      </w:r>
      <w:r w:rsidRPr="005F2FED">
        <w:rPr>
          <w:rFonts w:ascii="Times New Roman" w:eastAsia="方正仿宋简体" w:hAnsi="Times New Roman"/>
          <w:color w:val="000000" w:themeColor="text1"/>
          <w:szCs w:val="32"/>
        </w:rPr>
        <w:t>”</w:t>
      </w:r>
    </w:p>
    <w:p w14:paraId="62E938E4"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3</w:t>
      </w:r>
      <w:r w:rsidRPr="005F2FED">
        <w:rPr>
          <w:rFonts w:ascii="Times New Roman" w:eastAsia="方正仿宋简体" w:hAnsi="Times New Roman"/>
          <w:color w:val="000000" w:themeColor="text1"/>
          <w:szCs w:val="32"/>
        </w:rPr>
        <w:t>）《畜禽养殖禁养区划定技术指南》：</w:t>
      </w:r>
      <w:bookmarkStart w:id="15" w:name="OLE_LINK25"/>
      <w:r w:rsidRPr="005F2FED">
        <w:rPr>
          <w:rFonts w:ascii="Times New Roman" w:eastAsia="方正仿宋简体" w:hAnsi="Times New Roman"/>
          <w:color w:val="000000" w:themeColor="text1"/>
          <w:szCs w:val="32"/>
        </w:rPr>
        <w:t>包括饮用水水源一级保护区和二级保护区的陆域范围。已经完成饮用水水源保护区划分的，按照现有陆域边界范围执行；未完成饮用水水源保护区划分的，参照《饮用水水源保护区划分技术规范》（</w:t>
      </w:r>
      <w:r w:rsidRPr="005F2FED">
        <w:rPr>
          <w:rFonts w:ascii="Times New Roman" w:eastAsia="方正仿宋简体" w:hAnsi="Times New Roman"/>
          <w:color w:val="000000" w:themeColor="text1"/>
          <w:szCs w:val="32"/>
        </w:rPr>
        <w:t>HJ/T 338-20</w:t>
      </w:r>
      <w:r w:rsidRPr="005F2FED">
        <w:rPr>
          <w:rFonts w:ascii="Times New Roman" w:eastAsia="方正仿宋简体" w:hAnsi="Times New Roman" w:hint="eastAsia"/>
          <w:color w:val="000000" w:themeColor="text1"/>
          <w:szCs w:val="32"/>
        </w:rPr>
        <w:t>18</w:t>
      </w:r>
      <w:r w:rsidRPr="005F2FED">
        <w:rPr>
          <w:rFonts w:ascii="Times New Roman" w:eastAsia="方正仿宋简体" w:hAnsi="Times New Roman"/>
          <w:color w:val="000000" w:themeColor="text1"/>
          <w:szCs w:val="32"/>
        </w:rPr>
        <w:t>）中各类型饮用水水源保护区划分方法确定。其中，</w:t>
      </w:r>
      <w:r w:rsidRPr="005F2FED">
        <w:rPr>
          <w:rFonts w:ascii="Times New Roman" w:eastAsia="方正仿宋简体" w:hAnsi="Times New Roman"/>
          <w:color w:val="000000" w:themeColor="text1"/>
          <w:szCs w:val="32"/>
        </w:rPr>
        <w:lastRenderedPageBreak/>
        <w:t>饮水水源保护一级保护区内禁止建设养殖场。饮用水水源二级保护区禁止建设有污染物排放的养殖场（注：畜禽粪便、养殖废水、沼渣、沼液等经过无害化处理用作肥料还田，符合法律法规要求以及国家和地方相关标准不造成环境污染的，不属于排放污染物）。</w:t>
      </w:r>
      <w:bookmarkEnd w:id="15"/>
    </w:p>
    <w:p w14:paraId="28386EBA" w14:textId="77777777" w:rsidR="00CB2D8C" w:rsidRPr="005F2FED" w:rsidRDefault="00000000">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b/>
          <w:color w:val="000000" w:themeColor="text1"/>
          <w:szCs w:val="32"/>
        </w:rPr>
        <w:t>2.</w:t>
      </w:r>
      <w:r w:rsidRPr="005F2FED">
        <w:rPr>
          <w:rFonts w:ascii="Times New Roman" w:eastAsia="方正仿宋简体" w:hAnsi="Times New Roman"/>
          <w:b/>
          <w:color w:val="000000" w:themeColor="text1"/>
          <w:szCs w:val="32"/>
        </w:rPr>
        <w:t>自然保护</w:t>
      </w:r>
      <w:r w:rsidRPr="005F2FED">
        <w:rPr>
          <w:rFonts w:ascii="Times New Roman" w:eastAsia="方正仿宋简体" w:hAnsi="Times New Roman" w:hint="eastAsia"/>
          <w:b/>
          <w:color w:val="000000" w:themeColor="text1"/>
          <w:szCs w:val="32"/>
        </w:rPr>
        <w:t>地</w:t>
      </w:r>
    </w:p>
    <w:p w14:paraId="17FC9EA1"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1</w:t>
      </w:r>
      <w:r w:rsidRPr="005F2FED">
        <w:rPr>
          <w:rFonts w:ascii="Times New Roman" w:eastAsia="方正仿宋简体" w:hAnsi="Times New Roman"/>
          <w:color w:val="000000" w:themeColor="text1"/>
          <w:szCs w:val="32"/>
        </w:rPr>
        <w:t>）</w:t>
      </w:r>
      <w:bookmarkStart w:id="16" w:name="OLE_LINK47"/>
      <w:bookmarkStart w:id="17" w:name="OLE_LINK49"/>
      <w:bookmarkStart w:id="18" w:name="OLE_LINK48"/>
      <w:bookmarkStart w:id="19" w:name="OLE_LINK50"/>
      <w:r w:rsidRPr="005F2FED">
        <w:rPr>
          <w:rFonts w:ascii="Times New Roman" w:eastAsia="方正仿宋简体" w:hAnsi="Times New Roman"/>
          <w:color w:val="000000" w:themeColor="text1"/>
          <w:szCs w:val="32"/>
        </w:rPr>
        <w:t>《</w:t>
      </w:r>
      <w:bookmarkStart w:id="20" w:name="OLE_LINK199"/>
      <w:bookmarkStart w:id="21" w:name="OLE_LINK200"/>
      <w:r w:rsidRPr="005F2FED">
        <w:rPr>
          <w:rFonts w:ascii="Times New Roman" w:eastAsia="方正仿宋简体" w:hAnsi="Times New Roman"/>
          <w:color w:val="000000" w:themeColor="text1"/>
          <w:szCs w:val="32"/>
        </w:rPr>
        <w:t>广东省环境保护条例</w:t>
      </w:r>
      <w:bookmarkEnd w:id="20"/>
      <w:bookmarkEnd w:id="21"/>
      <w:r w:rsidRPr="005F2FED">
        <w:rPr>
          <w:rFonts w:ascii="Times New Roman" w:eastAsia="方正仿宋简体" w:hAnsi="Times New Roman"/>
          <w:color w:val="000000" w:themeColor="text1"/>
          <w:szCs w:val="32"/>
        </w:rPr>
        <w:t>》第四十七条规定：</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森林公园除必要的保护设施和附属设施外，禁止从事与资源保护无关的任何生产建设活动；禁止随意占用、征用、征收和转让林地；禁止种植掠夺水土资源、破坏土壤结构的劣质树种。</w:t>
      </w:r>
      <w:r w:rsidRPr="005F2FED">
        <w:rPr>
          <w:rFonts w:ascii="Times New Roman" w:eastAsia="方正仿宋简体" w:hAnsi="Times New Roman"/>
          <w:color w:val="000000" w:themeColor="text1"/>
          <w:szCs w:val="32"/>
        </w:rPr>
        <w:t>”</w:t>
      </w:r>
      <w:bookmarkStart w:id="22" w:name="OLE_LINK45"/>
      <w:bookmarkStart w:id="23" w:name="OLE_LINK46"/>
      <w:bookmarkEnd w:id="16"/>
      <w:bookmarkEnd w:id="17"/>
      <w:bookmarkEnd w:id="18"/>
      <w:bookmarkEnd w:id="19"/>
      <w:r w:rsidRPr="005F2FED">
        <w:rPr>
          <w:rFonts w:ascii="Times New Roman" w:eastAsia="方正仿宋简体" w:hAnsi="Times New Roman"/>
          <w:color w:val="000000" w:themeColor="text1"/>
          <w:szCs w:val="32"/>
        </w:rPr>
        <w:t xml:space="preserve"> </w:t>
      </w:r>
    </w:p>
    <w:bookmarkEnd w:id="22"/>
    <w:bookmarkEnd w:id="23"/>
    <w:p w14:paraId="515E3DC9"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w:t>
      </w:r>
      <w:r w:rsidRPr="005F2FED">
        <w:rPr>
          <w:rFonts w:ascii="Times New Roman" w:eastAsia="方正仿宋简体" w:hAnsi="Times New Roman" w:hint="eastAsia"/>
          <w:color w:val="000000" w:themeColor="text1"/>
          <w:szCs w:val="32"/>
        </w:rPr>
        <w:t>2</w:t>
      </w:r>
      <w:r w:rsidRPr="005F2FED">
        <w:rPr>
          <w:rFonts w:ascii="Times New Roman" w:eastAsia="方正仿宋简体" w:hAnsi="Times New Roman"/>
          <w:color w:val="000000" w:themeColor="text1"/>
          <w:szCs w:val="32"/>
        </w:rPr>
        <w:t>）《畜禽养殖禁养区划定技术指南》：</w:t>
      </w:r>
      <w:bookmarkStart w:id="24" w:name="OLE_LINK63"/>
      <w:bookmarkStart w:id="25" w:name="OLE_LINK62"/>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国家级和地方级自然保护区的核心区和缓冲区，按照各级人民政府公布的自然保护区范围执行。自然保护区核心区和缓冲区范围内，禁止建设养殖场。</w:t>
      </w:r>
      <w:r w:rsidRPr="005F2FED">
        <w:rPr>
          <w:rFonts w:ascii="Times New Roman" w:eastAsia="方正仿宋简体" w:hAnsi="Times New Roman"/>
          <w:color w:val="000000" w:themeColor="text1"/>
          <w:szCs w:val="32"/>
        </w:rPr>
        <w:t>”</w:t>
      </w:r>
      <w:bookmarkStart w:id="26" w:name="OLE_LINK26"/>
      <w:bookmarkStart w:id="27" w:name="OLE_LINK27"/>
      <w:bookmarkEnd w:id="24"/>
      <w:bookmarkEnd w:id="25"/>
      <w:r w:rsidRPr="005F2FED">
        <w:rPr>
          <w:rFonts w:ascii="Times New Roman" w:eastAsia="方正仿宋简体" w:hAnsi="Times New Roman"/>
          <w:color w:val="000000" w:themeColor="text1"/>
          <w:szCs w:val="32"/>
        </w:rPr>
        <w:t>（</w:t>
      </w:r>
      <w:bookmarkStart w:id="28" w:name="OLE_LINK68"/>
      <w:bookmarkStart w:id="29" w:name="OLE_LINK67"/>
      <w:bookmarkEnd w:id="26"/>
      <w:bookmarkEnd w:id="27"/>
      <w:r w:rsidRPr="005F2FED">
        <w:rPr>
          <w:rFonts w:ascii="Times New Roman" w:eastAsia="方正仿宋简体" w:hAnsi="Times New Roman"/>
          <w:color w:val="000000" w:themeColor="text1"/>
          <w:szCs w:val="32"/>
        </w:rPr>
        <w:t>根据《自然资源部</w:t>
      </w:r>
      <w:r w:rsidRPr="005F2FED">
        <w:rPr>
          <w:rFonts w:ascii="Times New Roman" w:eastAsia="方正仿宋简体" w:hAnsi="Times New Roman"/>
          <w:color w:val="000000" w:themeColor="text1"/>
          <w:szCs w:val="32"/>
        </w:rPr>
        <w:t xml:space="preserve"> </w:t>
      </w:r>
      <w:r w:rsidRPr="005F2FED">
        <w:rPr>
          <w:rFonts w:ascii="Times New Roman" w:eastAsia="方正仿宋简体" w:hAnsi="Times New Roman"/>
          <w:color w:val="000000" w:themeColor="text1"/>
          <w:szCs w:val="32"/>
        </w:rPr>
        <w:t>国家林业和草原局关于做好自然保护区范围及功能分区优化调整前期有关工作的函》，一般情况下，将自然保护区原核心区和原缓冲区转为核心保护区，将原实验区转为一般控制区，故将自然保护区核心保护区划</w:t>
      </w:r>
      <w:r w:rsidRPr="005F2FED">
        <w:rPr>
          <w:rFonts w:ascii="Times New Roman" w:eastAsia="方正仿宋简体" w:hAnsi="Times New Roman" w:hint="eastAsia"/>
          <w:color w:val="000000" w:themeColor="text1"/>
          <w:szCs w:val="32"/>
        </w:rPr>
        <w:t>定</w:t>
      </w:r>
      <w:r w:rsidRPr="005F2FED">
        <w:rPr>
          <w:rFonts w:ascii="Times New Roman" w:eastAsia="方正仿宋简体" w:hAnsi="Times New Roman"/>
          <w:color w:val="000000" w:themeColor="text1"/>
          <w:szCs w:val="32"/>
        </w:rPr>
        <w:t>为畜禽养殖禁养区</w:t>
      </w:r>
      <w:bookmarkEnd w:id="28"/>
      <w:bookmarkEnd w:id="29"/>
      <w:r w:rsidRPr="005F2FED">
        <w:rPr>
          <w:rFonts w:ascii="Times New Roman" w:eastAsia="方正仿宋简体" w:hAnsi="Times New Roman"/>
          <w:color w:val="000000" w:themeColor="text1"/>
          <w:szCs w:val="32"/>
        </w:rPr>
        <w:t>）。</w:t>
      </w:r>
    </w:p>
    <w:p w14:paraId="277523CF"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w:t>
      </w:r>
      <w:r w:rsidRPr="005F2FED">
        <w:rPr>
          <w:rFonts w:ascii="Times New Roman" w:eastAsia="方正仿宋简体" w:hAnsi="Times New Roman"/>
          <w:color w:val="000000" w:themeColor="text1"/>
          <w:szCs w:val="32"/>
        </w:rPr>
        <w:t>3</w:t>
      </w:r>
      <w:r w:rsidRPr="005F2FED">
        <w:rPr>
          <w:rFonts w:ascii="Times New Roman" w:eastAsia="方正仿宋简体" w:hAnsi="Times New Roman" w:hint="eastAsia"/>
          <w:color w:val="000000" w:themeColor="text1"/>
          <w:szCs w:val="32"/>
        </w:rPr>
        <w:t>）《广东省森林公园管理条例》第十七条规定：</w:t>
      </w:r>
      <w:r w:rsidRPr="005F2FED">
        <w:rPr>
          <w:rFonts w:ascii="Times New Roman" w:eastAsia="方正仿宋简体" w:hAnsi="Times New Roman"/>
          <w:color w:val="000000" w:themeColor="text1"/>
          <w:szCs w:val="32"/>
        </w:rPr>
        <w:t>“</w:t>
      </w:r>
      <w:r w:rsidRPr="005F2FED">
        <w:rPr>
          <w:rFonts w:ascii="Times New Roman" w:eastAsia="方正仿宋简体" w:hAnsi="Times New Roman" w:hint="eastAsia"/>
          <w:color w:val="000000" w:themeColor="text1"/>
          <w:szCs w:val="32"/>
        </w:rPr>
        <w:t>森林公园内不得建设破坏森林资源和景观、妨碍游览、污染环境的工程设施，不得设立各类开发区；森林公园生态保护区和游览区内不得建设宾馆、招待所、培训中心、疗养院以及与森林风景资源保护无关的其他建筑物。已经建设的，应当按照森林公园</w:t>
      </w:r>
      <w:r w:rsidRPr="005F2FED">
        <w:rPr>
          <w:rFonts w:ascii="Times New Roman" w:eastAsia="方正仿宋简体" w:hAnsi="Times New Roman" w:hint="eastAsia"/>
          <w:color w:val="000000" w:themeColor="text1"/>
          <w:szCs w:val="32"/>
        </w:rPr>
        <w:lastRenderedPageBreak/>
        <w:t>总体规划逐步迁出。</w:t>
      </w:r>
      <w:r w:rsidRPr="005F2FED">
        <w:rPr>
          <w:rFonts w:ascii="Times New Roman" w:eastAsia="方正仿宋简体" w:hAnsi="Times New Roman"/>
          <w:color w:val="000000" w:themeColor="text1"/>
          <w:szCs w:val="32"/>
        </w:rPr>
        <w:t>”</w:t>
      </w:r>
    </w:p>
    <w:p w14:paraId="53EB833B" w14:textId="77777777" w:rsidR="00CB2D8C" w:rsidRPr="005F2FED" w:rsidRDefault="00000000">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hint="eastAsia"/>
          <w:b/>
          <w:color w:val="000000" w:themeColor="text1"/>
          <w:szCs w:val="32"/>
        </w:rPr>
        <w:t>3</w:t>
      </w:r>
      <w:r w:rsidRPr="005F2FED">
        <w:rPr>
          <w:rFonts w:ascii="Times New Roman" w:eastAsia="方正仿宋简体" w:hAnsi="Times New Roman"/>
          <w:b/>
          <w:color w:val="000000" w:themeColor="text1"/>
          <w:szCs w:val="32"/>
        </w:rPr>
        <w:t>.</w:t>
      </w:r>
      <w:r w:rsidRPr="005F2FED">
        <w:rPr>
          <w:rFonts w:ascii="Times New Roman" w:eastAsia="方正仿宋简体" w:hAnsi="Times New Roman"/>
          <w:b/>
          <w:color w:val="000000" w:themeColor="text1"/>
          <w:szCs w:val="32"/>
        </w:rPr>
        <w:t>城镇居民区和文化教育科学研究区</w:t>
      </w:r>
    </w:p>
    <w:p w14:paraId="0D164FC5"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1</w:t>
      </w:r>
      <w:r w:rsidRPr="005F2FED">
        <w:rPr>
          <w:rFonts w:ascii="Times New Roman" w:eastAsia="方正仿宋简体" w:hAnsi="Times New Roman"/>
          <w:color w:val="000000" w:themeColor="text1"/>
          <w:szCs w:val="32"/>
        </w:rPr>
        <w:t>）《畜禽养殖禁养区划定技术指南》：</w:t>
      </w:r>
      <w:bookmarkStart w:id="30" w:name="OLE_LINK9"/>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畜禽养殖禁养区划定范围包括城镇居民区和文化教育科学研究区。</w:t>
      </w:r>
      <w:bookmarkEnd w:id="30"/>
      <w:r w:rsidRPr="005F2FED">
        <w:rPr>
          <w:rFonts w:ascii="Times New Roman" w:eastAsia="方正仿宋简体" w:hAnsi="Times New Roman"/>
          <w:color w:val="000000" w:themeColor="text1"/>
          <w:szCs w:val="32"/>
        </w:rPr>
        <w:t>根据城镇现行总体规划，动物防疫条件、卫生防护和环境保护要求等，因地制宜，兼顾城镇发展，科学设置边界范围。边界范围内，禁止建设养殖场。</w:t>
      </w:r>
      <w:r w:rsidRPr="005F2FED">
        <w:rPr>
          <w:rFonts w:ascii="Times New Roman" w:eastAsia="方正仿宋简体" w:hAnsi="Times New Roman"/>
          <w:color w:val="000000" w:themeColor="text1"/>
          <w:szCs w:val="32"/>
        </w:rPr>
        <w:t>”</w:t>
      </w:r>
    </w:p>
    <w:p w14:paraId="2BFEEA2C"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2</w:t>
      </w:r>
      <w:r w:rsidRPr="005F2FED">
        <w:rPr>
          <w:rFonts w:ascii="Times New Roman" w:eastAsia="方正仿宋简体" w:hAnsi="Times New Roman"/>
          <w:color w:val="000000" w:themeColor="text1"/>
          <w:szCs w:val="32"/>
        </w:rPr>
        <w:t>）《</w:t>
      </w:r>
      <w:bookmarkStart w:id="31" w:name="OLE_LINK101"/>
      <w:r w:rsidRPr="005F2FED">
        <w:rPr>
          <w:rFonts w:ascii="Times New Roman" w:eastAsia="方正仿宋简体" w:hAnsi="Times New Roman"/>
          <w:color w:val="000000" w:themeColor="text1"/>
          <w:szCs w:val="32"/>
        </w:rPr>
        <w:t>畜禽养殖业污染防治技术规范</w:t>
      </w:r>
      <w:bookmarkEnd w:id="31"/>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HJ/T 81-2001</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禁止在城市和城镇居民区建设畜禽养殖场，包括文教科研区、医疗区、商业区、工业区、游览区等人口集中地区。</w:t>
      </w:r>
      <w:r w:rsidRPr="005F2FED">
        <w:rPr>
          <w:rFonts w:ascii="Times New Roman" w:eastAsia="方正仿宋简体" w:hAnsi="Times New Roman"/>
          <w:color w:val="000000" w:themeColor="text1"/>
          <w:szCs w:val="32"/>
        </w:rPr>
        <w:t>”</w:t>
      </w:r>
    </w:p>
    <w:p w14:paraId="6D6A56E6"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因此，将《</w:t>
      </w:r>
      <w:r w:rsidRPr="005F2FED">
        <w:rPr>
          <w:rFonts w:ascii="Times New Roman" w:eastAsia="方正仿宋简体" w:hAnsi="Times New Roman" w:hint="eastAsia"/>
          <w:color w:val="000000" w:themeColor="text1"/>
          <w:szCs w:val="32"/>
        </w:rPr>
        <w:t>丰顺</w:t>
      </w:r>
      <w:r w:rsidRPr="005F2FED">
        <w:rPr>
          <w:rFonts w:ascii="Times New Roman" w:eastAsia="方正仿宋简体" w:hAnsi="Times New Roman"/>
          <w:color w:val="000000" w:themeColor="text1"/>
          <w:szCs w:val="32"/>
        </w:rPr>
        <w:t>县国土空间总体规划（</w:t>
      </w:r>
      <w:r w:rsidRPr="005F2FED">
        <w:rPr>
          <w:rFonts w:ascii="Times New Roman" w:eastAsia="方正仿宋简体" w:hAnsi="Times New Roman"/>
          <w:color w:val="000000" w:themeColor="text1"/>
          <w:szCs w:val="32"/>
        </w:rPr>
        <w:t>2021—2035</w:t>
      </w:r>
      <w:r w:rsidRPr="005F2FED">
        <w:rPr>
          <w:rFonts w:ascii="Times New Roman" w:eastAsia="方正仿宋简体" w:hAnsi="Times New Roman"/>
          <w:color w:val="000000" w:themeColor="text1"/>
          <w:szCs w:val="32"/>
        </w:rPr>
        <w:t>年）》划定的城镇开发边界和已批复的</w:t>
      </w:r>
      <w:r w:rsidRPr="005F2FED">
        <w:rPr>
          <w:rFonts w:ascii="Times New Roman" w:eastAsia="方正仿宋简体" w:hAnsi="Times New Roman" w:hint="eastAsia"/>
          <w:color w:val="000000" w:themeColor="text1"/>
          <w:szCs w:val="32"/>
        </w:rPr>
        <w:t>丰顺</w:t>
      </w:r>
      <w:r w:rsidRPr="005F2FED">
        <w:rPr>
          <w:rFonts w:ascii="Times New Roman" w:eastAsia="方正仿宋简体" w:hAnsi="Times New Roman"/>
          <w:color w:val="000000" w:themeColor="text1"/>
          <w:szCs w:val="32"/>
        </w:rPr>
        <w:t>县工业园区划</w:t>
      </w:r>
      <w:r w:rsidRPr="005F2FED">
        <w:rPr>
          <w:rFonts w:ascii="Times New Roman" w:eastAsia="方正仿宋简体" w:hAnsi="Times New Roman" w:hint="eastAsia"/>
          <w:color w:val="000000" w:themeColor="text1"/>
          <w:szCs w:val="32"/>
        </w:rPr>
        <w:t>定</w:t>
      </w:r>
      <w:r w:rsidRPr="005F2FED">
        <w:rPr>
          <w:rFonts w:ascii="Times New Roman" w:eastAsia="方正仿宋简体" w:hAnsi="Times New Roman"/>
          <w:color w:val="000000" w:themeColor="text1"/>
          <w:szCs w:val="32"/>
        </w:rPr>
        <w:t>为畜禽养殖禁养区。</w:t>
      </w:r>
    </w:p>
    <w:p w14:paraId="78314175" w14:textId="776F1946" w:rsidR="00CB2D8C" w:rsidRPr="005F2FED" w:rsidRDefault="006F5488">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hint="eastAsia"/>
          <w:b/>
          <w:color w:val="000000" w:themeColor="text1"/>
          <w:szCs w:val="32"/>
        </w:rPr>
        <w:t>4.</w:t>
      </w:r>
      <w:r w:rsidRPr="005F2FED">
        <w:rPr>
          <w:rFonts w:ascii="Times New Roman" w:eastAsia="方正仿宋简体" w:hAnsi="Times New Roman"/>
          <w:b/>
          <w:color w:val="000000" w:themeColor="text1"/>
          <w:szCs w:val="32"/>
        </w:rPr>
        <w:t>法律法规规定的其他禁止建设养殖场的区域</w:t>
      </w:r>
    </w:p>
    <w:p w14:paraId="14A90C3C" w14:textId="77777777" w:rsidR="00CB2D8C" w:rsidRPr="005F2FED" w:rsidRDefault="00000000">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b/>
          <w:color w:val="000000" w:themeColor="text1"/>
          <w:szCs w:val="32"/>
        </w:rPr>
        <w:t>（</w:t>
      </w:r>
      <w:r w:rsidRPr="005F2FED">
        <w:rPr>
          <w:rFonts w:ascii="Times New Roman" w:eastAsia="方正仿宋简体" w:hAnsi="Times New Roman"/>
          <w:b/>
          <w:color w:val="000000" w:themeColor="text1"/>
          <w:szCs w:val="32"/>
        </w:rPr>
        <w:t>1</w:t>
      </w:r>
      <w:r w:rsidRPr="005F2FED">
        <w:rPr>
          <w:rFonts w:ascii="Times New Roman" w:eastAsia="方正仿宋简体" w:hAnsi="Times New Roman"/>
          <w:b/>
          <w:color w:val="000000" w:themeColor="text1"/>
          <w:szCs w:val="32"/>
        </w:rPr>
        <w:t>）基本农田保护区</w:t>
      </w:r>
    </w:p>
    <w:p w14:paraId="34470E79" w14:textId="77777777"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《基本农田保护条例》第十五条规定：</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第十七条规定：</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禁止任何单位和个人在基本农田保护区内建窑、建房、建坟、挖砂、采石、采矿、取土、堆放固体废弃物或者进行其他破坏基本农田的活动。禁止任何单位和个人占用基本农田发展林果业和挖塘养鱼。</w:t>
      </w:r>
      <w:r w:rsidRPr="005F2FED">
        <w:rPr>
          <w:rFonts w:ascii="Times New Roman" w:eastAsia="方正仿宋简体" w:hAnsi="Times New Roman"/>
          <w:color w:val="000000" w:themeColor="text1"/>
          <w:szCs w:val="32"/>
        </w:rPr>
        <w:t>”</w:t>
      </w:r>
    </w:p>
    <w:p w14:paraId="25030609" w14:textId="6C590395" w:rsidR="00CB2D8C"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lastRenderedPageBreak/>
        <w:t>因此，将《丰顺县国土空间总体规划（</w:t>
      </w:r>
      <w:r w:rsidRPr="005F2FED">
        <w:rPr>
          <w:rFonts w:ascii="Times New Roman" w:eastAsia="方正仿宋简体" w:hAnsi="Times New Roman"/>
          <w:color w:val="000000" w:themeColor="text1"/>
          <w:szCs w:val="32"/>
        </w:rPr>
        <w:t>2021—2035</w:t>
      </w:r>
      <w:r w:rsidRPr="005F2FED">
        <w:rPr>
          <w:rFonts w:ascii="Times New Roman" w:eastAsia="方正仿宋简体" w:hAnsi="Times New Roman"/>
          <w:color w:val="000000" w:themeColor="text1"/>
          <w:szCs w:val="32"/>
        </w:rPr>
        <w:t>年）》</w:t>
      </w:r>
      <w:r w:rsidR="00F62F98" w:rsidRPr="005F2FED">
        <w:rPr>
          <w:rFonts w:ascii="Times New Roman" w:eastAsia="方正仿宋简体" w:hAnsi="Times New Roman" w:hint="eastAsia"/>
          <w:color w:val="000000" w:themeColor="text1"/>
          <w:szCs w:val="32"/>
        </w:rPr>
        <w:t>划定的“三区三线”、</w:t>
      </w:r>
      <w:r w:rsidR="00F62F98" w:rsidRPr="005F2FED">
        <w:rPr>
          <w:rFonts w:ascii="Times New Roman" w:eastAsia="方正仿宋简体" w:hAnsi="Times New Roman" w:hint="eastAsia"/>
          <w:color w:val="000000" w:themeColor="text1"/>
          <w:szCs w:val="32"/>
        </w:rPr>
        <w:t>2024</w:t>
      </w:r>
      <w:r w:rsidR="00F62F98" w:rsidRPr="005F2FED">
        <w:rPr>
          <w:rFonts w:ascii="Times New Roman" w:eastAsia="方正仿宋简体" w:hAnsi="Times New Roman" w:hint="eastAsia"/>
          <w:color w:val="000000" w:themeColor="text1"/>
          <w:szCs w:val="32"/>
        </w:rPr>
        <w:t>年核实处置永久基本农田范围</w:t>
      </w:r>
      <w:r w:rsidR="00F62F98" w:rsidRPr="005F2FED">
        <w:rPr>
          <w:rFonts w:ascii="Times New Roman" w:eastAsia="方正仿宋简体" w:hAnsi="Times New Roman"/>
          <w:color w:val="000000" w:themeColor="text1"/>
          <w:szCs w:val="32"/>
        </w:rPr>
        <w:t>划分为畜禽养殖禁养区</w:t>
      </w:r>
      <w:r w:rsidRPr="005F2FED">
        <w:rPr>
          <w:rFonts w:ascii="Times New Roman" w:eastAsia="方正仿宋简体" w:hAnsi="Times New Roman"/>
          <w:color w:val="000000" w:themeColor="text1"/>
          <w:szCs w:val="32"/>
        </w:rPr>
        <w:t>。</w:t>
      </w:r>
    </w:p>
    <w:p w14:paraId="000B4517" w14:textId="77777777" w:rsidR="00CB2D8C" w:rsidRPr="005F2FED" w:rsidRDefault="00000000">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b/>
          <w:color w:val="000000" w:themeColor="text1"/>
          <w:szCs w:val="32"/>
        </w:rPr>
        <w:t>（</w:t>
      </w:r>
      <w:r w:rsidRPr="005F2FED">
        <w:rPr>
          <w:rFonts w:ascii="Times New Roman" w:eastAsia="方正仿宋简体" w:hAnsi="Times New Roman" w:hint="eastAsia"/>
          <w:b/>
          <w:color w:val="000000" w:themeColor="text1"/>
          <w:szCs w:val="32"/>
        </w:rPr>
        <w:t>2</w:t>
      </w:r>
      <w:r w:rsidRPr="005F2FED">
        <w:rPr>
          <w:rFonts w:ascii="Times New Roman" w:eastAsia="方正仿宋简体" w:hAnsi="Times New Roman"/>
          <w:b/>
          <w:color w:val="000000" w:themeColor="text1"/>
          <w:szCs w:val="32"/>
        </w:rPr>
        <w:t>）文物保护单位</w:t>
      </w:r>
    </w:p>
    <w:p w14:paraId="4B663136" w14:textId="77777777" w:rsidR="00CB2D8C" w:rsidRPr="005F2FED" w:rsidRDefault="00000000">
      <w:pPr>
        <w:spacing w:line="560" w:lineRule="exact"/>
        <w:ind w:firstLine="640"/>
        <w:rPr>
          <w:rFonts w:ascii="Times New Roman" w:eastAsia="方正仿宋简体" w:hAnsi="Times New Roman"/>
          <w:b/>
          <w:snapToGrid w:val="0"/>
          <w:color w:val="000000" w:themeColor="text1"/>
          <w:spacing w:val="2"/>
          <w:szCs w:val="32"/>
        </w:rPr>
      </w:pPr>
      <w:bookmarkStart w:id="32" w:name="OLE_LINK52"/>
      <w:r w:rsidRPr="005F2FED">
        <w:rPr>
          <w:rFonts w:ascii="Times New Roman" w:eastAsia="方正仿宋简体" w:hAnsi="Times New Roman"/>
          <w:color w:val="000000" w:themeColor="text1"/>
          <w:szCs w:val="32"/>
        </w:rPr>
        <w:t>《中华人民共和国文物保护法》第三十条规定：</w:t>
      </w:r>
      <w:r w:rsidRPr="005F2FED">
        <w:rPr>
          <w:rFonts w:ascii="Times New Roman" w:eastAsia="方正仿宋简体" w:hAnsi="Times New Roman"/>
          <w:color w:val="000000" w:themeColor="text1"/>
          <w:szCs w:val="32"/>
        </w:rPr>
        <w:t>“</w:t>
      </w:r>
      <w:r w:rsidRPr="005F2FED">
        <w:rPr>
          <w:rFonts w:ascii="Times New Roman" w:eastAsia="方正仿宋简体" w:hAnsi="Times New Roman"/>
          <w:color w:val="000000" w:themeColor="text1"/>
          <w:szCs w:val="32"/>
        </w:rPr>
        <w:t>在文物保护单位的保护范围和建设控制地带内，不得建设污染文物保护单位及其环境的设施，不得进行可能影响文物保护单位安全及其环境的活动。对已有的污染文物保护单位及其环境的设施，依照生态环境有关法律法规的规定处理。</w:t>
      </w:r>
      <w:r w:rsidRPr="005F2FED">
        <w:rPr>
          <w:rFonts w:ascii="Times New Roman" w:eastAsia="方正仿宋简体" w:hAnsi="Times New Roman"/>
          <w:color w:val="000000" w:themeColor="text1"/>
          <w:szCs w:val="32"/>
        </w:rPr>
        <w:t>”</w:t>
      </w:r>
      <w:bookmarkEnd w:id="32"/>
      <w:r w:rsidRPr="005F2FED">
        <w:rPr>
          <w:rFonts w:ascii="Times New Roman" w:eastAsia="方正仿宋简体" w:hAnsi="Times New Roman"/>
          <w:b/>
          <w:snapToGrid w:val="0"/>
          <w:color w:val="000000" w:themeColor="text1"/>
          <w:spacing w:val="2"/>
          <w:szCs w:val="32"/>
        </w:rPr>
        <w:br w:type="page"/>
      </w:r>
    </w:p>
    <w:p w14:paraId="2A7AC4C1" w14:textId="77777777" w:rsidR="00CB2D8C" w:rsidRPr="005F2FED" w:rsidRDefault="00000000">
      <w:pPr>
        <w:spacing w:line="560" w:lineRule="exact"/>
        <w:ind w:firstLine="648"/>
        <w:rPr>
          <w:rFonts w:ascii="Times New Roman" w:eastAsia="方正仿宋简体" w:hAnsi="Times New Roman"/>
          <w:b/>
          <w:snapToGrid w:val="0"/>
          <w:color w:val="000000" w:themeColor="text1"/>
          <w:spacing w:val="2"/>
          <w:szCs w:val="32"/>
        </w:rPr>
      </w:pPr>
      <w:r w:rsidRPr="005F2FED">
        <w:rPr>
          <w:rFonts w:ascii="Times New Roman" w:eastAsia="方正仿宋简体" w:hAnsi="Times New Roman"/>
          <w:b/>
          <w:snapToGrid w:val="0"/>
          <w:color w:val="000000" w:themeColor="text1"/>
          <w:spacing w:val="2"/>
          <w:szCs w:val="32"/>
        </w:rPr>
        <w:lastRenderedPageBreak/>
        <w:t>附</w:t>
      </w:r>
      <w:r w:rsidRPr="005F2FED">
        <w:rPr>
          <w:rFonts w:ascii="Times New Roman" w:eastAsia="方正仿宋简体" w:hAnsi="Times New Roman" w:hint="eastAsia"/>
          <w:b/>
          <w:snapToGrid w:val="0"/>
          <w:color w:val="000000" w:themeColor="text1"/>
          <w:spacing w:val="2"/>
          <w:szCs w:val="32"/>
        </w:rPr>
        <w:t>表</w:t>
      </w:r>
      <w:r w:rsidRPr="005F2FED">
        <w:rPr>
          <w:rFonts w:ascii="Times New Roman" w:eastAsia="方正仿宋简体" w:hAnsi="Times New Roman"/>
          <w:b/>
          <w:snapToGrid w:val="0"/>
          <w:color w:val="000000" w:themeColor="text1"/>
          <w:spacing w:val="2"/>
          <w:szCs w:val="32"/>
        </w:rPr>
        <w:t>：</w:t>
      </w:r>
    </w:p>
    <w:p w14:paraId="42DAE2F3" w14:textId="77777777" w:rsidR="00CB2D8C" w:rsidRPr="005F2FED" w:rsidRDefault="00000000">
      <w:pPr>
        <w:spacing w:line="560" w:lineRule="exact"/>
        <w:ind w:firstLine="600"/>
        <w:rPr>
          <w:rFonts w:ascii="Times New Roman" w:eastAsia="方正仿宋简体" w:hAnsi="Times New Roman"/>
          <w:color w:val="000000" w:themeColor="text1"/>
          <w:spacing w:val="-10"/>
          <w:szCs w:val="32"/>
        </w:rPr>
      </w:pPr>
      <w:r w:rsidRPr="005F2FED">
        <w:rPr>
          <w:rFonts w:ascii="Times New Roman" w:eastAsia="方正仿宋简体" w:hAnsi="Times New Roman"/>
          <w:color w:val="000000" w:themeColor="text1"/>
          <w:spacing w:val="-10"/>
          <w:szCs w:val="32"/>
        </w:rPr>
        <w:t>1.</w:t>
      </w:r>
      <w:r w:rsidRPr="005F2FED">
        <w:rPr>
          <w:rFonts w:ascii="Times New Roman" w:eastAsia="方正仿宋简体" w:hAnsi="Times New Roman" w:hint="eastAsia"/>
          <w:color w:val="000000" w:themeColor="text1"/>
          <w:spacing w:val="-10"/>
          <w:szCs w:val="32"/>
        </w:rPr>
        <w:t>丰顺</w:t>
      </w:r>
      <w:r w:rsidRPr="005F2FED">
        <w:rPr>
          <w:rFonts w:ascii="Times New Roman" w:eastAsia="方正仿宋简体" w:hAnsi="Times New Roman"/>
          <w:color w:val="000000" w:themeColor="text1"/>
          <w:spacing w:val="-10"/>
          <w:szCs w:val="32"/>
        </w:rPr>
        <w:t>县饮用水</w:t>
      </w:r>
      <w:r w:rsidRPr="005F2FED">
        <w:rPr>
          <w:rFonts w:ascii="Times New Roman" w:eastAsia="方正仿宋简体" w:hAnsi="Times New Roman"/>
          <w:color w:val="000000" w:themeColor="text1"/>
          <w:szCs w:val="32"/>
        </w:rPr>
        <w:t>水源保护</w:t>
      </w:r>
      <w:r w:rsidRPr="005F2FED">
        <w:rPr>
          <w:rFonts w:ascii="Times New Roman" w:eastAsia="方正仿宋简体" w:hAnsi="Times New Roman"/>
          <w:color w:val="000000" w:themeColor="text1"/>
          <w:spacing w:val="-10"/>
          <w:szCs w:val="32"/>
        </w:rPr>
        <w:t>区；</w:t>
      </w:r>
    </w:p>
    <w:p w14:paraId="62415F04" w14:textId="77777777" w:rsidR="00CB2D8C" w:rsidRPr="005F2FED" w:rsidRDefault="00000000">
      <w:pPr>
        <w:spacing w:line="560" w:lineRule="exact"/>
        <w:ind w:firstLine="600"/>
        <w:rPr>
          <w:rFonts w:ascii="Times New Roman" w:eastAsia="方正仿宋简体" w:hAnsi="Times New Roman"/>
          <w:color w:val="000000" w:themeColor="text1"/>
          <w:spacing w:val="-10"/>
          <w:szCs w:val="32"/>
        </w:rPr>
      </w:pPr>
      <w:r w:rsidRPr="005F2FED">
        <w:rPr>
          <w:rFonts w:ascii="Times New Roman" w:eastAsia="方正仿宋简体" w:hAnsi="Times New Roman" w:hint="eastAsia"/>
          <w:color w:val="000000" w:themeColor="text1"/>
          <w:spacing w:val="-10"/>
          <w:szCs w:val="32"/>
        </w:rPr>
        <w:t>2</w:t>
      </w:r>
      <w:r w:rsidRPr="005F2FED">
        <w:rPr>
          <w:rFonts w:ascii="Times New Roman" w:eastAsia="方正仿宋简体" w:hAnsi="Times New Roman"/>
          <w:color w:val="000000" w:themeColor="text1"/>
          <w:spacing w:val="-10"/>
          <w:szCs w:val="32"/>
        </w:rPr>
        <w:t>.</w:t>
      </w:r>
      <w:r w:rsidRPr="005F2FED">
        <w:rPr>
          <w:rFonts w:ascii="Times New Roman" w:eastAsia="方正仿宋简体" w:hAnsi="Times New Roman"/>
          <w:color w:val="000000" w:themeColor="text1"/>
          <w:spacing w:val="-10"/>
          <w:szCs w:val="32"/>
        </w:rPr>
        <w:t>丰顺县市级及以上文物保护单位名单</w:t>
      </w:r>
      <w:r w:rsidRPr="005F2FED">
        <w:rPr>
          <w:rFonts w:ascii="Times New Roman" w:eastAsia="方正仿宋简体" w:hAnsi="Times New Roman" w:hint="eastAsia"/>
          <w:color w:val="000000" w:themeColor="text1"/>
          <w:spacing w:val="-10"/>
          <w:szCs w:val="32"/>
        </w:rPr>
        <w:t>；</w:t>
      </w:r>
    </w:p>
    <w:p w14:paraId="00E6F506" w14:textId="77777777" w:rsidR="00CB2D8C" w:rsidRPr="005F2FED" w:rsidRDefault="00000000">
      <w:pPr>
        <w:spacing w:line="560" w:lineRule="exact"/>
        <w:ind w:firstLine="640"/>
        <w:rPr>
          <w:rFonts w:ascii="Times New Roman" w:eastAsia="方正仿宋简体" w:hAnsi="Times New Roman"/>
          <w:b/>
          <w:color w:val="000000" w:themeColor="text1"/>
          <w:szCs w:val="32"/>
        </w:rPr>
      </w:pPr>
      <w:r w:rsidRPr="005F2FED">
        <w:rPr>
          <w:rFonts w:ascii="Times New Roman" w:eastAsia="方正仿宋简体" w:hAnsi="Times New Roman"/>
          <w:b/>
          <w:color w:val="000000" w:themeColor="text1"/>
          <w:szCs w:val="32"/>
        </w:rPr>
        <w:t>附图：</w:t>
      </w:r>
    </w:p>
    <w:p w14:paraId="44FCCF83" w14:textId="77777777" w:rsidR="004D3792" w:rsidRPr="005F2FED" w:rsidRDefault="00000000">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color w:val="000000" w:themeColor="text1"/>
          <w:szCs w:val="32"/>
        </w:rPr>
        <w:t>1.</w:t>
      </w:r>
      <w:r w:rsidRPr="005F2FED">
        <w:rPr>
          <w:rFonts w:ascii="Times New Roman" w:eastAsia="方正仿宋简体" w:hAnsi="Times New Roman"/>
          <w:color w:val="000000" w:themeColor="text1"/>
          <w:szCs w:val="32"/>
        </w:rPr>
        <w:t>丰顺县畜禽养殖禁养区分布图</w:t>
      </w:r>
      <w:r w:rsidR="004D3792" w:rsidRPr="005F2FED">
        <w:rPr>
          <w:rFonts w:ascii="Times New Roman" w:eastAsia="方正仿宋简体" w:hAnsi="Times New Roman" w:hint="eastAsia"/>
          <w:color w:val="000000" w:themeColor="text1"/>
          <w:szCs w:val="32"/>
        </w:rPr>
        <w:t>；</w:t>
      </w:r>
    </w:p>
    <w:p w14:paraId="1E8A6587" w14:textId="026D7B2D" w:rsidR="00312EB4" w:rsidRPr="005F2FED" w:rsidRDefault="004D3792">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2.</w:t>
      </w:r>
      <w:r w:rsidR="00312EB4" w:rsidRPr="005F2FED">
        <w:rPr>
          <w:rFonts w:ascii="Times New Roman" w:eastAsia="方正仿宋简体" w:hAnsi="Times New Roman" w:hint="eastAsia"/>
          <w:color w:val="000000" w:themeColor="text1"/>
          <w:szCs w:val="32"/>
        </w:rPr>
        <w:t>丰顺县汤坑镇畜禽养殖禁养区分布图；</w:t>
      </w:r>
    </w:p>
    <w:p w14:paraId="300E6845" w14:textId="77777777" w:rsidR="00312EB4" w:rsidRPr="005F2FED" w:rsidRDefault="00312EB4">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3.</w:t>
      </w:r>
      <w:bookmarkStart w:id="33" w:name="OLE_LINK3"/>
      <w:r w:rsidR="004D3792" w:rsidRPr="005F2FED">
        <w:rPr>
          <w:rFonts w:ascii="Times New Roman" w:eastAsia="方正仿宋简体" w:hAnsi="Times New Roman" w:hint="eastAsia"/>
          <w:color w:val="000000" w:themeColor="text1"/>
          <w:szCs w:val="32"/>
        </w:rPr>
        <w:t>丰顺县</w:t>
      </w:r>
      <w:r w:rsidRPr="005F2FED">
        <w:rPr>
          <w:rFonts w:ascii="Times New Roman" w:eastAsia="方正仿宋简体" w:hAnsi="Times New Roman" w:hint="eastAsia"/>
          <w:color w:val="000000" w:themeColor="text1"/>
          <w:szCs w:val="32"/>
        </w:rPr>
        <w:t>汤南镇</w:t>
      </w:r>
      <w:r w:rsidR="004D3792" w:rsidRPr="005F2FED">
        <w:rPr>
          <w:rFonts w:ascii="Times New Roman" w:eastAsia="方正仿宋简体" w:hAnsi="Times New Roman" w:hint="eastAsia"/>
          <w:color w:val="000000" w:themeColor="text1"/>
          <w:szCs w:val="32"/>
        </w:rPr>
        <w:t>畜禽养殖禁养区分布图</w:t>
      </w:r>
      <w:bookmarkEnd w:id="33"/>
      <w:r w:rsidRPr="005F2FED">
        <w:rPr>
          <w:rFonts w:ascii="Times New Roman" w:eastAsia="方正仿宋简体" w:hAnsi="Times New Roman" w:hint="eastAsia"/>
          <w:color w:val="000000" w:themeColor="text1"/>
          <w:szCs w:val="32"/>
        </w:rPr>
        <w:t>；</w:t>
      </w:r>
    </w:p>
    <w:p w14:paraId="148F8935" w14:textId="77777777" w:rsidR="00312EB4" w:rsidRPr="005F2FED" w:rsidRDefault="00312EB4">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4.</w:t>
      </w:r>
      <w:r w:rsidRPr="005F2FED">
        <w:rPr>
          <w:rFonts w:ascii="Times New Roman" w:eastAsia="方正仿宋简体" w:hAnsi="Times New Roman" w:hint="eastAsia"/>
          <w:color w:val="000000" w:themeColor="text1"/>
          <w:szCs w:val="32"/>
        </w:rPr>
        <w:t>丰顺县汤西镇畜禽养殖禁养区分布图；</w:t>
      </w:r>
    </w:p>
    <w:p w14:paraId="78C88C80" w14:textId="77777777" w:rsidR="00312EB4" w:rsidRPr="005F2FED" w:rsidRDefault="00312EB4">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5.</w:t>
      </w:r>
      <w:r w:rsidRPr="005F2FED">
        <w:rPr>
          <w:rFonts w:ascii="Times New Roman" w:eastAsia="方正仿宋简体" w:hAnsi="Times New Roman" w:hint="eastAsia"/>
          <w:color w:val="000000" w:themeColor="text1"/>
          <w:szCs w:val="32"/>
        </w:rPr>
        <w:t>丰顺县</w:t>
      </w:r>
      <w:proofErr w:type="gramStart"/>
      <w:r w:rsidRPr="005F2FED">
        <w:rPr>
          <w:rFonts w:ascii="Times New Roman" w:eastAsia="方正仿宋简体" w:hAnsi="Times New Roman" w:hint="eastAsia"/>
          <w:color w:val="000000" w:themeColor="text1"/>
          <w:szCs w:val="32"/>
        </w:rPr>
        <w:t>埔</w:t>
      </w:r>
      <w:proofErr w:type="gramEnd"/>
      <w:r w:rsidRPr="005F2FED">
        <w:rPr>
          <w:rFonts w:ascii="Times New Roman" w:eastAsia="方正仿宋简体" w:hAnsi="Times New Roman" w:hint="eastAsia"/>
          <w:color w:val="000000" w:themeColor="text1"/>
          <w:szCs w:val="32"/>
        </w:rPr>
        <w:t>寨镇（含</w:t>
      </w:r>
      <w:proofErr w:type="gramStart"/>
      <w:r w:rsidRPr="005F2FED">
        <w:rPr>
          <w:rFonts w:ascii="Times New Roman" w:eastAsia="方正仿宋简体" w:hAnsi="Times New Roman" w:hint="eastAsia"/>
          <w:color w:val="000000" w:themeColor="text1"/>
          <w:szCs w:val="32"/>
        </w:rPr>
        <w:t>埔</w:t>
      </w:r>
      <w:proofErr w:type="gramEnd"/>
      <w:r w:rsidRPr="005F2FED">
        <w:rPr>
          <w:rFonts w:ascii="Times New Roman" w:eastAsia="方正仿宋简体" w:hAnsi="Times New Roman" w:hint="eastAsia"/>
          <w:color w:val="000000" w:themeColor="text1"/>
          <w:szCs w:val="32"/>
        </w:rPr>
        <w:t>寨农场）畜禽养殖禁养区分布图；</w:t>
      </w:r>
    </w:p>
    <w:p w14:paraId="4B7CC937" w14:textId="77777777" w:rsidR="00312EB4" w:rsidRPr="005F2FED" w:rsidRDefault="00312EB4">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6.</w:t>
      </w:r>
      <w:r w:rsidRPr="005F2FED">
        <w:rPr>
          <w:rFonts w:ascii="Times New Roman" w:eastAsia="方正仿宋简体" w:hAnsi="Times New Roman" w:hint="eastAsia"/>
          <w:color w:val="000000" w:themeColor="text1"/>
          <w:szCs w:val="32"/>
        </w:rPr>
        <w:t>丰顺县北斗镇畜禽养殖禁养区分布图；</w:t>
      </w:r>
    </w:p>
    <w:p w14:paraId="16D7443D" w14:textId="77777777" w:rsidR="00312EB4" w:rsidRPr="005F2FED" w:rsidRDefault="00312EB4">
      <w:pPr>
        <w:spacing w:line="560" w:lineRule="exact"/>
        <w:ind w:firstLine="640"/>
        <w:rPr>
          <w:rFonts w:ascii="Times New Roman" w:eastAsia="方正仿宋简体" w:hAnsi="Times New Roman"/>
          <w:color w:val="000000" w:themeColor="text1"/>
          <w:szCs w:val="32"/>
        </w:rPr>
      </w:pPr>
      <w:bookmarkStart w:id="34" w:name="OLE_LINK10"/>
      <w:r w:rsidRPr="005F2FED">
        <w:rPr>
          <w:rFonts w:ascii="Times New Roman" w:eastAsia="方正仿宋简体" w:hAnsi="Times New Roman" w:hint="eastAsia"/>
          <w:color w:val="000000" w:themeColor="text1"/>
          <w:szCs w:val="32"/>
        </w:rPr>
        <w:t>7.</w:t>
      </w:r>
      <w:r w:rsidRPr="005F2FED">
        <w:rPr>
          <w:rFonts w:ascii="Times New Roman" w:eastAsia="方正仿宋简体" w:hAnsi="Times New Roman" w:hint="eastAsia"/>
          <w:color w:val="000000" w:themeColor="text1"/>
          <w:szCs w:val="32"/>
        </w:rPr>
        <w:t>丰顺县留</w:t>
      </w:r>
      <w:proofErr w:type="gramStart"/>
      <w:r w:rsidRPr="005F2FED">
        <w:rPr>
          <w:rFonts w:ascii="Times New Roman" w:eastAsia="方正仿宋简体" w:hAnsi="Times New Roman" w:hint="eastAsia"/>
          <w:color w:val="000000" w:themeColor="text1"/>
          <w:szCs w:val="32"/>
        </w:rPr>
        <w:t>隍</w:t>
      </w:r>
      <w:proofErr w:type="gramEnd"/>
      <w:r w:rsidRPr="005F2FED">
        <w:rPr>
          <w:rFonts w:ascii="Times New Roman" w:eastAsia="方正仿宋简体" w:hAnsi="Times New Roman" w:hint="eastAsia"/>
          <w:color w:val="000000" w:themeColor="text1"/>
          <w:szCs w:val="32"/>
        </w:rPr>
        <w:t>镇畜禽养殖禁养区分布图；</w:t>
      </w:r>
    </w:p>
    <w:p w14:paraId="47A97FB0" w14:textId="77777777" w:rsidR="00312EB4" w:rsidRPr="005F2FED" w:rsidRDefault="00312EB4">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8.</w:t>
      </w:r>
      <w:r w:rsidRPr="005F2FED">
        <w:rPr>
          <w:rFonts w:ascii="Times New Roman" w:eastAsia="方正仿宋简体" w:hAnsi="Times New Roman" w:hint="eastAsia"/>
          <w:color w:val="000000" w:themeColor="text1"/>
          <w:szCs w:val="32"/>
        </w:rPr>
        <w:t>丰顺县建桥镇畜禽养殖禁养区分布图；</w:t>
      </w:r>
    </w:p>
    <w:p w14:paraId="61DFAC6F" w14:textId="77777777" w:rsidR="00312EB4" w:rsidRPr="005F2FED" w:rsidRDefault="00312EB4">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9.</w:t>
      </w:r>
      <w:r w:rsidRPr="005F2FED">
        <w:rPr>
          <w:rFonts w:ascii="Times New Roman" w:eastAsia="方正仿宋简体" w:hAnsi="Times New Roman" w:hint="eastAsia"/>
          <w:color w:val="000000" w:themeColor="text1"/>
          <w:szCs w:val="32"/>
        </w:rPr>
        <w:t>丰顺县龙岗镇畜禽养殖禁养区分布图；</w:t>
      </w:r>
    </w:p>
    <w:p w14:paraId="480527D0" w14:textId="77777777" w:rsidR="005E6D55" w:rsidRPr="005F2FED" w:rsidRDefault="00312EB4">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10.</w:t>
      </w:r>
      <w:r w:rsidRPr="005F2FED">
        <w:rPr>
          <w:rFonts w:ascii="Times New Roman" w:eastAsia="方正仿宋简体" w:hAnsi="Times New Roman" w:hint="eastAsia"/>
          <w:color w:val="000000" w:themeColor="text1"/>
          <w:szCs w:val="32"/>
        </w:rPr>
        <w:t>丰顺县</w:t>
      </w:r>
      <w:r w:rsidR="005E6D55" w:rsidRPr="005F2FED">
        <w:rPr>
          <w:rFonts w:ascii="Times New Roman" w:eastAsia="方正仿宋简体" w:hAnsi="Times New Roman" w:hint="eastAsia"/>
          <w:color w:val="000000" w:themeColor="text1"/>
          <w:szCs w:val="32"/>
        </w:rPr>
        <w:t>潘田</w:t>
      </w:r>
      <w:r w:rsidRPr="005F2FED">
        <w:rPr>
          <w:rFonts w:ascii="Times New Roman" w:eastAsia="方正仿宋简体" w:hAnsi="Times New Roman" w:hint="eastAsia"/>
          <w:color w:val="000000" w:themeColor="text1"/>
          <w:szCs w:val="32"/>
        </w:rPr>
        <w:t>镇畜禽养殖禁养区分布图；</w:t>
      </w:r>
    </w:p>
    <w:p w14:paraId="195BD218" w14:textId="77777777" w:rsidR="005E6D55" w:rsidRPr="005F2FED" w:rsidRDefault="005E6D55">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11.</w:t>
      </w:r>
      <w:r w:rsidR="00312EB4" w:rsidRPr="005F2FED">
        <w:rPr>
          <w:rFonts w:ascii="Times New Roman" w:eastAsia="方正仿宋简体" w:hAnsi="Times New Roman" w:hint="eastAsia"/>
          <w:color w:val="000000" w:themeColor="text1"/>
          <w:szCs w:val="32"/>
        </w:rPr>
        <w:t>丰顺县</w:t>
      </w:r>
      <w:r w:rsidRPr="005F2FED">
        <w:rPr>
          <w:rFonts w:ascii="Times New Roman" w:eastAsia="方正仿宋简体" w:hAnsi="Times New Roman" w:hint="eastAsia"/>
          <w:color w:val="000000" w:themeColor="text1"/>
          <w:szCs w:val="32"/>
        </w:rPr>
        <w:t>黄金</w:t>
      </w:r>
      <w:r w:rsidR="00312EB4" w:rsidRPr="005F2FED">
        <w:rPr>
          <w:rFonts w:ascii="Times New Roman" w:eastAsia="方正仿宋简体" w:hAnsi="Times New Roman" w:hint="eastAsia"/>
          <w:color w:val="000000" w:themeColor="text1"/>
          <w:szCs w:val="32"/>
        </w:rPr>
        <w:t>镇畜禽养殖禁养区分布图；</w:t>
      </w:r>
    </w:p>
    <w:p w14:paraId="71D2ACB7" w14:textId="77777777" w:rsidR="005E6D55" w:rsidRPr="005F2FED" w:rsidRDefault="005E6D55">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12.</w:t>
      </w:r>
      <w:r w:rsidR="00312EB4" w:rsidRPr="005F2FED">
        <w:rPr>
          <w:rFonts w:ascii="Times New Roman" w:eastAsia="方正仿宋简体" w:hAnsi="Times New Roman" w:hint="eastAsia"/>
          <w:color w:val="000000" w:themeColor="text1"/>
          <w:szCs w:val="32"/>
        </w:rPr>
        <w:t>丰顺县</w:t>
      </w:r>
      <w:r w:rsidRPr="005F2FED">
        <w:rPr>
          <w:rFonts w:ascii="Times New Roman" w:eastAsia="方正仿宋简体" w:hAnsi="Times New Roman" w:hint="eastAsia"/>
          <w:color w:val="000000" w:themeColor="text1"/>
          <w:szCs w:val="32"/>
        </w:rPr>
        <w:t>丰良</w:t>
      </w:r>
      <w:r w:rsidR="00312EB4" w:rsidRPr="005F2FED">
        <w:rPr>
          <w:rFonts w:ascii="Times New Roman" w:eastAsia="方正仿宋简体" w:hAnsi="Times New Roman" w:hint="eastAsia"/>
          <w:color w:val="000000" w:themeColor="text1"/>
          <w:szCs w:val="32"/>
        </w:rPr>
        <w:t>镇畜禽养殖禁养区分布图；</w:t>
      </w:r>
    </w:p>
    <w:p w14:paraId="15E4E523" w14:textId="77777777" w:rsidR="005E6D55" w:rsidRPr="005F2FED" w:rsidRDefault="005E6D55">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13.</w:t>
      </w:r>
      <w:r w:rsidR="00312EB4" w:rsidRPr="005F2FED">
        <w:rPr>
          <w:rFonts w:ascii="Times New Roman" w:eastAsia="方正仿宋简体" w:hAnsi="Times New Roman" w:hint="eastAsia"/>
          <w:color w:val="000000" w:themeColor="text1"/>
          <w:szCs w:val="32"/>
        </w:rPr>
        <w:t>丰顺县</w:t>
      </w:r>
      <w:r w:rsidRPr="005F2FED">
        <w:rPr>
          <w:rFonts w:ascii="Times New Roman" w:eastAsia="方正仿宋简体" w:hAnsi="Times New Roman" w:hint="eastAsia"/>
          <w:color w:val="000000" w:themeColor="text1"/>
          <w:szCs w:val="32"/>
        </w:rPr>
        <w:t>大龙华</w:t>
      </w:r>
      <w:r w:rsidR="00312EB4" w:rsidRPr="005F2FED">
        <w:rPr>
          <w:rFonts w:ascii="Times New Roman" w:eastAsia="方正仿宋简体" w:hAnsi="Times New Roman" w:hint="eastAsia"/>
          <w:color w:val="000000" w:themeColor="text1"/>
          <w:szCs w:val="32"/>
        </w:rPr>
        <w:t>镇畜禽养殖禁养区分布图；</w:t>
      </w:r>
    </w:p>
    <w:p w14:paraId="70860AA3" w14:textId="3361B3FA" w:rsidR="005E6D55" w:rsidRPr="005F2FED" w:rsidRDefault="005E6D55">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14.</w:t>
      </w:r>
      <w:r w:rsidR="00312EB4" w:rsidRPr="005F2FED">
        <w:rPr>
          <w:rFonts w:ascii="Times New Roman" w:eastAsia="方正仿宋简体" w:hAnsi="Times New Roman" w:hint="eastAsia"/>
          <w:color w:val="000000" w:themeColor="text1"/>
          <w:szCs w:val="32"/>
        </w:rPr>
        <w:t>丰顺县</w:t>
      </w:r>
      <w:r w:rsidRPr="005F2FED">
        <w:rPr>
          <w:rFonts w:ascii="Times New Roman" w:eastAsia="方正仿宋简体" w:hAnsi="Times New Roman" w:hint="eastAsia"/>
          <w:color w:val="000000" w:themeColor="text1"/>
          <w:szCs w:val="32"/>
        </w:rPr>
        <w:t>八乡山镇</w:t>
      </w:r>
      <w:r w:rsidR="00312EB4" w:rsidRPr="005F2FED">
        <w:rPr>
          <w:rFonts w:ascii="Times New Roman" w:eastAsia="方正仿宋简体" w:hAnsi="Times New Roman" w:hint="eastAsia"/>
          <w:color w:val="000000" w:themeColor="text1"/>
          <w:szCs w:val="32"/>
        </w:rPr>
        <w:t>畜禽养殖禁养区分布图；</w:t>
      </w:r>
    </w:p>
    <w:p w14:paraId="541F746E" w14:textId="77777777" w:rsidR="005E6D55" w:rsidRPr="005F2FED" w:rsidRDefault="005E6D55">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15.</w:t>
      </w:r>
      <w:r w:rsidR="00312EB4" w:rsidRPr="005F2FED">
        <w:rPr>
          <w:rFonts w:ascii="Times New Roman" w:eastAsia="方正仿宋简体" w:hAnsi="Times New Roman" w:hint="eastAsia"/>
          <w:color w:val="000000" w:themeColor="text1"/>
          <w:szCs w:val="32"/>
        </w:rPr>
        <w:t>丰顺县</w:t>
      </w:r>
      <w:r w:rsidRPr="005F2FED">
        <w:rPr>
          <w:rFonts w:ascii="Times New Roman" w:eastAsia="方正仿宋简体" w:hAnsi="Times New Roman" w:hint="eastAsia"/>
          <w:color w:val="000000" w:themeColor="text1"/>
          <w:szCs w:val="32"/>
        </w:rPr>
        <w:t>小胜</w:t>
      </w:r>
      <w:r w:rsidR="00312EB4" w:rsidRPr="005F2FED">
        <w:rPr>
          <w:rFonts w:ascii="Times New Roman" w:eastAsia="方正仿宋简体" w:hAnsi="Times New Roman" w:hint="eastAsia"/>
          <w:color w:val="000000" w:themeColor="text1"/>
          <w:szCs w:val="32"/>
        </w:rPr>
        <w:t>镇畜禽养殖禁养区分布图；</w:t>
      </w:r>
    </w:p>
    <w:p w14:paraId="514809B8" w14:textId="38CF541A" w:rsidR="005E6D55" w:rsidRPr="005F2FED" w:rsidRDefault="005E6D55">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16.</w:t>
      </w:r>
      <w:proofErr w:type="gramStart"/>
      <w:r w:rsidRPr="005F2FED">
        <w:rPr>
          <w:rFonts w:ascii="Times New Roman" w:eastAsia="方正仿宋简体" w:hAnsi="Times New Roman" w:hint="eastAsia"/>
          <w:color w:val="000000" w:themeColor="text1"/>
          <w:szCs w:val="32"/>
        </w:rPr>
        <w:t>丰顺县潭江</w:t>
      </w:r>
      <w:proofErr w:type="gramEnd"/>
      <w:r w:rsidRPr="005F2FED">
        <w:rPr>
          <w:rFonts w:ascii="Times New Roman" w:eastAsia="方正仿宋简体" w:hAnsi="Times New Roman" w:hint="eastAsia"/>
          <w:color w:val="000000" w:themeColor="text1"/>
          <w:szCs w:val="32"/>
        </w:rPr>
        <w:t>镇畜禽养殖禁养区分布图；</w:t>
      </w:r>
    </w:p>
    <w:p w14:paraId="37528F1E" w14:textId="4531A09E" w:rsidR="00CB2D8C" w:rsidRPr="005F2FED" w:rsidRDefault="005E6D55">
      <w:pPr>
        <w:spacing w:line="560" w:lineRule="exact"/>
        <w:ind w:firstLine="640"/>
        <w:rPr>
          <w:rFonts w:ascii="Times New Roman" w:eastAsia="方正仿宋简体" w:hAnsi="Times New Roman"/>
          <w:color w:val="000000" w:themeColor="text1"/>
          <w:szCs w:val="32"/>
        </w:rPr>
      </w:pPr>
      <w:r w:rsidRPr="005F2FED">
        <w:rPr>
          <w:rFonts w:ascii="Times New Roman" w:eastAsia="方正仿宋简体" w:hAnsi="Times New Roman" w:hint="eastAsia"/>
          <w:color w:val="000000" w:themeColor="text1"/>
          <w:szCs w:val="32"/>
        </w:rPr>
        <w:t>17.</w:t>
      </w:r>
      <w:r w:rsidRPr="005F2FED">
        <w:rPr>
          <w:rFonts w:ascii="Times New Roman" w:eastAsia="方正仿宋简体" w:hAnsi="Times New Roman" w:hint="eastAsia"/>
          <w:color w:val="000000" w:themeColor="text1"/>
          <w:szCs w:val="32"/>
        </w:rPr>
        <w:t>丰顺县砂田镇畜禽养殖禁养区分布图</w:t>
      </w:r>
      <w:r w:rsidR="004D3792" w:rsidRPr="005F2FED">
        <w:rPr>
          <w:rFonts w:ascii="Times New Roman" w:eastAsia="方正仿宋简体" w:hAnsi="Times New Roman" w:hint="eastAsia"/>
          <w:color w:val="000000" w:themeColor="text1"/>
          <w:szCs w:val="32"/>
        </w:rPr>
        <w:t>。</w:t>
      </w:r>
    </w:p>
    <w:bookmarkEnd w:id="34"/>
    <w:p w14:paraId="5579C252" w14:textId="77777777" w:rsidR="00CB2D8C" w:rsidRPr="005F2FED" w:rsidRDefault="00CB2D8C">
      <w:pPr>
        <w:ind w:firstLineChars="0" w:firstLine="0"/>
        <w:rPr>
          <w:rFonts w:ascii="Times New Roman" w:eastAsia="仿宋" w:hAnsi="Times New Roman"/>
          <w:color w:val="000000" w:themeColor="text1"/>
          <w:szCs w:val="32"/>
        </w:rPr>
        <w:sectPr w:rsidR="00CB2D8C" w:rsidRPr="005F2FED">
          <w:headerReference w:type="even" r:id="rId7"/>
          <w:headerReference w:type="default" r:id="rId8"/>
          <w:footerReference w:type="even" r:id="rId9"/>
          <w:footerReference w:type="default" r:id="rId10"/>
          <w:headerReference w:type="first" r:id="rId11"/>
          <w:footerReference w:type="first" r:id="rId12"/>
          <w:pgSz w:w="11906" w:h="16838"/>
          <w:pgMar w:top="2041" w:right="1587" w:bottom="1701" w:left="1587" w:header="851" w:footer="992" w:gutter="0"/>
          <w:cols w:space="425"/>
          <w:docGrid w:type="lines" w:linePitch="312"/>
        </w:sectPr>
      </w:pPr>
    </w:p>
    <w:p w14:paraId="3B20ABB7" w14:textId="77777777" w:rsidR="00CB2D8C" w:rsidRPr="005F2FED" w:rsidRDefault="00000000">
      <w:pPr>
        <w:pStyle w:val="2"/>
        <w:ind w:firstLineChars="0" w:firstLine="0"/>
        <w:rPr>
          <w:rFonts w:ascii="Times New Roman" w:eastAsia="方正仿宋简体" w:hAnsi="Times New Roman"/>
          <w:color w:val="000000" w:themeColor="text1"/>
        </w:rPr>
      </w:pPr>
      <w:r w:rsidRPr="005F2FED">
        <w:rPr>
          <w:rFonts w:ascii="Times New Roman" w:eastAsia="方正仿宋简体" w:hAnsi="Times New Roman"/>
          <w:color w:val="000000" w:themeColor="text1"/>
        </w:rPr>
        <w:lastRenderedPageBreak/>
        <w:t>附</w:t>
      </w:r>
      <w:r w:rsidRPr="005F2FED">
        <w:rPr>
          <w:rFonts w:ascii="Times New Roman" w:eastAsia="方正仿宋简体" w:hAnsi="Times New Roman" w:hint="eastAsia"/>
          <w:color w:val="000000" w:themeColor="text1"/>
        </w:rPr>
        <w:t>表</w:t>
      </w:r>
      <w:r w:rsidRPr="005F2FED">
        <w:rPr>
          <w:rFonts w:ascii="Times New Roman" w:eastAsia="方正仿宋简体" w:hAnsi="Times New Roman"/>
          <w:color w:val="000000" w:themeColor="text1"/>
        </w:rPr>
        <w:t xml:space="preserve">1 </w:t>
      </w:r>
      <w:r w:rsidRPr="005F2FED">
        <w:rPr>
          <w:rFonts w:ascii="Times New Roman" w:eastAsia="方正仿宋简体" w:hAnsi="Times New Roman"/>
          <w:color w:val="000000" w:themeColor="text1"/>
        </w:rPr>
        <w:t>丰顺县饮用水水源保护区</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1"/>
        <w:gridCol w:w="27"/>
        <w:gridCol w:w="931"/>
        <w:gridCol w:w="27"/>
        <w:gridCol w:w="4125"/>
        <w:gridCol w:w="27"/>
        <w:gridCol w:w="4335"/>
        <w:gridCol w:w="1748"/>
      </w:tblGrid>
      <w:tr w:rsidR="00CB2D8C" w:rsidRPr="005F2FED" w14:paraId="12A4F0BB" w14:textId="77777777">
        <w:trPr>
          <w:trHeight w:val="397"/>
          <w:tblHeader/>
          <w:jc w:val="center"/>
        </w:trPr>
        <w:tc>
          <w:tcPr>
            <w:tcW w:w="14200" w:type="dxa"/>
            <w:gridSpan w:val="9"/>
            <w:tcBorders>
              <w:top w:val="single" w:sz="4" w:space="0" w:color="auto"/>
              <w:left w:val="single" w:sz="4" w:space="0" w:color="auto"/>
              <w:bottom w:val="single" w:sz="4" w:space="0" w:color="auto"/>
              <w:right w:val="single" w:sz="4" w:space="0" w:color="auto"/>
            </w:tcBorders>
            <w:vAlign w:val="center"/>
          </w:tcPr>
          <w:p w14:paraId="6F6862D8"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sz w:val="24"/>
              </w:rPr>
              <w:t>一、县级集中式饮用水水源保护区</w:t>
            </w:r>
          </w:p>
        </w:tc>
      </w:tr>
      <w:tr w:rsidR="00CB2D8C" w:rsidRPr="005F2FED" w14:paraId="479C38D4" w14:textId="77777777">
        <w:trPr>
          <w:trHeight w:val="397"/>
          <w:tblHeader/>
          <w:jc w:val="center"/>
        </w:trPr>
        <w:tc>
          <w:tcPr>
            <w:tcW w:w="959" w:type="dxa"/>
            <w:tcBorders>
              <w:top w:val="single" w:sz="4" w:space="0" w:color="auto"/>
              <w:left w:val="single" w:sz="4" w:space="0" w:color="auto"/>
              <w:bottom w:val="single" w:sz="4" w:space="0" w:color="auto"/>
              <w:right w:val="single" w:sz="4" w:space="0" w:color="auto"/>
            </w:tcBorders>
            <w:vAlign w:val="center"/>
          </w:tcPr>
          <w:p w14:paraId="5CB3FDF0"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序号</w:t>
            </w:r>
          </w:p>
        </w:tc>
        <w:tc>
          <w:tcPr>
            <w:tcW w:w="2021" w:type="dxa"/>
            <w:tcBorders>
              <w:top w:val="single" w:sz="4" w:space="0" w:color="auto"/>
              <w:left w:val="single" w:sz="4" w:space="0" w:color="auto"/>
              <w:bottom w:val="single" w:sz="4" w:space="0" w:color="auto"/>
              <w:right w:val="single" w:sz="4" w:space="0" w:color="auto"/>
            </w:tcBorders>
            <w:vAlign w:val="center"/>
          </w:tcPr>
          <w:p w14:paraId="0021CF63"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保护区名称</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C1DAB5C"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级别</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943AA37"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水域保护范围</w:t>
            </w:r>
          </w:p>
        </w:tc>
        <w:tc>
          <w:tcPr>
            <w:tcW w:w="4362" w:type="dxa"/>
            <w:gridSpan w:val="2"/>
            <w:tcBorders>
              <w:top w:val="single" w:sz="4" w:space="0" w:color="auto"/>
              <w:left w:val="single" w:sz="4" w:space="0" w:color="auto"/>
              <w:bottom w:val="single" w:sz="4" w:space="0" w:color="auto"/>
              <w:right w:val="single" w:sz="4" w:space="0" w:color="auto"/>
            </w:tcBorders>
            <w:vAlign w:val="center"/>
          </w:tcPr>
          <w:p w14:paraId="03E5ADEA"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陆域保护范围</w:t>
            </w:r>
          </w:p>
        </w:tc>
        <w:tc>
          <w:tcPr>
            <w:tcW w:w="1748" w:type="dxa"/>
            <w:tcBorders>
              <w:top w:val="single" w:sz="4" w:space="0" w:color="auto"/>
              <w:left w:val="single" w:sz="4" w:space="0" w:color="auto"/>
              <w:bottom w:val="single" w:sz="4" w:space="0" w:color="auto"/>
              <w:right w:val="single" w:sz="4" w:space="0" w:color="auto"/>
            </w:tcBorders>
            <w:vAlign w:val="center"/>
          </w:tcPr>
          <w:p w14:paraId="1D4DAAC0"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批复文件</w:t>
            </w:r>
          </w:p>
        </w:tc>
      </w:tr>
      <w:tr w:rsidR="00CB2D8C" w:rsidRPr="005F2FED" w14:paraId="4E1620DB" w14:textId="77777777">
        <w:trPr>
          <w:trHeight w:val="397"/>
          <w:jc w:val="center"/>
        </w:trPr>
        <w:tc>
          <w:tcPr>
            <w:tcW w:w="959" w:type="dxa"/>
            <w:vMerge w:val="restart"/>
            <w:tcBorders>
              <w:top w:val="single" w:sz="4" w:space="0" w:color="auto"/>
              <w:left w:val="single" w:sz="4" w:space="0" w:color="auto"/>
              <w:right w:val="single" w:sz="4" w:space="0" w:color="auto"/>
            </w:tcBorders>
            <w:vAlign w:val="center"/>
          </w:tcPr>
          <w:p w14:paraId="4F3CF5E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w:t>
            </w:r>
          </w:p>
        </w:tc>
        <w:tc>
          <w:tcPr>
            <w:tcW w:w="2021" w:type="dxa"/>
            <w:vMerge w:val="restart"/>
            <w:tcBorders>
              <w:top w:val="single" w:sz="4" w:space="0" w:color="auto"/>
              <w:left w:val="single" w:sz="4" w:space="0" w:color="auto"/>
              <w:bottom w:val="single" w:sz="4" w:space="0" w:color="auto"/>
              <w:right w:val="single" w:sz="4" w:space="0" w:color="auto"/>
            </w:tcBorders>
            <w:vAlign w:val="center"/>
          </w:tcPr>
          <w:p w14:paraId="70B1A2E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丰顺县城区八乡河饮用水水源保护区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9C3AD3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12DA133F" w14:textId="77777777" w:rsidR="00CB2D8C" w:rsidRPr="005F2FED" w:rsidRDefault="00000000">
            <w:pPr>
              <w:widowControl/>
              <w:spacing w:line="240" w:lineRule="auto"/>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八乡河：取水口上溯</w:t>
            </w:r>
            <w:r w:rsidRPr="005F2FED">
              <w:rPr>
                <w:rFonts w:ascii="Times New Roman" w:eastAsia="方正仿宋简体" w:hAnsi="Times New Roman" w:hint="eastAsia"/>
                <w:color w:val="000000" w:themeColor="text1"/>
                <w:kern w:val="0"/>
                <w:sz w:val="24"/>
              </w:rPr>
              <w:t>1500</w:t>
            </w:r>
            <w:r w:rsidRPr="005F2FED">
              <w:rPr>
                <w:rFonts w:ascii="Times New Roman" w:eastAsia="方正仿宋简体" w:hAnsi="Times New Roman" w:hint="eastAsia"/>
                <w:color w:val="000000" w:themeColor="text1"/>
                <w:kern w:val="0"/>
                <w:sz w:val="24"/>
              </w:rPr>
              <w:t>米，下延至梅丰水电站</w:t>
            </w:r>
            <w:r w:rsidRPr="005F2FED">
              <w:rPr>
                <w:rFonts w:ascii="Times New Roman" w:eastAsia="方正仿宋简体" w:hAnsi="Times New Roman" w:hint="eastAsia"/>
                <w:color w:val="000000" w:themeColor="text1"/>
                <w:kern w:val="0"/>
                <w:sz w:val="24"/>
              </w:rPr>
              <w:t>B</w:t>
            </w:r>
            <w:r w:rsidRPr="005F2FED">
              <w:rPr>
                <w:rFonts w:ascii="Times New Roman" w:eastAsia="方正仿宋简体" w:hAnsi="Times New Roman" w:hint="eastAsia"/>
                <w:color w:val="000000" w:themeColor="text1"/>
                <w:kern w:val="0"/>
                <w:sz w:val="24"/>
              </w:rPr>
              <w:t>厂坝前的正常水位线以下的全部水域。</w:t>
            </w:r>
          </w:p>
          <w:p w14:paraId="532104B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小溪水：取水口上溯至小溪水汇入梅丰水电站</w:t>
            </w:r>
            <w:r w:rsidRPr="005F2FED">
              <w:rPr>
                <w:rFonts w:ascii="Times New Roman" w:eastAsia="方正仿宋简体" w:hAnsi="Times New Roman" w:hint="eastAsia"/>
                <w:color w:val="000000" w:themeColor="text1"/>
                <w:kern w:val="0"/>
                <w:sz w:val="24"/>
              </w:rPr>
              <w:t>B</w:t>
            </w:r>
            <w:r w:rsidRPr="005F2FED">
              <w:rPr>
                <w:rFonts w:ascii="Times New Roman" w:eastAsia="方正仿宋简体" w:hAnsi="Times New Roman" w:hint="eastAsia"/>
                <w:color w:val="000000" w:themeColor="text1"/>
                <w:kern w:val="0"/>
                <w:sz w:val="24"/>
              </w:rPr>
              <w:t>厂壅水区处的多年平均水位对应高程线以下的水域。</w:t>
            </w:r>
          </w:p>
        </w:tc>
        <w:tc>
          <w:tcPr>
            <w:tcW w:w="4362" w:type="dxa"/>
            <w:gridSpan w:val="2"/>
            <w:tcBorders>
              <w:top w:val="single" w:sz="4" w:space="0" w:color="auto"/>
              <w:left w:val="single" w:sz="4" w:space="0" w:color="auto"/>
              <w:bottom w:val="single" w:sz="4" w:space="0" w:color="auto"/>
              <w:right w:val="single" w:sz="4" w:space="0" w:color="auto"/>
            </w:tcBorders>
            <w:vAlign w:val="center"/>
          </w:tcPr>
          <w:p w14:paraId="34BDEBF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相应一级保护区水域向陆纵深</w:t>
            </w:r>
            <w:r w:rsidRPr="005F2FED">
              <w:rPr>
                <w:rFonts w:ascii="Times New Roman" w:eastAsia="方正仿宋简体" w:hAnsi="Times New Roman" w:hint="eastAsia"/>
                <w:color w:val="000000" w:themeColor="text1"/>
                <w:kern w:val="0"/>
                <w:sz w:val="24"/>
              </w:rPr>
              <w:t>200</w:t>
            </w:r>
            <w:r w:rsidRPr="005F2FED">
              <w:rPr>
                <w:rFonts w:ascii="Times New Roman" w:eastAsia="方正仿宋简体" w:hAnsi="Times New Roman" w:hint="eastAsia"/>
                <w:color w:val="000000" w:themeColor="text1"/>
                <w:kern w:val="0"/>
                <w:sz w:val="24"/>
              </w:rPr>
              <w:t>米，但不超过流域分水岭和八乡河南侧村道用地的陆域。</w:t>
            </w:r>
          </w:p>
        </w:tc>
        <w:tc>
          <w:tcPr>
            <w:tcW w:w="1748" w:type="dxa"/>
            <w:vMerge w:val="restart"/>
            <w:tcBorders>
              <w:top w:val="single" w:sz="4" w:space="0" w:color="auto"/>
              <w:left w:val="single" w:sz="4" w:space="0" w:color="auto"/>
              <w:right w:val="single" w:sz="4" w:space="0" w:color="auto"/>
            </w:tcBorders>
            <w:vAlign w:val="center"/>
          </w:tcPr>
          <w:p w14:paraId="7512519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粤府函〔</w:t>
            </w:r>
            <w:r w:rsidRPr="005F2FED">
              <w:rPr>
                <w:rFonts w:ascii="Times New Roman" w:eastAsia="方正仿宋简体" w:hAnsi="Times New Roman"/>
                <w:color w:val="000000" w:themeColor="text1"/>
                <w:kern w:val="0"/>
                <w:sz w:val="24"/>
              </w:rPr>
              <w:t>2024</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243</w:t>
            </w:r>
            <w:r w:rsidRPr="005F2FED">
              <w:rPr>
                <w:rFonts w:ascii="Times New Roman" w:eastAsia="方正仿宋简体" w:hAnsi="Times New Roman"/>
                <w:color w:val="000000" w:themeColor="text1"/>
                <w:kern w:val="0"/>
                <w:sz w:val="24"/>
              </w:rPr>
              <w:t>号调整</w:t>
            </w:r>
          </w:p>
          <w:p w14:paraId="5AD23A5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color w:val="000000" w:themeColor="text1"/>
                <w:kern w:val="0"/>
                <w:sz w:val="24"/>
              </w:rPr>
              <w:t>粤环函</w:t>
            </w:r>
            <w:proofErr w:type="gramEnd"/>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2024</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400</w:t>
            </w:r>
            <w:r w:rsidRPr="005F2FED">
              <w:rPr>
                <w:rFonts w:ascii="Times New Roman" w:eastAsia="方正仿宋简体" w:hAnsi="Times New Roman"/>
                <w:color w:val="000000" w:themeColor="text1"/>
                <w:kern w:val="0"/>
                <w:sz w:val="24"/>
              </w:rPr>
              <w:t>号</w:t>
            </w:r>
          </w:p>
        </w:tc>
      </w:tr>
      <w:tr w:rsidR="00CB2D8C" w:rsidRPr="005F2FED" w14:paraId="6CAE02F8" w14:textId="77777777">
        <w:trPr>
          <w:trHeight w:val="397"/>
          <w:jc w:val="center"/>
        </w:trPr>
        <w:tc>
          <w:tcPr>
            <w:tcW w:w="959" w:type="dxa"/>
            <w:vMerge/>
            <w:tcBorders>
              <w:left w:val="single" w:sz="4" w:space="0" w:color="auto"/>
              <w:bottom w:val="single" w:sz="4" w:space="0" w:color="auto"/>
              <w:right w:val="single" w:sz="4" w:space="0" w:color="auto"/>
            </w:tcBorders>
            <w:vAlign w:val="center"/>
          </w:tcPr>
          <w:p w14:paraId="41F7634D"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2021" w:type="dxa"/>
            <w:vMerge/>
            <w:tcBorders>
              <w:top w:val="single" w:sz="4" w:space="0" w:color="auto"/>
              <w:left w:val="single" w:sz="4" w:space="0" w:color="auto"/>
              <w:bottom w:val="single" w:sz="4" w:space="0" w:color="auto"/>
              <w:right w:val="single" w:sz="4" w:space="0" w:color="auto"/>
            </w:tcBorders>
            <w:vAlign w:val="center"/>
          </w:tcPr>
          <w:p w14:paraId="4AA95079"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C81011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5C135546" w14:textId="77777777" w:rsidR="00CB2D8C" w:rsidRPr="005F2FED" w:rsidRDefault="00000000">
            <w:pPr>
              <w:widowControl/>
              <w:spacing w:line="240" w:lineRule="auto"/>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八乡河：一级保护区水域上边界上溯至八乡二级电站坝下的水域。</w:t>
            </w:r>
          </w:p>
          <w:p w14:paraId="6CBB45AE" w14:textId="77777777" w:rsidR="00CB2D8C" w:rsidRPr="005F2FED" w:rsidRDefault="00000000">
            <w:pPr>
              <w:widowControl/>
              <w:spacing w:line="240" w:lineRule="auto"/>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小溪水：一级保护区水域上边界上溯</w:t>
            </w:r>
            <w:r w:rsidRPr="005F2FED">
              <w:rPr>
                <w:rFonts w:ascii="Times New Roman" w:eastAsia="方正仿宋简体" w:hAnsi="Times New Roman" w:hint="eastAsia"/>
                <w:color w:val="000000" w:themeColor="text1"/>
                <w:kern w:val="0"/>
                <w:sz w:val="24"/>
              </w:rPr>
              <w:t>2000</w:t>
            </w:r>
            <w:r w:rsidRPr="005F2FED">
              <w:rPr>
                <w:rFonts w:ascii="Times New Roman" w:eastAsia="方正仿宋简体" w:hAnsi="Times New Roman" w:hint="eastAsia"/>
                <w:color w:val="000000" w:themeColor="text1"/>
                <w:kern w:val="0"/>
                <w:sz w:val="24"/>
              </w:rPr>
              <w:t>米多年平均水位对应高程线以下的水域。</w:t>
            </w:r>
          </w:p>
          <w:p w14:paraId="676D099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火坑水：与八乡河交汇处上溯至梅州市行政边界的多年平均水位对应高程线以下的水域。</w:t>
            </w:r>
          </w:p>
        </w:tc>
        <w:tc>
          <w:tcPr>
            <w:tcW w:w="4362" w:type="dxa"/>
            <w:gridSpan w:val="2"/>
            <w:tcBorders>
              <w:top w:val="single" w:sz="4" w:space="0" w:color="auto"/>
              <w:left w:val="single" w:sz="4" w:space="0" w:color="auto"/>
              <w:bottom w:val="single" w:sz="4" w:space="0" w:color="auto"/>
              <w:right w:val="single" w:sz="4" w:space="0" w:color="auto"/>
            </w:tcBorders>
            <w:vAlign w:val="center"/>
          </w:tcPr>
          <w:p w14:paraId="5D15B68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一级保护区陆域上边界和二级保护区水域边界向陆纵深</w:t>
            </w:r>
            <w:r w:rsidRPr="005F2FED">
              <w:rPr>
                <w:rFonts w:ascii="Times New Roman" w:eastAsia="方正仿宋简体" w:hAnsi="Times New Roman" w:hint="eastAsia"/>
                <w:color w:val="000000" w:themeColor="text1"/>
                <w:kern w:val="0"/>
                <w:sz w:val="24"/>
              </w:rPr>
              <w:t>2000</w:t>
            </w:r>
            <w:r w:rsidRPr="005F2FED">
              <w:rPr>
                <w:rFonts w:ascii="Times New Roman" w:eastAsia="方正仿宋简体" w:hAnsi="Times New Roman" w:hint="eastAsia"/>
                <w:color w:val="000000" w:themeColor="text1"/>
                <w:kern w:val="0"/>
                <w:sz w:val="24"/>
              </w:rPr>
              <w:t>米，但不超过流域分水岭和梅州市行政区边界的陆域。</w:t>
            </w:r>
          </w:p>
        </w:tc>
        <w:tc>
          <w:tcPr>
            <w:tcW w:w="1748" w:type="dxa"/>
            <w:vMerge/>
            <w:tcBorders>
              <w:left w:val="single" w:sz="4" w:space="0" w:color="auto"/>
              <w:right w:val="single" w:sz="4" w:space="0" w:color="auto"/>
            </w:tcBorders>
            <w:vAlign w:val="center"/>
          </w:tcPr>
          <w:p w14:paraId="2509311E"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18081C4C" w14:textId="77777777">
        <w:trPr>
          <w:trHeight w:val="397"/>
          <w:jc w:val="center"/>
        </w:trPr>
        <w:tc>
          <w:tcPr>
            <w:tcW w:w="959" w:type="dxa"/>
            <w:vMerge w:val="restart"/>
            <w:tcBorders>
              <w:top w:val="single" w:sz="4" w:space="0" w:color="auto"/>
              <w:left w:val="single" w:sz="4" w:space="0" w:color="auto"/>
              <w:right w:val="single" w:sz="4" w:space="0" w:color="auto"/>
            </w:tcBorders>
            <w:vAlign w:val="center"/>
          </w:tcPr>
          <w:p w14:paraId="6AB4D15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2</w:t>
            </w:r>
          </w:p>
        </w:tc>
        <w:tc>
          <w:tcPr>
            <w:tcW w:w="2021" w:type="dxa"/>
            <w:vMerge w:val="restart"/>
            <w:tcBorders>
              <w:top w:val="single" w:sz="4" w:space="0" w:color="auto"/>
              <w:left w:val="single" w:sz="4" w:space="0" w:color="auto"/>
              <w:bottom w:val="single" w:sz="4" w:space="0" w:color="auto"/>
              <w:right w:val="single" w:sz="4" w:space="0" w:color="auto"/>
            </w:tcBorders>
            <w:vAlign w:val="center"/>
          </w:tcPr>
          <w:p w14:paraId="35CFCA2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虎局水库饮用水水源保护区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7F8B01F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12D6A19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虎局水库正常水位线内全部水域。</w:t>
            </w:r>
          </w:p>
        </w:tc>
        <w:tc>
          <w:tcPr>
            <w:tcW w:w="4362" w:type="dxa"/>
            <w:gridSpan w:val="2"/>
            <w:tcBorders>
              <w:top w:val="single" w:sz="4" w:space="0" w:color="auto"/>
              <w:left w:val="single" w:sz="4" w:space="0" w:color="auto"/>
              <w:bottom w:val="single" w:sz="4" w:space="0" w:color="auto"/>
              <w:right w:val="single" w:sz="4" w:space="0" w:color="auto"/>
            </w:tcBorders>
            <w:vAlign w:val="center"/>
          </w:tcPr>
          <w:p w14:paraId="4F010CD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相应一级保护区水域沿岸正常水位线向陆纵深</w:t>
            </w:r>
            <w:r w:rsidRPr="005F2FED">
              <w:rPr>
                <w:rFonts w:ascii="Times New Roman" w:eastAsia="方正仿宋简体" w:hAnsi="Times New Roman" w:hint="eastAsia"/>
                <w:color w:val="000000" w:themeColor="text1"/>
                <w:kern w:val="0"/>
                <w:sz w:val="24"/>
              </w:rPr>
              <w:t>200</w:t>
            </w:r>
            <w:r w:rsidRPr="005F2FED">
              <w:rPr>
                <w:rFonts w:ascii="Times New Roman" w:eastAsia="方正仿宋简体" w:hAnsi="Times New Roman" w:hint="eastAsia"/>
                <w:color w:val="000000" w:themeColor="text1"/>
                <w:kern w:val="0"/>
                <w:sz w:val="24"/>
              </w:rPr>
              <w:t>米，但不超过流域分水岭的陆域（不含</w:t>
            </w:r>
            <w:r w:rsidRPr="005F2FED">
              <w:rPr>
                <w:rFonts w:ascii="Times New Roman" w:eastAsia="方正仿宋简体" w:hAnsi="Times New Roman" w:hint="eastAsia"/>
                <w:color w:val="000000" w:themeColor="text1"/>
                <w:kern w:val="0"/>
                <w:sz w:val="24"/>
              </w:rPr>
              <w:t>Y107</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Y111</w:t>
            </w:r>
            <w:r w:rsidRPr="005F2FED">
              <w:rPr>
                <w:rFonts w:ascii="Times New Roman" w:eastAsia="方正仿宋简体" w:hAnsi="Times New Roman" w:hint="eastAsia"/>
                <w:color w:val="000000" w:themeColor="text1"/>
                <w:kern w:val="0"/>
                <w:sz w:val="24"/>
              </w:rPr>
              <w:t>道路）。</w:t>
            </w:r>
          </w:p>
        </w:tc>
        <w:tc>
          <w:tcPr>
            <w:tcW w:w="1748" w:type="dxa"/>
            <w:vMerge/>
            <w:tcBorders>
              <w:left w:val="single" w:sz="4" w:space="0" w:color="auto"/>
              <w:right w:val="single" w:sz="4" w:space="0" w:color="auto"/>
            </w:tcBorders>
            <w:vAlign w:val="center"/>
          </w:tcPr>
          <w:p w14:paraId="76578EA4"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r>
      <w:tr w:rsidR="00CB2D8C" w:rsidRPr="005F2FED" w14:paraId="778F7CCE" w14:textId="77777777">
        <w:trPr>
          <w:trHeight w:val="397"/>
          <w:jc w:val="center"/>
        </w:trPr>
        <w:tc>
          <w:tcPr>
            <w:tcW w:w="959" w:type="dxa"/>
            <w:vMerge/>
            <w:tcBorders>
              <w:left w:val="single" w:sz="4" w:space="0" w:color="auto"/>
              <w:bottom w:val="single" w:sz="4" w:space="0" w:color="auto"/>
              <w:right w:val="single" w:sz="4" w:space="0" w:color="auto"/>
            </w:tcBorders>
            <w:vAlign w:val="center"/>
          </w:tcPr>
          <w:p w14:paraId="0A3246AF"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2021" w:type="dxa"/>
            <w:vMerge/>
            <w:tcBorders>
              <w:top w:val="single" w:sz="4" w:space="0" w:color="auto"/>
              <w:left w:val="single" w:sz="4" w:space="0" w:color="auto"/>
              <w:bottom w:val="single" w:sz="4" w:space="0" w:color="auto"/>
              <w:right w:val="single" w:sz="4" w:space="0" w:color="auto"/>
            </w:tcBorders>
            <w:vAlign w:val="center"/>
          </w:tcPr>
          <w:p w14:paraId="45CE6E75"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B7051E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3F02C4C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虎局水库入库河流自一级保护区水域上边界上溯</w:t>
            </w:r>
            <w:r w:rsidRPr="005F2FED">
              <w:rPr>
                <w:rFonts w:ascii="Times New Roman" w:eastAsia="方正仿宋简体" w:hAnsi="Times New Roman" w:hint="eastAsia"/>
                <w:color w:val="000000" w:themeColor="text1"/>
                <w:kern w:val="0"/>
                <w:sz w:val="24"/>
              </w:rPr>
              <w:t>2000</w:t>
            </w:r>
            <w:r w:rsidRPr="005F2FED">
              <w:rPr>
                <w:rFonts w:ascii="Times New Roman" w:eastAsia="方正仿宋简体" w:hAnsi="Times New Roman" w:hint="eastAsia"/>
                <w:color w:val="000000" w:themeColor="text1"/>
                <w:kern w:val="0"/>
                <w:sz w:val="24"/>
              </w:rPr>
              <w:t>米多年平均水位对应高程线以下的水域。</w:t>
            </w:r>
          </w:p>
        </w:tc>
        <w:tc>
          <w:tcPr>
            <w:tcW w:w="4362" w:type="dxa"/>
            <w:gridSpan w:val="2"/>
            <w:tcBorders>
              <w:top w:val="single" w:sz="4" w:space="0" w:color="auto"/>
              <w:left w:val="single" w:sz="4" w:space="0" w:color="auto"/>
              <w:bottom w:val="single" w:sz="4" w:space="0" w:color="auto"/>
              <w:right w:val="single" w:sz="4" w:space="0" w:color="auto"/>
            </w:tcBorders>
            <w:vAlign w:val="center"/>
          </w:tcPr>
          <w:p w14:paraId="68434F5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一级保护区陆域上边界和二级保护区水域边界向陆纵深至流域分水岭的陆域，以及一级保护区陆域内</w:t>
            </w:r>
            <w:r w:rsidRPr="005F2FED">
              <w:rPr>
                <w:rFonts w:ascii="Times New Roman" w:eastAsia="方正仿宋简体" w:hAnsi="Times New Roman" w:hint="eastAsia"/>
                <w:color w:val="000000" w:themeColor="text1"/>
                <w:kern w:val="0"/>
                <w:sz w:val="24"/>
              </w:rPr>
              <w:t>Y107</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Y111</w:t>
            </w:r>
            <w:r w:rsidRPr="005F2FED">
              <w:rPr>
                <w:rFonts w:ascii="Times New Roman" w:eastAsia="方正仿宋简体" w:hAnsi="Times New Roman" w:hint="eastAsia"/>
                <w:color w:val="000000" w:themeColor="text1"/>
                <w:kern w:val="0"/>
                <w:sz w:val="24"/>
              </w:rPr>
              <w:t>道路。</w:t>
            </w:r>
          </w:p>
        </w:tc>
        <w:tc>
          <w:tcPr>
            <w:tcW w:w="1748" w:type="dxa"/>
            <w:vMerge/>
            <w:tcBorders>
              <w:left w:val="single" w:sz="4" w:space="0" w:color="auto"/>
              <w:bottom w:val="single" w:sz="4" w:space="0" w:color="auto"/>
              <w:right w:val="single" w:sz="4" w:space="0" w:color="auto"/>
            </w:tcBorders>
            <w:vAlign w:val="center"/>
          </w:tcPr>
          <w:p w14:paraId="7948C3E1"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4E557B80" w14:textId="77777777">
        <w:trPr>
          <w:trHeight w:val="397"/>
          <w:tblHeader/>
          <w:jc w:val="center"/>
        </w:trPr>
        <w:tc>
          <w:tcPr>
            <w:tcW w:w="14200" w:type="dxa"/>
            <w:gridSpan w:val="9"/>
            <w:tcBorders>
              <w:top w:val="single" w:sz="4" w:space="0" w:color="auto"/>
              <w:left w:val="single" w:sz="4" w:space="0" w:color="auto"/>
              <w:bottom w:val="single" w:sz="4" w:space="0" w:color="auto"/>
              <w:right w:val="single" w:sz="4" w:space="0" w:color="auto"/>
            </w:tcBorders>
            <w:vAlign w:val="center"/>
          </w:tcPr>
          <w:p w14:paraId="56B3E498"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sz w:val="24"/>
              </w:rPr>
              <w:t>二、镇级集中式饮用水水源保护区</w:t>
            </w:r>
          </w:p>
        </w:tc>
      </w:tr>
      <w:tr w:rsidR="00CB2D8C" w:rsidRPr="005F2FED" w14:paraId="3A1CE9EA" w14:textId="77777777">
        <w:trPr>
          <w:trHeight w:val="397"/>
          <w:tblHeader/>
          <w:jc w:val="center"/>
        </w:trPr>
        <w:tc>
          <w:tcPr>
            <w:tcW w:w="959" w:type="dxa"/>
            <w:tcBorders>
              <w:top w:val="single" w:sz="4" w:space="0" w:color="auto"/>
              <w:left w:val="single" w:sz="4" w:space="0" w:color="auto"/>
              <w:bottom w:val="single" w:sz="4" w:space="0" w:color="auto"/>
              <w:right w:val="single" w:sz="4" w:space="0" w:color="auto"/>
            </w:tcBorders>
          </w:tcPr>
          <w:p w14:paraId="406FC700"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序号</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1B321B40"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保护区名称</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C4C2E54"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级别</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419A42AE"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水域保护范围</w:t>
            </w:r>
          </w:p>
        </w:tc>
        <w:tc>
          <w:tcPr>
            <w:tcW w:w="4335" w:type="dxa"/>
            <w:tcBorders>
              <w:top w:val="single" w:sz="4" w:space="0" w:color="auto"/>
              <w:left w:val="single" w:sz="4" w:space="0" w:color="auto"/>
              <w:bottom w:val="single" w:sz="4" w:space="0" w:color="auto"/>
              <w:right w:val="single" w:sz="4" w:space="0" w:color="auto"/>
            </w:tcBorders>
            <w:vAlign w:val="center"/>
          </w:tcPr>
          <w:p w14:paraId="55FCD1EB"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陆域保护范围</w:t>
            </w:r>
          </w:p>
        </w:tc>
        <w:tc>
          <w:tcPr>
            <w:tcW w:w="1748" w:type="dxa"/>
            <w:tcBorders>
              <w:top w:val="single" w:sz="4" w:space="0" w:color="auto"/>
              <w:left w:val="single" w:sz="4" w:space="0" w:color="auto"/>
              <w:bottom w:val="single" w:sz="4" w:space="0" w:color="auto"/>
              <w:right w:val="single" w:sz="4" w:space="0" w:color="auto"/>
            </w:tcBorders>
            <w:vAlign w:val="center"/>
          </w:tcPr>
          <w:p w14:paraId="5F0E13DD" w14:textId="77777777" w:rsidR="00CB2D8C" w:rsidRPr="005F2FED" w:rsidRDefault="00000000">
            <w:pPr>
              <w:widowControl/>
              <w:spacing w:line="340" w:lineRule="exact"/>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批复文件</w:t>
            </w:r>
          </w:p>
        </w:tc>
      </w:tr>
      <w:tr w:rsidR="00CB2D8C" w:rsidRPr="005F2FED" w14:paraId="647ECE35"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02468DA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67B5ED4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留</w:t>
            </w:r>
            <w:proofErr w:type="gramStart"/>
            <w:r w:rsidRPr="005F2FED">
              <w:rPr>
                <w:rFonts w:ascii="Times New Roman" w:eastAsia="方正仿宋简体" w:hAnsi="Times New Roman" w:hint="eastAsia"/>
                <w:color w:val="000000" w:themeColor="text1"/>
                <w:kern w:val="0"/>
                <w:sz w:val="24"/>
              </w:rPr>
              <w:t>隍</w:t>
            </w:r>
            <w:proofErr w:type="gramEnd"/>
            <w:r w:rsidRPr="005F2FED">
              <w:rPr>
                <w:rFonts w:ascii="Times New Roman" w:eastAsia="方正仿宋简体" w:hAnsi="Times New Roman" w:hint="eastAsia"/>
                <w:color w:val="000000" w:themeColor="text1"/>
                <w:kern w:val="0"/>
                <w:sz w:val="24"/>
              </w:rPr>
              <w:t>镇饮用水水源保护区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95BB46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一级保护区</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5E2593F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韩江河东留</w:t>
            </w:r>
            <w:proofErr w:type="gramStart"/>
            <w:r w:rsidRPr="005F2FED">
              <w:rPr>
                <w:rFonts w:ascii="Times New Roman" w:eastAsia="方正仿宋简体" w:hAnsi="Times New Roman"/>
                <w:color w:val="000000" w:themeColor="text1"/>
                <w:kern w:val="0"/>
                <w:sz w:val="24"/>
              </w:rPr>
              <w:t>镇口铺水厂</w:t>
            </w:r>
            <w:proofErr w:type="gramEnd"/>
            <w:r w:rsidRPr="005F2FED">
              <w:rPr>
                <w:rFonts w:ascii="Times New Roman" w:eastAsia="方正仿宋简体" w:hAnsi="Times New Roman"/>
                <w:color w:val="000000" w:themeColor="text1"/>
                <w:kern w:val="0"/>
                <w:sz w:val="24"/>
              </w:rPr>
              <w:t>吸水点上游</w:t>
            </w:r>
            <w:r w:rsidRPr="005F2FED">
              <w:rPr>
                <w:rFonts w:ascii="Times New Roman" w:eastAsia="方正仿宋简体" w:hAnsi="Times New Roman"/>
                <w:color w:val="000000" w:themeColor="text1"/>
                <w:kern w:val="0"/>
                <w:sz w:val="24"/>
              </w:rPr>
              <w:t>2000</w:t>
            </w:r>
            <w:r w:rsidRPr="005F2FED">
              <w:rPr>
                <w:rFonts w:ascii="Times New Roman" w:eastAsia="方正仿宋简体" w:hAnsi="Times New Roman"/>
                <w:color w:val="000000" w:themeColor="text1"/>
                <w:kern w:val="0"/>
                <w:sz w:val="24"/>
              </w:rPr>
              <w:t>米起至下游</w:t>
            </w:r>
            <w:r w:rsidRPr="005F2FED">
              <w:rPr>
                <w:rFonts w:ascii="Times New Roman" w:eastAsia="方正仿宋简体" w:hAnsi="Times New Roman"/>
                <w:color w:val="000000" w:themeColor="text1"/>
                <w:kern w:val="0"/>
                <w:sz w:val="24"/>
              </w:rPr>
              <w:t>500</w:t>
            </w:r>
            <w:r w:rsidRPr="005F2FED">
              <w:rPr>
                <w:rFonts w:ascii="Times New Roman" w:eastAsia="方正仿宋简体" w:hAnsi="Times New Roman"/>
                <w:color w:val="000000" w:themeColor="text1"/>
                <w:kern w:val="0"/>
                <w:sz w:val="24"/>
              </w:rPr>
              <w:t>米河段的水域</w:t>
            </w:r>
          </w:p>
        </w:tc>
        <w:tc>
          <w:tcPr>
            <w:tcW w:w="4335" w:type="dxa"/>
            <w:tcBorders>
              <w:top w:val="single" w:sz="4" w:space="0" w:color="auto"/>
              <w:left w:val="single" w:sz="4" w:space="0" w:color="auto"/>
              <w:bottom w:val="single" w:sz="4" w:space="0" w:color="auto"/>
              <w:right w:val="single" w:sz="4" w:space="0" w:color="auto"/>
            </w:tcBorders>
            <w:vAlign w:val="center"/>
          </w:tcPr>
          <w:p w14:paraId="62AA207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相应一级保护区水域两岸河堤外坡脚向陆纵深</w:t>
            </w:r>
            <w:r w:rsidRPr="005F2FED">
              <w:rPr>
                <w:rFonts w:ascii="Times New Roman" w:eastAsia="方正仿宋简体" w:hAnsi="Times New Roman"/>
                <w:color w:val="000000" w:themeColor="text1"/>
                <w:kern w:val="0"/>
                <w:sz w:val="24"/>
              </w:rPr>
              <w:t>500</w:t>
            </w:r>
            <w:r w:rsidRPr="005F2FED">
              <w:rPr>
                <w:rFonts w:ascii="Times New Roman" w:eastAsia="方正仿宋简体" w:hAnsi="Times New Roman"/>
                <w:color w:val="000000" w:themeColor="text1"/>
                <w:kern w:val="0"/>
                <w:sz w:val="24"/>
              </w:rPr>
              <w:t>米陆域范围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33ABE50C"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粤府函〔</w:t>
            </w:r>
            <w:r w:rsidRPr="005F2FED">
              <w:rPr>
                <w:rFonts w:ascii="Times New Roman" w:eastAsia="方正仿宋简体" w:hAnsi="Times New Roman" w:hint="eastAsia"/>
                <w:color w:val="000000" w:themeColor="text1"/>
                <w:kern w:val="0"/>
                <w:sz w:val="24"/>
              </w:rPr>
              <w:t>2002</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102</w:t>
            </w:r>
            <w:r w:rsidRPr="005F2FED">
              <w:rPr>
                <w:rFonts w:ascii="Times New Roman" w:eastAsia="方正仿宋简体" w:hAnsi="Times New Roman" w:hint="eastAsia"/>
                <w:color w:val="000000" w:themeColor="text1"/>
                <w:kern w:val="0"/>
                <w:sz w:val="24"/>
              </w:rPr>
              <w:t>号划定</w:t>
            </w:r>
          </w:p>
        </w:tc>
      </w:tr>
      <w:tr w:rsidR="00CB2D8C" w:rsidRPr="005F2FED" w14:paraId="58885A2F"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6FB9A0B7"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3F57880A"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C0AAF5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二级保护区</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60F56FE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韩江河东留</w:t>
            </w:r>
            <w:proofErr w:type="gramStart"/>
            <w:r w:rsidRPr="005F2FED">
              <w:rPr>
                <w:rFonts w:ascii="Times New Roman" w:eastAsia="方正仿宋简体" w:hAnsi="Times New Roman"/>
                <w:color w:val="000000" w:themeColor="text1"/>
                <w:kern w:val="0"/>
                <w:sz w:val="24"/>
              </w:rPr>
              <w:t>镇口铺水厂</w:t>
            </w:r>
            <w:proofErr w:type="gramEnd"/>
            <w:r w:rsidRPr="005F2FED">
              <w:rPr>
                <w:rFonts w:ascii="Times New Roman" w:eastAsia="方正仿宋简体" w:hAnsi="Times New Roman"/>
                <w:color w:val="000000" w:themeColor="text1"/>
                <w:kern w:val="0"/>
                <w:sz w:val="24"/>
              </w:rPr>
              <w:t>吸水点上游</w:t>
            </w:r>
            <w:r w:rsidRPr="005F2FED">
              <w:rPr>
                <w:rFonts w:ascii="Times New Roman" w:eastAsia="方正仿宋简体" w:hAnsi="Times New Roman"/>
                <w:color w:val="000000" w:themeColor="text1"/>
                <w:kern w:val="0"/>
                <w:sz w:val="24"/>
              </w:rPr>
              <w:t>2000</w:t>
            </w:r>
            <w:r w:rsidRPr="005F2FED">
              <w:rPr>
                <w:rFonts w:ascii="Times New Roman" w:eastAsia="方正仿宋简体" w:hAnsi="Times New Roman"/>
                <w:color w:val="000000" w:themeColor="text1"/>
                <w:kern w:val="0"/>
                <w:sz w:val="24"/>
              </w:rPr>
              <w:t>米起上溯</w:t>
            </w:r>
            <w:r w:rsidRPr="005F2FED">
              <w:rPr>
                <w:rFonts w:ascii="Times New Roman" w:eastAsia="方正仿宋简体" w:hAnsi="Times New Roman"/>
                <w:color w:val="000000" w:themeColor="text1"/>
                <w:kern w:val="0"/>
                <w:sz w:val="24"/>
              </w:rPr>
              <w:t>1000</w:t>
            </w:r>
            <w:r w:rsidRPr="005F2FED">
              <w:rPr>
                <w:rFonts w:ascii="Times New Roman" w:eastAsia="方正仿宋简体" w:hAnsi="Times New Roman"/>
                <w:color w:val="000000" w:themeColor="text1"/>
                <w:kern w:val="0"/>
                <w:sz w:val="24"/>
              </w:rPr>
              <w:t>米河段的水域</w:t>
            </w:r>
          </w:p>
        </w:tc>
        <w:tc>
          <w:tcPr>
            <w:tcW w:w="4335" w:type="dxa"/>
            <w:tcBorders>
              <w:top w:val="single" w:sz="4" w:space="0" w:color="auto"/>
              <w:left w:val="single" w:sz="4" w:space="0" w:color="auto"/>
              <w:bottom w:val="single" w:sz="4" w:space="0" w:color="auto"/>
              <w:right w:val="single" w:sz="4" w:space="0" w:color="auto"/>
            </w:tcBorders>
            <w:vAlign w:val="center"/>
          </w:tcPr>
          <w:p w14:paraId="42D3B05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相应二级保护区水域两岸河堤外坡脚向陆域纵深</w:t>
            </w:r>
            <w:r w:rsidRPr="005F2FED">
              <w:rPr>
                <w:rFonts w:ascii="Times New Roman" w:eastAsia="方正仿宋简体" w:hAnsi="Times New Roman"/>
                <w:color w:val="000000" w:themeColor="text1"/>
                <w:kern w:val="0"/>
                <w:sz w:val="24"/>
              </w:rPr>
              <w:t>300</w:t>
            </w:r>
            <w:r w:rsidRPr="005F2FED">
              <w:rPr>
                <w:rFonts w:ascii="Times New Roman" w:eastAsia="方正仿宋简体" w:hAnsi="Times New Roman"/>
                <w:color w:val="000000" w:themeColor="text1"/>
                <w:kern w:val="0"/>
                <w:sz w:val="24"/>
              </w:rPr>
              <w:t>米陆域范围</w:t>
            </w:r>
          </w:p>
        </w:tc>
        <w:tc>
          <w:tcPr>
            <w:tcW w:w="1748" w:type="dxa"/>
            <w:vMerge/>
            <w:tcBorders>
              <w:top w:val="single" w:sz="4" w:space="0" w:color="auto"/>
              <w:left w:val="single" w:sz="4" w:space="0" w:color="auto"/>
              <w:bottom w:val="single" w:sz="4" w:space="0" w:color="auto"/>
              <w:right w:val="single" w:sz="4" w:space="0" w:color="auto"/>
            </w:tcBorders>
            <w:vAlign w:val="center"/>
          </w:tcPr>
          <w:p w14:paraId="4E20B9E5"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14800450"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01F8AEA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2</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3C5197A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潭江镇</w:t>
            </w:r>
            <w:r w:rsidRPr="005F2FED">
              <w:rPr>
                <w:rFonts w:ascii="Times New Roman" w:eastAsia="方正仿宋简体" w:hAnsi="Times New Roman"/>
                <w:color w:val="000000" w:themeColor="text1"/>
                <w:kern w:val="0"/>
                <w:sz w:val="24"/>
              </w:rPr>
              <w:t>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134EBF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一级保护区</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64C657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韩江河潭江镇金山下吸水点，上游</w:t>
            </w:r>
            <w:r w:rsidRPr="005F2FED">
              <w:rPr>
                <w:rFonts w:ascii="Times New Roman" w:eastAsia="方正仿宋简体" w:hAnsi="Times New Roman"/>
                <w:color w:val="000000" w:themeColor="text1"/>
                <w:kern w:val="0"/>
                <w:sz w:val="24"/>
              </w:rPr>
              <w:t>1000</w:t>
            </w:r>
            <w:r w:rsidRPr="005F2FED">
              <w:rPr>
                <w:rFonts w:ascii="Times New Roman" w:eastAsia="方正仿宋简体" w:hAnsi="Times New Roman"/>
                <w:color w:val="000000" w:themeColor="text1"/>
                <w:kern w:val="0"/>
                <w:sz w:val="24"/>
              </w:rPr>
              <w:t>米起至下游</w:t>
            </w:r>
            <w:r w:rsidRPr="005F2FED">
              <w:rPr>
                <w:rFonts w:ascii="Times New Roman" w:eastAsia="方正仿宋简体" w:hAnsi="Times New Roman"/>
                <w:color w:val="000000" w:themeColor="text1"/>
                <w:kern w:val="0"/>
                <w:sz w:val="24"/>
              </w:rPr>
              <w:t>1000</w:t>
            </w:r>
            <w:r w:rsidRPr="005F2FED">
              <w:rPr>
                <w:rFonts w:ascii="Times New Roman" w:eastAsia="方正仿宋简体" w:hAnsi="Times New Roman"/>
                <w:color w:val="000000" w:themeColor="text1"/>
                <w:kern w:val="0"/>
                <w:sz w:val="24"/>
              </w:rPr>
              <w:t>米河段的水域</w:t>
            </w:r>
          </w:p>
        </w:tc>
        <w:tc>
          <w:tcPr>
            <w:tcW w:w="4335" w:type="dxa"/>
            <w:tcBorders>
              <w:top w:val="single" w:sz="4" w:space="0" w:color="auto"/>
              <w:left w:val="single" w:sz="4" w:space="0" w:color="auto"/>
              <w:bottom w:val="single" w:sz="4" w:space="0" w:color="auto"/>
              <w:right w:val="single" w:sz="4" w:space="0" w:color="auto"/>
            </w:tcBorders>
            <w:vAlign w:val="center"/>
          </w:tcPr>
          <w:p w14:paraId="3BDCD20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相应一级保护区水域两岸河堤外坡脚向陆域纵深</w:t>
            </w:r>
            <w:r w:rsidRPr="005F2FED">
              <w:rPr>
                <w:rFonts w:ascii="Times New Roman" w:eastAsia="方正仿宋简体" w:hAnsi="Times New Roman"/>
                <w:color w:val="000000" w:themeColor="text1"/>
                <w:kern w:val="0"/>
                <w:sz w:val="24"/>
              </w:rPr>
              <w:t>500</w:t>
            </w:r>
            <w:r w:rsidRPr="005F2FED">
              <w:rPr>
                <w:rFonts w:ascii="Times New Roman" w:eastAsia="方正仿宋简体" w:hAnsi="Times New Roman"/>
                <w:color w:val="000000" w:themeColor="text1"/>
                <w:kern w:val="0"/>
                <w:sz w:val="24"/>
              </w:rPr>
              <w:t>米陆域范围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2171596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粤府函〔</w:t>
            </w:r>
            <w:r w:rsidRPr="005F2FED">
              <w:rPr>
                <w:rFonts w:ascii="Times New Roman" w:eastAsia="方正仿宋简体" w:hAnsi="Times New Roman" w:hint="eastAsia"/>
                <w:color w:val="000000" w:themeColor="text1"/>
                <w:kern w:val="0"/>
                <w:sz w:val="24"/>
              </w:rPr>
              <w:t>2002</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102</w:t>
            </w:r>
            <w:r w:rsidRPr="005F2FED">
              <w:rPr>
                <w:rFonts w:ascii="Times New Roman" w:eastAsia="方正仿宋简体" w:hAnsi="Times New Roman" w:hint="eastAsia"/>
                <w:color w:val="000000" w:themeColor="text1"/>
                <w:kern w:val="0"/>
                <w:sz w:val="24"/>
              </w:rPr>
              <w:t>号划定</w:t>
            </w:r>
          </w:p>
        </w:tc>
      </w:tr>
      <w:tr w:rsidR="00CB2D8C" w:rsidRPr="005F2FED" w14:paraId="76A48815"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0E322B83"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35BBE7C7"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4B7971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二级保护区</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122AE52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韩江河潭江镇金山下吸水点，上游</w:t>
            </w:r>
            <w:r w:rsidRPr="005F2FED">
              <w:rPr>
                <w:rFonts w:ascii="Times New Roman" w:eastAsia="方正仿宋简体" w:hAnsi="Times New Roman"/>
                <w:color w:val="000000" w:themeColor="text1"/>
                <w:kern w:val="0"/>
                <w:sz w:val="24"/>
              </w:rPr>
              <w:t>1000</w:t>
            </w:r>
            <w:r w:rsidRPr="005F2FED">
              <w:rPr>
                <w:rFonts w:ascii="Times New Roman" w:eastAsia="方正仿宋简体" w:hAnsi="Times New Roman"/>
                <w:color w:val="000000" w:themeColor="text1"/>
                <w:kern w:val="0"/>
                <w:sz w:val="24"/>
              </w:rPr>
              <w:t>米起至上溯</w:t>
            </w:r>
            <w:r w:rsidRPr="005F2FED">
              <w:rPr>
                <w:rFonts w:ascii="Times New Roman" w:eastAsia="方正仿宋简体" w:hAnsi="Times New Roman"/>
                <w:color w:val="000000" w:themeColor="text1"/>
                <w:kern w:val="0"/>
                <w:sz w:val="24"/>
              </w:rPr>
              <w:t>1000</w:t>
            </w:r>
            <w:r w:rsidRPr="005F2FED">
              <w:rPr>
                <w:rFonts w:ascii="Times New Roman" w:eastAsia="方正仿宋简体" w:hAnsi="Times New Roman"/>
                <w:color w:val="000000" w:themeColor="text1"/>
                <w:kern w:val="0"/>
                <w:sz w:val="24"/>
              </w:rPr>
              <w:t>米河段的水域</w:t>
            </w:r>
          </w:p>
        </w:tc>
        <w:tc>
          <w:tcPr>
            <w:tcW w:w="4335" w:type="dxa"/>
            <w:tcBorders>
              <w:top w:val="single" w:sz="4" w:space="0" w:color="auto"/>
              <w:left w:val="single" w:sz="4" w:space="0" w:color="auto"/>
              <w:bottom w:val="single" w:sz="4" w:space="0" w:color="auto"/>
              <w:right w:val="single" w:sz="4" w:space="0" w:color="auto"/>
            </w:tcBorders>
            <w:vAlign w:val="center"/>
          </w:tcPr>
          <w:p w14:paraId="12A5E6A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相应二级保护区水域两岸河堤外坡脚向陆域纵深</w:t>
            </w:r>
            <w:r w:rsidRPr="005F2FED">
              <w:rPr>
                <w:rFonts w:ascii="Times New Roman" w:eastAsia="方正仿宋简体" w:hAnsi="Times New Roman"/>
                <w:color w:val="000000" w:themeColor="text1"/>
                <w:kern w:val="0"/>
                <w:sz w:val="24"/>
              </w:rPr>
              <w:t>300</w:t>
            </w:r>
            <w:r w:rsidRPr="005F2FED">
              <w:rPr>
                <w:rFonts w:ascii="Times New Roman" w:eastAsia="方正仿宋简体" w:hAnsi="Times New Roman"/>
                <w:color w:val="000000" w:themeColor="text1"/>
                <w:kern w:val="0"/>
                <w:sz w:val="24"/>
              </w:rPr>
              <w:t>米陆域范围</w:t>
            </w:r>
          </w:p>
        </w:tc>
        <w:tc>
          <w:tcPr>
            <w:tcW w:w="1748" w:type="dxa"/>
            <w:vMerge/>
            <w:tcBorders>
              <w:top w:val="single" w:sz="4" w:space="0" w:color="auto"/>
              <w:left w:val="single" w:sz="4" w:space="0" w:color="auto"/>
              <w:bottom w:val="single" w:sz="4" w:space="0" w:color="auto"/>
              <w:right w:val="single" w:sz="4" w:space="0" w:color="auto"/>
            </w:tcBorders>
            <w:vAlign w:val="center"/>
          </w:tcPr>
          <w:p w14:paraId="018F6F11"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7612A2D9"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2105949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3</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6E21B60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福盛窝水</w:t>
            </w:r>
            <w:proofErr w:type="gramStart"/>
            <w:r w:rsidRPr="005F2FED">
              <w:rPr>
                <w:rFonts w:ascii="Times New Roman" w:eastAsia="方正仿宋简体" w:hAnsi="Times New Roman" w:hint="eastAsia"/>
                <w:color w:val="000000" w:themeColor="text1"/>
                <w:kern w:val="0"/>
                <w:sz w:val="24"/>
              </w:rPr>
              <w:t>陂</w:t>
            </w:r>
            <w:proofErr w:type="gramEnd"/>
            <w:r w:rsidRPr="005F2FED">
              <w:rPr>
                <w:rFonts w:ascii="Times New Roman" w:eastAsia="方正仿宋简体" w:hAnsi="Times New Roman" w:hint="eastAsia"/>
                <w:color w:val="000000" w:themeColor="text1"/>
                <w:kern w:val="0"/>
                <w:sz w:val="24"/>
              </w:rPr>
              <w:t>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E50F03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21CB83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取水口跌水坝上溯至山溪源头（约</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42D3D2F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53516EC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35" w:name="OLE_LINK78"/>
            <w:bookmarkStart w:id="36" w:name="OLE_LINK80"/>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bookmarkEnd w:id="35"/>
            <w:r w:rsidRPr="005F2FED">
              <w:rPr>
                <w:rFonts w:ascii="Times New Roman" w:eastAsia="方正仿宋简体" w:hAnsi="Times New Roman" w:hint="eastAsia"/>
                <w:color w:val="000000" w:themeColor="text1"/>
                <w:kern w:val="0"/>
                <w:sz w:val="24"/>
              </w:rPr>
              <w:t>号划定</w:t>
            </w:r>
            <w:bookmarkEnd w:id="36"/>
          </w:p>
        </w:tc>
      </w:tr>
      <w:tr w:rsidR="00CB2D8C" w:rsidRPr="005F2FED" w14:paraId="6E5CDE16"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43FE5CA3"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1034B228"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0A3734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98B822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37" w:name="OLE_LINK79"/>
            <w:r w:rsidRPr="005F2FED">
              <w:rPr>
                <w:rFonts w:ascii="Times New Roman" w:eastAsia="方正仿宋简体" w:hAnsi="Times New Roman"/>
                <w:color w:val="000000" w:themeColor="text1"/>
                <w:kern w:val="0"/>
                <w:sz w:val="24"/>
              </w:rPr>
              <w:t>—</w:t>
            </w:r>
            <w:bookmarkEnd w:id="37"/>
          </w:p>
        </w:tc>
        <w:tc>
          <w:tcPr>
            <w:tcW w:w="4335" w:type="dxa"/>
            <w:tcBorders>
              <w:top w:val="single" w:sz="4" w:space="0" w:color="auto"/>
              <w:left w:val="single" w:sz="4" w:space="0" w:color="auto"/>
              <w:bottom w:val="single" w:sz="4" w:space="0" w:color="auto"/>
              <w:right w:val="single" w:sz="4" w:space="0" w:color="auto"/>
            </w:tcBorders>
            <w:vAlign w:val="center"/>
          </w:tcPr>
          <w:p w14:paraId="680DE87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789B06B2"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6CEB49E5"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7BC0E2E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4</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31CDD44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干嘴窝水</w:t>
            </w:r>
            <w:proofErr w:type="gramStart"/>
            <w:r w:rsidRPr="005F2FED">
              <w:rPr>
                <w:rFonts w:ascii="Times New Roman" w:eastAsia="方正仿宋简体" w:hAnsi="Times New Roman" w:hint="eastAsia"/>
                <w:color w:val="000000" w:themeColor="text1"/>
                <w:kern w:val="0"/>
                <w:sz w:val="24"/>
              </w:rPr>
              <w:t>陂</w:t>
            </w:r>
            <w:proofErr w:type="gramEnd"/>
            <w:r w:rsidRPr="005F2FED">
              <w:rPr>
                <w:rFonts w:ascii="Times New Roman" w:eastAsia="方正仿宋简体" w:hAnsi="Times New Roman" w:hint="eastAsia"/>
                <w:color w:val="000000" w:themeColor="text1"/>
                <w:kern w:val="0"/>
                <w:sz w:val="24"/>
              </w:rPr>
              <w:t>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0561E6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42D866F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取水口跌水坝上溯至山溪源头（西侧山溪约</w:t>
            </w:r>
            <w:r w:rsidRPr="005F2FED">
              <w:rPr>
                <w:rFonts w:ascii="Times New Roman" w:eastAsia="方正仿宋简体" w:hAnsi="Times New Roman" w:hint="eastAsia"/>
                <w:color w:val="000000" w:themeColor="text1"/>
                <w:kern w:val="0"/>
                <w:sz w:val="24"/>
              </w:rPr>
              <w:t>920</w:t>
            </w:r>
            <w:r w:rsidRPr="005F2FED">
              <w:rPr>
                <w:rFonts w:ascii="Times New Roman" w:eastAsia="方正仿宋简体" w:hAnsi="Times New Roman" w:hint="eastAsia"/>
                <w:color w:val="000000" w:themeColor="text1"/>
                <w:kern w:val="0"/>
                <w:sz w:val="24"/>
              </w:rPr>
              <w:t>米、东北侧山溪约</w:t>
            </w:r>
            <w:r w:rsidRPr="005F2FED">
              <w:rPr>
                <w:rFonts w:ascii="Times New Roman" w:eastAsia="方正仿宋简体" w:hAnsi="Times New Roman" w:hint="eastAsia"/>
                <w:color w:val="000000" w:themeColor="text1"/>
                <w:kern w:val="0"/>
                <w:sz w:val="24"/>
              </w:rPr>
              <w:t>870</w:t>
            </w:r>
            <w:r w:rsidRPr="005F2FED">
              <w:rPr>
                <w:rFonts w:ascii="Times New Roman" w:eastAsia="方正仿宋简体" w:hAnsi="Times New Roman" w:hint="eastAsia"/>
                <w:color w:val="000000" w:themeColor="text1"/>
                <w:kern w:val="0"/>
                <w:sz w:val="24"/>
              </w:rPr>
              <w:t>米）的全部山溪水域。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02F3425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米的陆域，但不超过流域分水岭范围。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4944BBF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3FE7ABD1"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197EC743"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2FAF0C90"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981C52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3274748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38" w:name="OLE_LINK83"/>
            <w:r w:rsidRPr="005F2FED">
              <w:rPr>
                <w:rFonts w:ascii="Times New Roman" w:eastAsia="方正仿宋简体" w:hAnsi="Times New Roman"/>
                <w:color w:val="000000" w:themeColor="text1"/>
                <w:kern w:val="0"/>
                <w:sz w:val="24"/>
              </w:rPr>
              <w:t>—</w:t>
            </w:r>
            <w:bookmarkEnd w:id="38"/>
          </w:p>
        </w:tc>
        <w:tc>
          <w:tcPr>
            <w:tcW w:w="4335" w:type="dxa"/>
            <w:tcBorders>
              <w:top w:val="single" w:sz="4" w:space="0" w:color="auto"/>
              <w:left w:val="single" w:sz="4" w:space="0" w:color="auto"/>
              <w:bottom w:val="single" w:sz="4" w:space="0" w:color="auto"/>
              <w:right w:val="single" w:sz="4" w:space="0" w:color="auto"/>
            </w:tcBorders>
            <w:vAlign w:val="center"/>
          </w:tcPr>
          <w:p w14:paraId="38A659D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60D0A8C6"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0FBF579B"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35B73C6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5</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51942BB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长</w:t>
            </w:r>
            <w:proofErr w:type="gramStart"/>
            <w:r w:rsidRPr="005F2FED">
              <w:rPr>
                <w:rFonts w:ascii="Times New Roman" w:eastAsia="方正仿宋简体" w:hAnsi="Times New Roman" w:hint="eastAsia"/>
                <w:color w:val="000000" w:themeColor="text1"/>
                <w:kern w:val="0"/>
                <w:sz w:val="24"/>
              </w:rPr>
              <w:t>埂</w:t>
            </w:r>
            <w:proofErr w:type="gramEnd"/>
            <w:r w:rsidRPr="005F2FED">
              <w:rPr>
                <w:rFonts w:ascii="Times New Roman" w:eastAsia="方正仿宋简体" w:hAnsi="Times New Roman" w:hint="eastAsia"/>
                <w:color w:val="000000" w:themeColor="text1"/>
                <w:kern w:val="0"/>
                <w:sz w:val="24"/>
              </w:rPr>
              <w:t>村棉地岗饮用水水源保护区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3C5D89C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6B7AAA7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取水口跌水坝至上游</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5BEBADD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7B79EE7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36A3AA9C"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3A90844A"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552FE073"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8C2864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49A5235C"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流域分水岭范围内全部水域（一级保护区水域范围除外。西北侧山溪自一级保护区边界向西北上溯至山溪源头长度约</w:t>
            </w:r>
            <w:r w:rsidRPr="005F2FED">
              <w:rPr>
                <w:rFonts w:ascii="Times New Roman" w:eastAsia="方正仿宋简体" w:hAnsi="Times New Roman" w:hint="eastAsia"/>
                <w:color w:val="000000" w:themeColor="text1"/>
                <w:kern w:val="0"/>
                <w:sz w:val="24"/>
              </w:rPr>
              <w:t>300</w:t>
            </w:r>
            <w:r w:rsidRPr="005F2FED">
              <w:rPr>
                <w:rFonts w:ascii="Times New Roman" w:eastAsia="方正仿宋简体" w:hAnsi="Times New Roman" w:hint="eastAsia"/>
                <w:color w:val="000000" w:themeColor="text1"/>
                <w:kern w:val="0"/>
                <w:sz w:val="24"/>
              </w:rPr>
              <w:t>米、东北侧山溪自一级保护区边界向西北、东北分别上溯至山溪源头长度分别为约</w:t>
            </w:r>
            <w:r w:rsidRPr="005F2FED">
              <w:rPr>
                <w:rFonts w:ascii="Times New Roman" w:eastAsia="方正仿宋简体" w:hAnsi="Times New Roman" w:hint="eastAsia"/>
                <w:color w:val="000000" w:themeColor="text1"/>
                <w:kern w:val="0"/>
                <w:sz w:val="24"/>
              </w:rPr>
              <w:t>780</w:t>
            </w:r>
            <w:r w:rsidRPr="005F2FED">
              <w:rPr>
                <w:rFonts w:ascii="Times New Roman" w:eastAsia="方正仿宋简体" w:hAnsi="Times New Roman" w:hint="eastAsia"/>
                <w:color w:val="000000" w:themeColor="text1"/>
                <w:kern w:val="0"/>
                <w:sz w:val="24"/>
              </w:rPr>
              <w:t>米、约</w:t>
            </w:r>
            <w:r w:rsidRPr="005F2FED">
              <w:rPr>
                <w:rFonts w:ascii="Times New Roman" w:eastAsia="方正仿宋简体" w:hAnsi="Times New Roman" w:hint="eastAsia"/>
                <w:color w:val="000000" w:themeColor="text1"/>
                <w:kern w:val="0"/>
                <w:sz w:val="24"/>
              </w:rPr>
              <w:t>670</w:t>
            </w:r>
            <w:r w:rsidRPr="005F2FED">
              <w:rPr>
                <w:rFonts w:ascii="Times New Roman" w:eastAsia="方正仿宋简体" w:hAnsi="Times New Roman" w:hint="eastAsia"/>
                <w:color w:val="000000" w:themeColor="text1"/>
                <w:kern w:val="0"/>
                <w:sz w:val="24"/>
              </w:rPr>
              <w:t>米）。</w:t>
            </w:r>
          </w:p>
        </w:tc>
        <w:tc>
          <w:tcPr>
            <w:tcW w:w="4335" w:type="dxa"/>
            <w:tcBorders>
              <w:top w:val="single" w:sz="4" w:space="0" w:color="auto"/>
              <w:left w:val="single" w:sz="4" w:space="0" w:color="auto"/>
              <w:bottom w:val="single" w:sz="4" w:space="0" w:color="auto"/>
              <w:right w:val="single" w:sz="4" w:space="0" w:color="auto"/>
            </w:tcBorders>
            <w:vAlign w:val="center"/>
          </w:tcPr>
          <w:p w14:paraId="5F4A5FA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r w:rsidRPr="005F2FED">
              <w:rPr>
                <w:rFonts w:ascii="Times New Roman" w:eastAsia="方正仿宋简体" w:hAnsi="Times New Roman"/>
                <w:color w:val="000000" w:themeColor="text1"/>
                <w:kern w:val="0"/>
                <w:sz w:val="24"/>
              </w:rPr>
              <w:t>。</w:t>
            </w:r>
          </w:p>
        </w:tc>
        <w:tc>
          <w:tcPr>
            <w:tcW w:w="1748" w:type="dxa"/>
            <w:vMerge/>
            <w:tcBorders>
              <w:top w:val="single" w:sz="4" w:space="0" w:color="auto"/>
              <w:left w:val="single" w:sz="4" w:space="0" w:color="auto"/>
              <w:bottom w:val="single" w:sz="4" w:space="0" w:color="auto"/>
              <w:right w:val="single" w:sz="4" w:space="0" w:color="auto"/>
            </w:tcBorders>
            <w:vAlign w:val="center"/>
          </w:tcPr>
          <w:p w14:paraId="434484B3"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6EF6B19E"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3FD4E58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6</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657586F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hint="eastAsia"/>
                <w:color w:val="000000" w:themeColor="text1"/>
                <w:kern w:val="0"/>
                <w:sz w:val="24"/>
              </w:rPr>
              <w:t>坪丰村乌泥岽</w:t>
            </w:r>
            <w:proofErr w:type="gramEnd"/>
            <w:r w:rsidRPr="005F2FED">
              <w:rPr>
                <w:rFonts w:ascii="Times New Roman" w:eastAsia="方正仿宋简体" w:hAnsi="Times New Roman" w:hint="eastAsia"/>
                <w:color w:val="000000" w:themeColor="text1"/>
                <w:kern w:val="0"/>
                <w:sz w:val="24"/>
              </w:rPr>
              <w:t>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8C78A4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4A1153E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取水口跌水坝上游</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15CCE45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米的陆域，但不超过流域分水岭范围。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7061B20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4651D246"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0908F1EA"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373546B2"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1E5E65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3BC282F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流域分水岭范围内全部水域（一级保护区水域范围除外。西北侧山溪自一级保护区边界向西北上溯至山溪源头长度约</w:t>
            </w:r>
            <w:r w:rsidRPr="005F2FED">
              <w:rPr>
                <w:rFonts w:ascii="Times New Roman" w:eastAsia="方正仿宋简体" w:hAnsi="Times New Roman" w:hint="eastAsia"/>
                <w:color w:val="000000" w:themeColor="text1"/>
                <w:kern w:val="0"/>
                <w:sz w:val="24"/>
              </w:rPr>
              <w:t>290</w:t>
            </w:r>
            <w:r w:rsidRPr="005F2FED">
              <w:rPr>
                <w:rFonts w:ascii="Times New Roman" w:eastAsia="方正仿宋简体" w:hAnsi="Times New Roman" w:hint="eastAsia"/>
                <w:color w:val="000000" w:themeColor="text1"/>
                <w:kern w:val="0"/>
                <w:sz w:val="24"/>
              </w:rPr>
              <w:t>米、东北侧山溪自一级保护区边界向东北上溯至源头长度约</w:t>
            </w:r>
            <w:r w:rsidRPr="005F2FED">
              <w:rPr>
                <w:rFonts w:ascii="Times New Roman" w:eastAsia="方正仿宋简体" w:hAnsi="Times New Roman" w:hint="eastAsia"/>
                <w:color w:val="000000" w:themeColor="text1"/>
                <w:kern w:val="0"/>
                <w:sz w:val="24"/>
              </w:rPr>
              <w:t>650</w:t>
            </w:r>
            <w:r w:rsidRPr="005F2FED">
              <w:rPr>
                <w:rFonts w:ascii="Times New Roman" w:eastAsia="方正仿宋简体" w:hAnsi="Times New Roman" w:hint="eastAsia"/>
                <w:color w:val="000000" w:themeColor="text1"/>
                <w:kern w:val="0"/>
                <w:sz w:val="24"/>
              </w:rPr>
              <w:t>米）。</w:t>
            </w:r>
          </w:p>
        </w:tc>
        <w:tc>
          <w:tcPr>
            <w:tcW w:w="4335" w:type="dxa"/>
            <w:tcBorders>
              <w:top w:val="single" w:sz="4" w:space="0" w:color="auto"/>
              <w:left w:val="single" w:sz="4" w:space="0" w:color="auto"/>
              <w:bottom w:val="single" w:sz="4" w:space="0" w:color="auto"/>
              <w:right w:val="single" w:sz="4" w:space="0" w:color="auto"/>
            </w:tcBorders>
            <w:vAlign w:val="center"/>
          </w:tcPr>
          <w:p w14:paraId="302795D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79AB93CB"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15DBE458"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4BFCA74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7</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36A99B6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粟輋饮用水水源保护区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3BB344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5FD25A2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取水口跌水坝上游</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23DA088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7E86D66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w:t>
            </w:r>
            <w:r w:rsidRPr="005F2FED">
              <w:rPr>
                <w:rFonts w:ascii="Times New Roman" w:eastAsia="方正仿宋简体" w:hAnsi="Times New Roman"/>
                <w:color w:val="000000" w:themeColor="text1"/>
                <w:kern w:val="0"/>
                <w:sz w:val="24"/>
              </w:rPr>
              <w:lastRenderedPageBreak/>
              <w:t>划定</w:t>
            </w:r>
          </w:p>
        </w:tc>
      </w:tr>
      <w:tr w:rsidR="00CB2D8C" w:rsidRPr="005F2FED" w14:paraId="16C61DD0"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2FD3BCFE"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69061883"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9E75B4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BA60FD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流域分水岭范围内全部水域（一级保护区水域范围除外。北侧山溪自一级保护区边界向东北上溯至山溪源头长度约</w:t>
            </w:r>
            <w:r w:rsidRPr="005F2FED">
              <w:rPr>
                <w:rFonts w:ascii="Times New Roman" w:eastAsia="方正仿宋简体" w:hAnsi="Times New Roman" w:hint="eastAsia"/>
                <w:color w:val="000000" w:themeColor="text1"/>
                <w:kern w:val="0"/>
                <w:sz w:val="24"/>
              </w:rPr>
              <w:t>510</w:t>
            </w:r>
            <w:r w:rsidRPr="005F2FED">
              <w:rPr>
                <w:rFonts w:ascii="Times New Roman" w:eastAsia="方正仿宋简体" w:hAnsi="Times New Roman" w:hint="eastAsia"/>
                <w:color w:val="000000" w:themeColor="text1"/>
                <w:kern w:val="0"/>
                <w:sz w:val="24"/>
              </w:rPr>
              <w:t>米、南侧山溪自一级保护区边界向东北上溯至山溪源头长度约</w:t>
            </w:r>
            <w:r w:rsidRPr="005F2FED">
              <w:rPr>
                <w:rFonts w:ascii="Times New Roman" w:eastAsia="方正仿宋简体" w:hAnsi="Times New Roman" w:hint="eastAsia"/>
                <w:color w:val="000000" w:themeColor="text1"/>
                <w:kern w:val="0"/>
                <w:sz w:val="24"/>
              </w:rPr>
              <w:t>680</w:t>
            </w:r>
            <w:r w:rsidRPr="005F2FED">
              <w:rPr>
                <w:rFonts w:ascii="Times New Roman" w:eastAsia="方正仿宋简体" w:hAnsi="Times New Roman" w:hint="eastAsia"/>
                <w:color w:val="000000" w:themeColor="text1"/>
                <w:kern w:val="0"/>
                <w:sz w:val="24"/>
              </w:rPr>
              <w:t>米）。</w:t>
            </w:r>
          </w:p>
        </w:tc>
        <w:tc>
          <w:tcPr>
            <w:tcW w:w="4335" w:type="dxa"/>
            <w:tcBorders>
              <w:top w:val="single" w:sz="4" w:space="0" w:color="auto"/>
              <w:left w:val="single" w:sz="4" w:space="0" w:color="auto"/>
              <w:bottom w:val="single" w:sz="4" w:space="0" w:color="auto"/>
              <w:right w:val="single" w:sz="4" w:space="0" w:color="auto"/>
            </w:tcBorders>
            <w:vAlign w:val="center"/>
          </w:tcPr>
          <w:p w14:paraId="1CBA321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2E1FD89F"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44B3F2ED" w14:textId="77777777">
        <w:trPr>
          <w:trHeight w:val="397"/>
          <w:tblHeader/>
          <w:jc w:val="center"/>
        </w:trPr>
        <w:tc>
          <w:tcPr>
            <w:tcW w:w="959" w:type="dxa"/>
            <w:vMerge w:val="restart"/>
            <w:tcBorders>
              <w:top w:val="single" w:sz="4" w:space="0" w:color="auto"/>
              <w:left w:val="single" w:sz="4" w:space="0" w:color="auto"/>
              <w:right w:val="single" w:sz="4" w:space="0" w:color="auto"/>
            </w:tcBorders>
            <w:vAlign w:val="center"/>
          </w:tcPr>
          <w:p w14:paraId="4972641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8</w:t>
            </w:r>
          </w:p>
        </w:tc>
        <w:tc>
          <w:tcPr>
            <w:tcW w:w="2048" w:type="dxa"/>
            <w:gridSpan w:val="2"/>
            <w:vMerge w:val="restart"/>
            <w:tcBorders>
              <w:top w:val="single" w:sz="4" w:space="0" w:color="auto"/>
              <w:left w:val="single" w:sz="4" w:space="0" w:color="auto"/>
              <w:right w:val="single" w:sz="4" w:space="0" w:color="auto"/>
            </w:tcBorders>
            <w:vAlign w:val="center"/>
          </w:tcPr>
          <w:p w14:paraId="4475C02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黄角窝山塘饮用水水源保护区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7459B28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3022790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取水口跌水坝上游</w:t>
            </w:r>
            <w:r w:rsidRPr="005F2FED">
              <w:rPr>
                <w:rFonts w:ascii="Times New Roman" w:eastAsia="方正仿宋简体" w:hAnsi="Times New Roman" w:hint="eastAsia"/>
                <w:color w:val="000000" w:themeColor="text1"/>
                <w:kern w:val="0"/>
                <w:sz w:val="24"/>
              </w:rPr>
              <w:t>1300</w:t>
            </w:r>
            <w:r w:rsidRPr="005F2FED">
              <w:rPr>
                <w:rFonts w:ascii="Times New Roman" w:eastAsia="方正仿宋简体" w:hAnsi="Times New Roman" w:hint="eastAsia"/>
                <w:color w:val="000000" w:themeColor="text1"/>
                <w:kern w:val="0"/>
                <w:sz w:val="24"/>
              </w:rPr>
              <w:t>米（北侧支流自跌水坝至源头长度约</w:t>
            </w:r>
            <w:r w:rsidRPr="005F2FED">
              <w:rPr>
                <w:rFonts w:ascii="Times New Roman" w:eastAsia="方正仿宋简体" w:hAnsi="Times New Roman" w:hint="eastAsia"/>
                <w:color w:val="000000" w:themeColor="text1"/>
                <w:kern w:val="0"/>
                <w:sz w:val="24"/>
              </w:rPr>
              <w:t>1200</w:t>
            </w:r>
            <w:r w:rsidRPr="005F2FED">
              <w:rPr>
                <w:rFonts w:ascii="Times New Roman" w:eastAsia="方正仿宋简体" w:hAnsi="Times New Roman" w:hint="eastAsia"/>
                <w:color w:val="000000" w:themeColor="text1"/>
                <w:kern w:val="0"/>
                <w:sz w:val="24"/>
              </w:rPr>
              <w:t>、南侧支流自跌水坝至源头长度约</w:t>
            </w:r>
            <w:r w:rsidRPr="005F2FED">
              <w:rPr>
                <w:rFonts w:ascii="Times New Roman" w:eastAsia="方正仿宋简体" w:hAnsi="Times New Roman" w:hint="eastAsia"/>
                <w:color w:val="000000" w:themeColor="text1"/>
                <w:kern w:val="0"/>
                <w:sz w:val="24"/>
              </w:rPr>
              <w:t>1300</w:t>
            </w:r>
            <w:r w:rsidRPr="005F2FED">
              <w:rPr>
                <w:rFonts w:ascii="Times New Roman" w:eastAsia="方正仿宋简体" w:hAnsi="Times New Roman" w:hint="eastAsia"/>
                <w:color w:val="000000" w:themeColor="text1"/>
                <w:kern w:val="0"/>
                <w:sz w:val="24"/>
              </w:rPr>
              <w:t>米）的山溪水域。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358AAE6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w:t>
            </w:r>
          </w:p>
        </w:tc>
        <w:tc>
          <w:tcPr>
            <w:tcW w:w="1748" w:type="dxa"/>
            <w:vMerge w:val="restart"/>
            <w:tcBorders>
              <w:top w:val="single" w:sz="4" w:space="0" w:color="auto"/>
              <w:left w:val="single" w:sz="4" w:space="0" w:color="auto"/>
              <w:right w:val="single" w:sz="4" w:space="0" w:color="auto"/>
            </w:tcBorders>
            <w:vAlign w:val="center"/>
          </w:tcPr>
          <w:p w14:paraId="2450A41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672FDE48" w14:textId="77777777">
        <w:trPr>
          <w:trHeight w:val="397"/>
          <w:tblHeader/>
          <w:jc w:val="center"/>
        </w:trPr>
        <w:tc>
          <w:tcPr>
            <w:tcW w:w="959" w:type="dxa"/>
            <w:vMerge/>
            <w:tcBorders>
              <w:left w:val="single" w:sz="4" w:space="0" w:color="auto"/>
              <w:bottom w:val="single" w:sz="4" w:space="0" w:color="auto"/>
              <w:right w:val="single" w:sz="4" w:space="0" w:color="auto"/>
            </w:tcBorders>
            <w:vAlign w:val="center"/>
          </w:tcPr>
          <w:p w14:paraId="467B4F81"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2048" w:type="dxa"/>
            <w:gridSpan w:val="2"/>
            <w:vMerge/>
            <w:tcBorders>
              <w:left w:val="single" w:sz="4" w:space="0" w:color="auto"/>
              <w:bottom w:val="single" w:sz="4" w:space="0" w:color="auto"/>
              <w:right w:val="single" w:sz="4" w:space="0" w:color="auto"/>
            </w:tcBorders>
            <w:vAlign w:val="center"/>
          </w:tcPr>
          <w:p w14:paraId="03A5E6CD"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E93FF4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5EB4C7C4" w14:textId="77777777" w:rsidR="00CB2D8C" w:rsidRPr="005F2FED" w:rsidRDefault="00000000">
            <w:pPr>
              <w:widowControl/>
              <w:spacing w:line="240" w:lineRule="auto"/>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取水口跌水坝上溯至源头（约</w:t>
            </w:r>
            <w:r w:rsidRPr="005F2FED">
              <w:rPr>
                <w:rFonts w:ascii="Times New Roman" w:eastAsia="方正仿宋简体" w:hAnsi="Times New Roman" w:hint="eastAsia"/>
                <w:color w:val="000000" w:themeColor="text1"/>
                <w:kern w:val="0"/>
                <w:sz w:val="24"/>
              </w:rPr>
              <w:t>2600</w:t>
            </w:r>
            <w:r w:rsidRPr="005F2FED">
              <w:rPr>
                <w:rFonts w:ascii="Times New Roman" w:eastAsia="方正仿宋简体" w:hAnsi="Times New Roman" w:hint="eastAsia"/>
                <w:color w:val="000000" w:themeColor="text1"/>
                <w:kern w:val="0"/>
                <w:sz w:val="24"/>
              </w:rPr>
              <w:t>米）的全部山溪水域（一级保护区水域范围除外）。</w:t>
            </w:r>
          </w:p>
        </w:tc>
        <w:tc>
          <w:tcPr>
            <w:tcW w:w="4335" w:type="dxa"/>
            <w:tcBorders>
              <w:top w:val="single" w:sz="4" w:space="0" w:color="auto"/>
              <w:left w:val="single" w:sz="4" w:space="0" w:color="auto"/>
              <w:bottom w:val="single" w:sz="4" w:space="0" w:color="auto"/>
              <w:right w:val="single" w:sz="4" w:space="0" w:color="auto"/>
            </w:tcBorders>
            <w:vAlign w:val="center"/>
          </w:tcPr>
          <w:p w14:paraId="586091E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left w:val="single" w:sz="4" w:space="0" w:color="auto"/>
              <w:bottom w:val="single" w:sz="4" w:space="0" w:color="auto"/>
              <w:right w:val="single" w:sz="4" w:space="0" w:color="auto"/>
            </w:tcBorders>
            <w:vAlign w:val="center"/>
          </w:tcPr>
          <w:p w14:paraId="0BCA33BF"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r>
      <w:tr w:rsidR="00CB2D8C" w:rsidRPr="005F2FED" w14:paraId="26C7D418" w14:textId="77777777">
        <w:trPr>
          <w:trHeight w:val="397"/>
          <w:tblHeader/>
          <w:jc w:val="center"/>
        </w:trPr>
        <w:tc>
          <w:tcPr>
            <w:tcW w:w="959" w:type="dxa"/>
            <w:vMerge w:val="restart"/>
            <w:tcBorders>
              <w:top w:val="single" w:sz="4" w:space="0" w:color="auto"/>
              <w:left w:val="single" w:sz="4" w:space="0" w:color="auto"/>
              <w:right w:val="single" w:sz="4" w:space="0" w:color="auto"/>
            </w:tcBorders>
            <w:vAlign w:val="center"/>
          </w:tcPr>
          <w:p w14:paraId="326F5D5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9</w:t>
            </w:r>
          </w:p>
        </w:tc>
        <w:tc>
          <w:tcPr>
            <w:tcW w:w="2048" w:type="dxa"/>
            <w:gridSpan w:val="2"/>
            <w:vMerge w:val="restart"/>
            <w:tcBorders>
              <w:top w:val="single" w:sz="4" w:space="0" w:color="auto"/>
              <w:left w:val="single" w:sz="4" w:space="0" w:color="auto"/>
              <w:right w:val="single" w:sz="4" w:space="0" w:color="auto"/>
            </w:tcBorders>
            <w:vAlign w:val="center"/>
          </w:tcPr>
          <w:p w14:paraId="755C2BF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柚树径</w:t>
            </w:r>
            <w:proofErr w:type="gramStart"/>
            <w:r w:rsidRPr="005F2FED">
              <w:rPr>
                <w:rFonts w:ascii="Times New Roman" w:eastAsia="方正仿宋简体" w:hAnsi="Times New Roman" w:hint="eastAsia"/>
                <w:color w:val="000000" w:themeColor="text1"/>
                <w:kern w:val="0"/>
                <w:sz w:val="24"/>
              </w:rPr>
              <w:t>陂</w:t>
            </w:r>
            <w:proofErr w:type="gramEnd"/>
            <w:r w:rsidRPr="005F2FED">
              <w:rPr>
                <w:rFonts w:ascii="Times New Roman" w:eastAsia="方正仿宋简体" w:hAnsi="Times New Roman" w:hint="eastAsia"/>
                <w:color w:val="000000" w:themeColor="text1"/>
                <w:kern w:val="0"/>
                <w:sz w:val="24"/>
              </w:rPr>
              <w:t>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C0EA0E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83EB9F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取水口跌水坝上游</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69713E0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w:t>
            </w:r>
          </w:p>
        </w:tc>
        <w:tc>
          <w:tcPr>
            <w:tcW w:w="1748" w:type="dxa"/>
            <w:vMerge w:val="restart"/>
            <w:tcBorders>
              <w:top w:val="single" w:sz="4" w:space="0" w:color="auto"/>
              <w:left w:val="single" w:sz="4" w:space="0" w:color="auto"/>
              <w:right w:val="single" w:sz="4" w:space="0" w:color="auto"/>
            </w:tcBorders>
            <w:vAlign w:val="center"/>
          </w:tcPr>
          <w:p w14:paraId="386571B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471C59B4" w14:textId="77777777">
        <w:trPr>
          <w:trHeight w:val="397"/>
          <w:tblHeader/>
          <w:jc w:val="center"/>
        </w:trPr>
        <w:tc>
          <w:tcPr>
            <w:tcW w:w="959" w:type="dxa"/>
            <w:vMerge/>
            <w:tcBorders>
              <w:left w:val="single" w:sz="4" w:space="0" w:color="auto"/>
              <w:bottom w:val="single" w:sz="4" w:space="0" w:color="auto"/>
              <w:right w:val="single" w:sz="4" w:space="0" w:color="auto"/>
            </w:tcBorders>
            <w:vAlign w:val="center"/>
          </w:tcPr>
          <w:p w14:paraId="5B205E0E"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2048" w:type="dxa"/>
            <w:gridSpan w:val="2"/>
            <w:vMerge/>
            <w:tcBorders>
              <w:left w:val="single" w:sz="4" w:space="0" w:color="auto"/>
              <w:bottom w:val="single" w:sz="4" w:space="0" w:color="auto"/>
              <w:right w:val="single" w:sz="4" w:space="0" w:color="auto"/>
            </w:tcBorders>
            <w:vAlign w:val="center"/>
          </w:tcPr>
          <w:p w14:paraId="03C527EA"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3D98F3E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39" w:name="OLE_LINK82"/>
            <w:r w:rsidRPr="005F2FED">
              <w:rPr>
                <w:rFonts w:ascii="Times New Roman" w:eastAsia="方正仿宋简体" w:hAnsi="Times New Roman"/>
                <w:color w:val="000000" w:themeColor="text1"/>
                <w:kern w:val="0"/>
                <w:sz w:val="24"/>
              </w:rPr>
              <w:t>二级</w:t>
            </w:r>
            <w:bookmarkEnd w:id="39"/>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FD1D217" w14:textId="77777777" w:rsidR="00CB2D8C" w:rsidRPr="005F2FED" w:rsidRDefault="00000000">
            <w:pPr>
              <w:widowControl/>
              <w:spacing w:line="240" w:lineRule="auto"/>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取水口跌水坝上溯至源头（约</w:t>
            </w:r>
            <w:r w:rsidRPr="005F2FED">
              <w:rPr>
                <w:rFonts w:ascii="Times New Roman" w:eastAsia="方正仿宋简体" w:hAnsi="Times New Roman" w:hint="eastAsia"/>
                <w:color w:val="000000" w:themeColor="text1"/>
                <w:kern w:val="0"/>
                <w:sz w:val="24"/>
              </w:rPr>
              <w:t>1450</w:t>
            </w:r>
            <w:r w:rsidRPr="005F2FED">
              <w:rPr>
                <w:rFonts w:ascii="Times New Roman" w:eastAsia="方正仿宋简体" w:hAnsi="Times New Roman" w:hint="eastAsia"/>
                <w:color w:val="000000" w:themeColor="text1"/>
                <w:kern w:val="0"/>
                <w:sz w:val="24"/>
              </w:rPr>
              <w:t>米）的山溪水域（一级保护区水域范围除外）。</w:t>
            </w:r>
          </w:p>
        </w:tc>
        <w:tc>
          <w:tcPr>
            <w:tcW w:w="4335" w:type="dxa"/>
            <w:tcBorders>
              <w:top w:val="single" w:sz="4" w:space="0" w:color="auto"/>
              <w:left w:val="single" w:sz="4" w:space="0" w:color="auto"/>
              <w:bottom w:val="single" w:sz="4" w:space="0" w:color="auto"/>
              <w:right w:val="single" w:sz="4" w:space="0" w:color="auto"/>
            </w:tcBorders>
            <w:vAlign w:val="center"/>
          </w:tcPr>
          <w:p w14:paraId="1F7588C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left w:val="single" w:sz="4" w:space="0" w:color="auto"/>
              <w:bottom w:val="single" w:sz="4" w:space="0" w:color="auto"/>
              <w:right w:val="single" w:sz="4" w:space="0" w:color="auto"/>
            </w:tcBorders>
            <w:vAlign w:val="center"/>
          </w:tcPr>
          <w:p w14:paraId="7B0D44FB"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r>
      <w:tr w:rsidR="00CB2D8C" w:rsidRPr="005F2FED" w14:paraId="7AD5E24C" w14:textId="77777777">
        <w:trPr>
          <w:trHeight w:val="397"/>
          <w:tblHeader/>
          <w:jc w:val="center"/>
        </w:trPr>
        <w:tc>
          <w:tcPr>
            <w:tcW w:w="959" w:type="dxa"/>
            <w:vMerge w:val="restart"/>
            <w:tcBorders>
              <w:top w:val="single" w:sz="4" w:space="0" w:color="auto"/>
              <w:left w:val="single" w:sz="4" w:space="0" w:color="auto"/>
              <w:right w:val="single" w:sz="4" w:space="0" w:color="auto"/>
            </w:tcBorders>
            <w:vAlign w:val="center"/>
          </w:tcPr>
          <w:p w14:paraId="25AA266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10</w:t>
            </w:r>
          </w:p>
        </w:tc>
        <w:tc>
          <w:tcPr>
            <w:tcW w:w="2048" w:type="dxa"/>
            <w:gridSpan w:val="2"/>
            <w:vMerge w:val="restart"/>
            <w:tcBorders>
              <w:top w:val="single" w:sz="4" w:space="0" w:color="auto"/>
              <w:left w:val="single" w:sz="4" w:space="0" w:color="auto"/>
              <w:right w:val="single" w:sz="4" w:space="0" w:color="auto"/>
            </w:tcBorders>
            <w:vAlign w:val="center"/>
          </w:tcPr>
          <w:p w14:paraId="0B91343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九龙三</w:t>
            </w:r>
            <w:proofErr w:type="gramStart"/>
            <w:r w:rsidRPr="005F2FED">
              <w:rPr>
                <w:rFonts w:ascii="Times New Roman" w:eastAsia="方正仿宋简体" w:hAnsi="Times New Roman" w:hint="eastAsia"/>
                <w:color w:val="000000" w:themeColor="text1"/>
                <w:kern w:val="0"/>
                <w:sz w:val="24"/>
              </w:rPr>
              <w:t>礤</w:t>
            </w:r>
            <w:proofErr w:type="gramEnd"/>
            <w:r w:rsidRPr="005F2FED">
              <w:rPr>
                <w:rFonts w:ascii="Times New Roman" w:eastAsia="方正仿宋简体" w:hAnsi="Times New Roman" w:hint="eastAsia"/>
                <w:color w:val="000000" w:themeColor="text1"/>
                <w:kern w:val="0"/>
                <w:sz w:val="24"/>
              </w:rPr>
              <w:t>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C8CC4D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1F6797E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取水口跌水坝上游</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643AB30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w:t>
            </w:r>
          </w:p>
        </w:tc>
        <w:tc>
          <w:tcPr>
            <w:tcW w:w="1748" w:type="dxa"/>
            <w:vMerge w:val="restart"/>
            <w:tcBorders>
              <w:top w:val="single" w:sz="4" w:space="0" w:color="auto"/>
              <w:left w:val="single" w:sz="4" w:space="0" w:color="auto"/>
              <w:right w:val="single" w:sz="4" w:space="0" w:color="auto"/>
            </w:tcBorders>
            <w:vAlign w:val="center"/>
          </w:tcPr>
          <w:p w14:paraId="3AF241D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w:t>
            </w:r>
            <w:r w:rsidRPr="005F2FED">
              <w:rPr>
                <w:rFonts w:ascii="Times New Roman" w:eastAsia="方正仿宋简体" w:hAnsi="Times New Roman"/>
                <w:color w:val="000000" w:themeColor="text1"/>
                <w:kern w:val="0"/>
                <w:sz w:val="24"/>
              </w:rPr>
              <w:lastRenderedPageBreak/>
              <w:t>划定</w:t>
            </w:r>
          </w:p>
        </w:tc>
      </w:tr>
      <w:tr w:rsidR="00CB2D8C" w:rsidRPr="005F2FED" w14:paraId="0E2CDF33" w14:textId="77777777">
        <w:trPr>
          <w:trHeight w:val="397"/>
          <w:tblHeader/>
          <w:jc w:val="center"/>
        </w:trPr>
        <w:tc>
          <w:tcPr>
            <w:tcW w:w="959" w:type="dxa"/>
            <w:vMerge/>
            <w:tcBorders>
              <w:left w:val="single" w:sz="4" w:space="0" w:color="auto"/>
              <w:bottom w:val="single" w:sz="4" w:space="0" w:color="auto"/>
              <w:right w:val="single" w:sz="4" w:space="0" w:color="auto"/>
            </w:tcBorders>
            <w:vAlign w:val="center"/>
          </w:tcPr>
          <w:p w14:paraId="7A577917"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2048" w:type="dxa"/>
            <w:gridSpan w:val="2"/>
            <w:vMerge/>
            <w:tcBorders>
              <w:left w:val="single" w:sz="4" w:space="0" w:color="auto"/>
              <w:bottom w:val="single" w:sz="4" w:space="0" w:color="auto"/>
              <w:right w:val="single" w:sz="4" w:space="0" w:color="auto"/>
            </w:tcBorders>
            <w:vAlign w:val="center"/>
          </w:tcPr>
          <w:p w14:paraId="08CD4E63"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744D62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36D853C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取水口跌水坝上游</w:t>
            </w:r>
            <w:r w:rsidRPr="005F2FED">
              <w:rPr>
                <w:rFonts w:ascii="Times New Roman" w:eastAsia="方正仿宋简体" w:hAnsi="Times New Roman" w:hint="eastAsia"/>
                <w:color w:val="000000" w:themeColor="text1"/>
                <w:kern w:val="0"/>
                <w:sz w:val="24"/>
              </w:rPr>
              <w:t>2000</w:t>
            </w:r>
            <w:r w:rsidRPr="005F2FED">
              <w:rPr>
                <w:rFonts w:ascii="Times New Roman" w:eastAsia="方正仿宋简体" w:hAnsi="Times New Roman" w:hint="eastAsia"/>
                <w:color w:val="000000" w:themeColor="text1"/>
                <w:kern w:val="0"/>
                <w:sz w:val="24"/>
              </w:rPr>
              <w:t>米的山溪水域（一级保护区水域范围除外）。</w:t>
            </w:r>
          </w:p>
        </w:tc>
        <w:tc>
          <w:tcPr>
            <w:tcW w:w="4335" w:type="dxa"/>
            <w:tcBorders>
              <w:top w:val="single" w:sz="4" w:space="0" w:color="auto"/>
              <w:left w:val="single" w:sz="4" w:space="0" w:color="auto"/>
              <w:bottom w:val="single" w:sz="4" w:space="0" w:color="auto"/>
              <w:right w:val="single" w:sz="4" w:space="0" w:color="auto"/>
            </w:tcBorders>
            <w:vAlign w:val="center"/>
          </w:tcPr>
          <w:p w14:paraId="24121F2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相应一级保护区陆域和二级保护区水域两岸向陆纵深</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米的陆域，但不超过流域分水岭范围。</w:t>
            </w:r>
          </w:p>
        </w:tc>
        <w:tc>
          <w:tcPr>
            <w:tcW w:w="1748" w:type="dxa"/>
            <w:vMerge/>
            <w:tcBorders>
              <w:left w:val="single" w:sz="4" w:space="0" w:color="auto"/>
              <w:bottom w:val="single" w:sz="4" w:space="0" w:color="auto"/>
              <w:right w:val="single" w:sz="4" w:space="0" w:color="auto"/>
            </w:tcBorders>
            <w:vAlign w:val="center"/>
          </w:tcPr>
          <w:p w14:paraId="664207AA"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r>
      <w:tr w:rsidR="00CB2D8C" w:rsidRPr="005F2FED" w14:paraId="0252CE16"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6A7B643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11</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1AC0972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布新南坑饮用水水源保护区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9729E3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6D2C538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取水口跌水坝上溯至源头（西侧山溪约</w:t>
            </w:r>
            <w:r w:rsidRPr="005F2FED">
              <w:rPr>
                <w:rFonts w:ascii="Times New Roman" w:eastAsia="方正仿宋简体" w:hAnsi="Times New Roman" w:hint="eastAsia"/>
                <w:color w:val="000000" w:themeColor="text1"/>
                <w:kern w:val="0"/>
                <w:sz w:val="24"/>
              </w:rPr>
              <w:t>320</w:t>
            </w:r>
            <w:r w:rsidRPr="005F2FED">
              <w:rPr>
                <w:rFonts w:ascii="Times New Roman" w:eastAsia="方正仿宋简体" w:hAnsi="Times New Roman" w:hint="eastAsia"/>
                <w:color w:val="000000" w:themeColor="text1"/>
                <w:kern w:val="0"/>
                <w:sz w:val="24"/>
              </w:rPr>
              <w:t>米、西北侧山溪约</w:t>
            </w:r>
            <w:r w:rsidRPr="005F2FED">
              <w:rPr>
                <w:rFonts w:ascii="Times New Roman" w:eastAsia="方正仿宋简体" w:hAnsi="Times New Roman" w:hint="eastAsia"/>
                <w:color w:val="000000" w:themeColor="text1"/>
                <w:kern w:val="0"/>
                <w:sz w:val="24"/>
              </w:rPr>
              <w:t>670</w:t>
            </w:r>
            <w:r w:rsidRPr="005F2FED">
              <w:rPr>
                <w:rFonts w:ascii="Times New Roman" w:eastAsia="方正仿宋简体" w:hAnsi="Times New Roman" w:hint="eastAsia"/>
                <w:color w:val="000000" w:themeColor="text1"/>
                <w:kern w:val="0"/>
                <w:sz w:val="24"/>
              </w:rPr>
              <w:t>米、北侧山溪约</w:t>
            </w:r>
            <w:r w:rsidRPr="005F2FED">
              <w:rPr>
                <w:rFonts w:ascii="Times New Roman" w:eastAsia="方正仿宋简体" w:hAnsi="Times New Roman" w:hint="eastAsia"/>
                <w:color w:val="000000" w:themeColor="text1"/>
                <w:kern w:val="0"/>
                <w:sz w:val="24"/>
              </w:rPr>
              <w:t>630</w:t>
            </w:r>
            <w:r w:rsidRPr="005F2FED">
              <w:rPr>
                <w:rFonts w:ascii="Times New Roman" w:eastAsia="方正仿宋简体" w:hAnsi="Times New Roman" w:hint="eastAsia"/>
                <w:color w:val="000000" w:themeColor="text1"/>
                <w:kern w:val="0"/>
                <w:sz w:val="24"/>
              </w:rPr>
              <w:t>米、东北侧山溪约</w:t>
            </w:r>
            <w:r w:rsidRPr="005F2FED">
              <w:rPr>
                <w:rFonts w:ascii="Times New Roman" w:eastAsia="方正仿宋简体" w:hAnsi="Times New Roman" w:hint="eastAsia"/>
                <w:color w:val="000000" w:themeColor="text1"/>
                <w:kern w:val="0"/>
                <w:sz w:val="24"/>
              </w:rPr>
              <w:t>520</w:t>
            </w:r>
            <w:r w:rsidRPr="005F2FED">
              <w:rPr>
                <w:rFonts w:ascii="Times New Roman" w:eastAsia="方正仿宋简体" w:hAnsi="Times New Roman" w:hint="eastAsia"/>
                <w:color w:val="000000" w:themeColor="text1"/>
                <w:kern w:val="0"/>
                <w:sz w:val="24"/>
              </w:rPr>
              <w:t>米）的山溪水域。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588E7BE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米的陆域，但不超过流域分水岭范围。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6D34169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5CED2095"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3DB8DCF6"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7801A155"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7197342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40" w:name="OLE_LINK84"/>
            <w:r w:rsidRPr="005F2FED">
              <w:rPr>
                <w:rFonts w:ascii="Times New Roman" w:eastAsia="方正仿宋简体" w:hAnsi="Times New Roman"/>
                <w:color w:val="000000" w:themeColor="text1"/>
                <w:kern w:val="0"/>
                <w:sz w:val="24"/>
              </w:rPr>
              <w:t>二级</w:t>
            </w:r>
            <w:bookmarkEnd w:id="40"/>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50B8F38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w:t>
            </w:r>
          </w:p>
        </w:tc>
        <w:tc>
          <w:tcPr>
            <w:tcW w:w="4335" w:type="dxa"/>
            <w:tcBorders>
              <w:top w:val="single" w:sz="4" w:space="0" w:color="auto"/>
              <w:left w:val="single" w:sz="4" w:space="0" w:color="auto"/>
              <w:bottom w:val="single" w:sz="4" w:space="0" w:color="auto"/>
              <w:right w:val="single" w:sz="4" w:space="0" w:color="auto"/>
            </w:tcBorders>
            <w:vAlign w:val="center"/>
          </w:tcPr>
          <w:p w14:paraId="6262FB1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0A46E5DE"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6C1A6BCB"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1007D10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12</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16EB4F7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富兴水库饮用水水源保护区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C54521C"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9DED9C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富兴水库多年平均水位对应的高程线以下的全部水域。</w:t>
            </w:r>
          </w:p>
        </w:tc>
        <w:tc>
          <w:tcPr>
            <w:tcW w:w="4335" w:type="dxa"/>
            <w:tcBorders>
              <w:top w:val="single" w:sz="4" w:space="0" w:color="auto"/>
              <w:left w:val="single" w:sz="4" w:space="0" w:color="auto"/>
              <w:bottom w:val="single" w:sz="4" w:space="0" w:color="auto"/>
              <w:right w:val="single" w:sz="4" w:space="0" w:color="auto"/>
            </w:tcBorders>
            <w:vAlign w:val="center"/>
          </w:tcPr>
          <w:p w14:paraId="6554BC4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相应一级保护区水域外</w:t>
            </w:r>
            <w:r w:rsidRPr="005F2FED">
              <w:rPr>
                <w:rFonts w:ascii="Times New Roman" w:eastAsia="方正仿宋简体" w:hAnsi="Times New Roman" w:hint="eastAsia"/>
                <w:color w:val="000000" w:themeColor="text1"/>
                <w:kern w:val="0"/>
                <w:sz w:val="24"/>
              </w:rPr>
              <w:t>200</w:t>
            </w:r>
            <w:r w:rsidRPr="005F2FED">
              <w:rPr>
                <w:rFonts w:ascii="Times New Roman" w:eastAsia="方正仿宋简体" w:hAnsi="Times New Roman" w:hint="eastAsia"/>
                <w:color w:val="000000" w:themeColor="text1"/>
                <w:kern w:val="0"/>
                <w:sz w:val="24"/>
              </w:rPr>
              <w:t>米范围内的陆域，但不超过堤坝、沿</w:t>
            </w:r>
            <w:proofErr w:type="gramStart"/>
            <w:r w:rsidRPr="005F2FED">
              <w:rPr>
                <w:rFonts w:ascii="Times New Roman" w:eastAsia="方正仿宋简体" w:hAnsi="Times New Roman" w:hint="eastAsia"/>
                <w:color w:val="000000" w:themeColor="text1"/>
                <w:kern w:val="0"/>
                <w:sz w:val="24"/>
              </w:rPr>
              <w:t>库道路</w:t>
            </w:r>
            <w:proofErr w:type="gramEnd"/>
            <w:r w:rsidRPr="005F2FED">
              <w:rPr>
                <w:rFonts w:ascii="Times New Roman" w:eastAsia="方正仿宋简体" w:hAnsi="Times New Roman" w:hint="eastAsia"/>
                <w:color w:val="000000" w:themeColor="text1"/>
                <w:kern w:val="0"/>
                <w:sz w:val="24"/>
              </w:rPr>
              <w:t>临水一侧路肩和流域分水岭范围。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7EC87AC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2B8D1097"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4CA64CBF"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22DB1AEC"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AA499E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7B1791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w:t>
            </w:r>
          </w:p>
        </w:tc>
        <w:tc>
          <w:tcPr>
            <w:tcW w:w="4335" w:type="dxa"/>
            <w:tcBorders>
              <w:top w:val="single" w:sz="4" w:space="0" w:color="auto"/>
              <w:left w:val="single" w:sz="4" w:space="0" w:color="auto"/>
              <w:bottom w:val="single" w:sz="4" w:space="0" w:color="auto"/>
              <w:right w:val="single" w:sz="4" w:space="0" w:color="auto"/>
            </w:tcBorders>
            <w:vAlign w:val="center"/>
          </w:tcPr>
          <w:p w14:paraId="5E7FC52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66BAE917"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48ABB48F"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5DC246A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13</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011D275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头炉水库饮用水水源保护区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67A468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BF0D62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头炉水库多年平均水位对应的高程线以下的全部水域。</w:t>
            </w:r>
          </w:p>
        </w:tc>
        <w:tc>
          <w:tcPr>
            <w:tcW w:w="4335" w:type="dxa"/>
            <w:tcBorders>
              <w:top w:val="single" w:sz="4" w:space="0" w:color="auto"/>
              <w:left w:val="single" w:sz="4" w:space="0" w:color="auto"/>
              <w:bottom w:val="single" w:sz="4" w:space="0" w:color="auto"/>
              <w:right w:val="single" w:sz="4" w:space="0" w:color="auto"/>
            </w:tcBorders>
            <w:vAlign w:val="center"/>
          </w:tcPr>
          <w:p w14:paraId="5153858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相应一级保护区水域外</w:t>
            </w:r>
            <w:r w:rsidRPr="005F2FED">
              <w:rPr>
                <w:rFonts w:ascii="Times New Roman" w:eastAsia="方正仿宋简体" w:hAnsi="Times New Roman" w:hint="eastAsia"/>
                <w:color w:val="000000" w:themeColor="text1"/>
                <w:kern w:val="0"/>
                <w:sz w:val="24"/>
              </w:rPr>
              <w:t>200</w:t>
            </w:r>
            <w:r w:rsidRPr="005F2FED">
              <w:rPr>
                <w:rFonts w:ascii="Times New Roman" w:eastAsia="方正仿宋简体" w:hAnsi="Times New Roman" w:hint="eastAsia"/>
                <w:color w:val="000000" w:themeColor="text1"/>
                <w:kern w:val="0"/>
                <w:sz w:val="24"/>
              </w:rPr>
              <w:t>米范围内的陆域，但不超过堤坝和流域分水岭范围。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0C37831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0E2BA8D6"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7E3AB12E"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2CAC2CBF"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43D58C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082B4E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w:t>
            </w:r>
          </w:p>
        </w:tc>
        <w:tc>
          <w:tcPr>
            <w:tcW w:w="4335" w:type="dxa"/>
            <w:tcBorders>
              <w:top w:val="single" w:sz="4" w:space="0" w:color="auto"/>
              <w:left w:val="single" w:sz="4" w:space="0" w:color="auto"/>
              <w:bottom w:val="single" w:sz="4" w:space="0" w:color="auto"/>
              <w:right w:val="single" w:sz="4" w:space="0" w:color="auto"/>
            </w:tcBorders>
            <w:vAlign w:val="center"/>
          </w:tcPr>
          <w:p w14:paraId="51623AF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407CC8AF"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7A327DE9"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3BF8C34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14</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5167603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山口饮用水水源保护区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5E3026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70DF52B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取水口跌水坝上游</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42757D5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米的陆域，但不超过</w:t>
            </w:r>
            <w:r w:rsidRPr="005F2FED">
              <w:rPr>
                <w:rFonts w:ascii="Times New Roman" w:eastAsia="方正仿宋简体" w:hAnsi="Times New Roman" w:hint="eastAsia"/>
                <w:color w:val="000000" w:themeColor="text1"/>
                <w:kern w:val="0"/>
                <w:sz w:val="24"/>
              </w:rPr>
              <w:t>427</w:t>
            </w:r>
            <w:r w:rsidRPr="005F2FED">
              <w:rPr>
                <w:rFonts w:ascii="Times New Roman" w:eastAsia="方正仿宋简体" w:hAnsi="Times New Roman" w:hint="eastAsia"/>
                <w:color w:val="000000" w:themeColor="text1"/>
                <w:kern w:val="0"/>
                <w:sz w:val="24"/>
              </w:rPr>
              <w:t>乡道邻水一侧路肩及流域分水岭范围。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30564F7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23FE0A4F"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7E154801"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11785204"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FEF1C7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324309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一级保护区水域上游边界向上游延伸至丰顺县界（西北侧山溪约</w:t>
            </w:r>
            <w:r w:rsidRPr="005F2FED">
              <w:rPr>
                <w:rFonts w:ascii="Times New Roman" w:eastAsia="方正仿宋简体" w:hAnsi="Times New Roman" w:hint="eastAsia"/>
                <w:color w:val="000000" w:themeColor="text1"/>
                <w:kern w:val="0"/>
                <w:sz w:val="24"/>
              </w:rPr>
              <w:t>890</w:t>
            </w:r>
            <w:r w:rsidRPr="005F2FED">
              <w:rPr>
                <w:rFonts w:ascii="Times New Roman" w:eastAsia="方正仿宋简体" w:hAnsi="Times New Roman" w:hint="eastAsia"/>
                <w:color w:val="000000" w:themeColor="text1"/>
                <w:kern w:val="0"/>
                <w:sz w:val="24"/>
              </w:rPr>
              <w:t>米、西南侧山溪约</w:t>
            </w:r>
            <w:r w:rsidRPr="005F2FED">
              <w:rPr>
                <w:rFonts w:ascii="Times New Roman" w:eastAsia="方正仿宋简体" w:hAnsi="Times New Roman" w:hint="eastAsia"/>
                <w:color w:val="000000" w:themeColor="text1"/>
                <w:kern w:val="0"/>
                <w:sz w:val="24"/>
              </w:rPr>
              <w:t>870</w:t>
            </w:r>
            <w:r w:rsidRPr="005F2FED">
              <w:rPr>
                <w:rFonts w:ascii="Times New Roman" w:eastAsia="方正仿宋简体" w:hAnsi="Times New Roman" w:hint="eastAsia"/>
                <w:color w:val="000000" w:themeColor="text1"/>
                <w:kern w:val="0"/>
                <w:sz w:val="24"/>
              </w:rPr>
              <w:t>米）的山溪水域。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3E67DFA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相应一级保护区陆域和二级保护区水域两岸向陆纵深</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米的陆域，但不超过丰顺县界及流域分水岭范围。</w:t>
            </w:r>
          </w:p>
        </w:tc>
        <w:tc>
          <w:tcPr>
            <w:tcW w:w="1748" w:type="dxa"/>
            <w:vMerge/>
            <w:tcBorders>
              <w:top w:val="single" w:sz="4" w:space="0" w:color="auto"/>
              <w:left w:val="single" w:sz="4" w:space="0" w:color="auto"/>
              <w:bottom w:val="single" w:sz="4" w:space="0" w:color="auto"/>
              <w:right w:val="single" w:sz="4" w:space="0" w:color="auto"/>
            </w:tcBorders>
            <w:vAlign w:val="center"/>
          </w:tcPr>
          <w:p w14:paraId="31FBCD41"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661C591E"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63DE4E6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lastRenderedPageBreak/>
              <w:t>15</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627330E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芹菜塘水库饮用水水源保护区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78287D3C"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44596D2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芹菜塘水库多年平均水位对应的高程线以下的全部水域。</w:t>
            </w:r>
          </w:p>
        </w:tc>
        <w:tc>
          <w:tcPr>
            <w:tcW w:w="4335" w:type="dxa"/>
            <w:tcBorders>
              <w:top w:val="single" w:sz="4" w:space="0" w:color="auto"/>
              <w:left w:val="single" w:sz="4" w:space="0" w:color="auto"/>
              <w:bottom w:val="single" w:sz="4" w:space="0" w:color="auto"/>
              <w:right w:val="single" w:sz="4" w:space="0" w:color="auto"/>
            </w:tcBorders>
            <w:vAlign w:val="center"/>
          </w:tcPr>
          <w:p w14:paraId="35BCF22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相应一级保护区水域外</w:t>
            </w:r>
            <w:r w:rsidRPr="005F2FED">
              <w:rPr>
                <w:rFonts w:ascii="Times New Roman" w:eastAsia="方正仿宋简体" w:hAnsi="Times New Roman" w:hint="eastAsia"/>
                <w:color w:val="000000" w:themeColor="text1"/>
                <w:kern w:val="0"/>
                <w:sz w:val="24"/>
              </w:rPr>
              <w:t>200</w:t>
            </w:r>
            <w:r w:rsidRPr="005F2FED">
              <w:rPr>
                <w:rFonts w:ascii="Times New Roman" w:eastAsia="方正仿宋简体" w:hAnsi="Times New Roman" w:hint="eastAsia"/>
                <w:color w:val="000000" w:themeColor="text1"/>
                <w:kern w:val="0"/>
                <w:sz w:val="24"/>
              </w:rPr>
              <w:t>米范围内的陆域，但不超过堤坝和流域分水岭范围。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2CA236C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1C61D8D1"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6893B228"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052695B5"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3449E6D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1228C44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color w:val="000000" w:themeColor="text1"/>
                <w:kern w:val="0"/>
                <w:sz w:val="24"/>
              </w:rPr>
              <w:t>一</w:t>
            </w:r>
            <w:proofErr w:type="gramEnd"/>
          </w:p>
        </w:tc>
        <w:tc>
          <w:tcPr>
            <w:tcW w:w="4335" w:type="dxa"/>
            <w:tcBorders>
              <w:top w:val="single" w:sz="4" w:space="0" w:color="auto"/>
              <w:left w:val="single" w:sz="4" w:space="0" w:color="auto"/>
              <w:bottom w:val="single" w:sz="4" w:space="0" w:color="auto"/>
              <w:right w:val="single" w:sz="4" w:space="0" w:color="auto"/>
            </w:tcBorders>
            <w:vAlign w:val="center"/>
          </w:tcPr>
          <w:p w14:paraId="40FDD3C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64B20475"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5D62E3D3"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70C79B5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16</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34A0765C"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梅坑水库饮用水水源保护区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AE9822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3B33377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梅坑水库多年平均水位对应的高程线以下的全部水域。</w:t>
            </w:r>
          </w:p>
        </w:tc>
        <w:tc>
          <w:tcPr>
            <w:tcW w:w="4335" w:type="dxa"/>
            <w:tcBorders>
              <w:top w:val="single" w:sz="4" w:space="0" w:color="auto"/>
              <w:left w:val="single" w:sz="4" w:space="0" w:color="auto"/>
              <w:bottom w:val="single" w:sz="4" w:space="0" w:color="auto"/>
              <w:right w:val="single" w:sz="4" w:space="0" w:color="auto"/>
            </w:tcBorders>
            <w:vAlign w:val="center"/>
          </w:tcPr>
          <w:p w14:paraId="36E3782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相应一级保护区水域外</w:t>
            </w:r>
            <w:r w:rsidRPr="005F2FED">
              <w:rPr>
                <w:rFonts w:ascii="Times New Roman" w:eastAsia="方正仿宋简体" w:hAnsi="Times New Roman" w:hint="eastAsia"/>
                <w:color w:val="000000" w:themeColor="text1"/>
                <w:kern w:val="0"/>
                <w:sz w:val="24"/>
              </w:rPr>
              <w:t>200</w:t>
            </w:r>
            <w:r w:rsidRPr="005F2FED">
              <w:rPr>
                <w:rFonts w:ascii="Times New Roman" w:eastAsia="方正仿宋简体" w:hAnsi="Times New Roman" w:hint="eastAsia"/>
                <w:color w:val="000000" w:themeColor="text1"/>
                <w:kern w:val="0"/>
                <w:sz w:val="24"/>
              </w:rPr>
              <w:t>米范围内的陆域，但不超过堤坝和流域分水岭范围。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4F85DC5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3CB7264E"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35CAF6E9"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466F19A4"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F378FF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19B5D2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41" w:name="OLE_LINK85"/>
            <w:proofErr w:type="gramStart"/>
            <w:r w:rsidRPr="005F2FED">
              <w:rPr>
                <w:rFonts w:ascii="Times New Roman" w:eastAsia="方正仿宋简体" w:hAnsi="Times New Roman"/>
                <w:color w:val="000000" w:themeColor="text1"/>
                <w:kern w:val="0"/>
                <w:sz w:val="24"/>
              </w:rPr>
              <w:t>一</w:t>
            </w:r>
            <w:bookmarkEnd w:id="41"/>
            <w:proofErr w:type="gramEnd"/>
          </w:p>
        </w:tc>
        <w:tc>
          <w:tcPr>
            <w:tcW w:w="4335" w:type="dxa"/>
            <w:tcBorders>
              <w:top w:val="single" w:sz="4" w:space="0" w:color="auto"/>
              <w:left w:val="single" w:sz="4" w:space="0" w:color="auto"/>
              <w:bottom w:val="single" w:sz="4" w:space="0" w:color="auto"/>
              <w:right w:val="single" w:sz="4" w:space="0" w:color="auto"/>
            </w:tcBorders>
            <w:vAlign w:val="center"/>
          </w:tcPr>
          <w:p w14:paraId="4050D01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取水口上游流域分水岭范围内的全部陆域（一级保护区陆域范围及芹菜塘水库饮用水水源保护区范围除外）。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774C1464"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498BA580" w14:textId="77777777">
        <w:trPr>
          <w:trHeight w:val="397"/>
          <w:tblHeader/>
          <w:jc w:val="center"/>
        </w:trPr>
        <w:tc>
          <w:tcPr>
            <w:tcW w:w="959" w:type="dxa"/>
            <w:vMerge w:val="restart"/>
            <w:tcBorders>
              <w:top w:val="single" w:sz="4" w:space="0" w:color="auto"/>
              <w:left w:val="single" w:sz="4" w:space="0" w:color="auto"/>
              <w:right w:val="single" w:sz="4" w:space="0" w:color="auto"/>
            </w:tcBorders>
            <w:vAlign w:val="center"/>
          </w:tcPr>
          <w:p w14:paraId="5945606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17</w:t>
            </w:r>
          </w:p>
        </w:tc>
        <w:tc>
          <w:tcPr>
            <w:tcW w:w="2048" w:type="dxa"/>
            <w:gridSpan w:val="2"/>
            <w:vMerge w:val="restart"/>
            <w:tcBorders>
              <w:top w:val="single" w:sz="4" w:space="0" w:color="auto"/>
              <w:left w:val="single" w:sz="4" w:space="0" w:color="auto"/>
              <w:right w:val="single" w:sz="4" w:space="0" w:color="auto"/>
            </w:tcBorders>
            <w:vAlign w:val="center"/>
          </w:tcPr>
          <w:p w14:paraId="5590B9C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南</w:t>
            </w:r>
            <w:proofErr w:type="gramStart"/>
            <w:r w:rsidRPr="005F2FED">
              <w:rPr>
                <w:rFonts w:ascii="Times New Roman" w:eastAsia="方正仿宋简体" w:hAnsi="Times New Roman" w:hint="eastAsia"/>
                <w:color w:val="000000" w:themeColor="text1"/>
                <w:kern w:val="0"/>
                <w:sz w:val="24"/>
              </w:rPr>
              <w:t>礤村竹</w:t>
            </w:r>
            <w:proofErr w:type="gramEnd"/>
            <w:r w:rsidRPr="005F2FED">
              <w:rPr>
                <w:rFonts w:ascii="Times New Roman" w:eastAsia="方正仿宋简体" w:hAnsi="Times New Roman" w:hint="eastAsia"/>
                <w:color w:val="000000" w:themeColor="text1"/>
                <w:kern w:val="0"/>
                <w:sz w:val="24"/>
              </w:rPr>
              <w:t>头围饮用水水源保护区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C34812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754C92C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取水口拦水闸上游</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米的水渠水域（包含暗渠）。</w:t>
            </w:r>
          </w:p>
        </w:tc>
        <w:tc>
          <w:tcPr>
            <w:tcW w:w="4335" w:type="dxa"/>
            <w:tcBorders>
              <w:top w:val="single" w:sz="4" w:space="0" w:color="auto"/>
              <w:left w:val="single" w:sz="4" w:space="0" w:color="auto"/>
              <w:bottom w:val="single" w:sz="4" w:space="0" w:color="auto"/>
              <w:right w:val="single" w:sz="4" w:space="0" w:color="auto"/>
            </w:tcBorders>
            <w:vAlign w:val="center"/>
          </w:tcPr>
          <w:p w14:paraId="15A7F10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米的陆域，但不超过流域分水岭范围。</w:t>
            </w:r>
          </w:p>
        </w:tc>
        <w:tc>
          <w:tcPr>
            <w:tcW w:w="1748" w:type="dxa"/>
            <w:vMerge w:val="restart"/>
            <w:tcBorders>
              <w:top w:val="single" w:sz="4" w:space="0" w:color="auto"/>
              <w:left w:val="single" w:sz="4" w:space="0" w:color="auto"/>
              <w:right w:val="single" w:sz="4" w:space="0" w:color="auto"/>
            </w:tcBorders>
            <w:vAlign w:val="center"/>
          </w:tcPr>
          <w:p w14:paraId="66D6627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0556069F" w14:textId="77777777">
        <w:trPr>
          <w:trHeight w:val="397"/>
          <w:tblHeader/>
          <w:jc w:val="center"/>
        </w:trPr>
        <w:tc>
          <w:tcPr>
            <w:tcW w:w="959" w:type="dxa"/>
            <w:vMerge/>
            <w:tcBorders>
              <w:left w:val="single" w:sz="4" w:space="0" w:color="auto"/>
              <w:bottom w:val="single" w:sz="4" w:space="0" w:color="auto"/>
              <w:right w:val="single" w:sz="4" w:space="0" w:color="auto"/>
            </w:tcBorders>
            <w:vAlign w:val="center"/>
          </w:tcPr>
          <w:p w14:paraId="0D590388"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2048" w:type="dxa"/>
            <w:gridSpan w:val="2"/>
            <w:vMerge/>
            <w:tcBorders>
              <w:left w:val="single" w:sz="4" w:space="0" w:color="auto"/>
              <w:bottom w:val="single" w:sz="4" w:space="0" w:color="auto"/>
              <w:right w:val="single" w:sz="4" w:space="0" w:color="auto"/>
            </w:tcBorders>
            <w:vAlign w:val="center"/>
          </w:tcPr>
          <w:p w14:paraId="2AE93EB1"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5116CE5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72F5ADD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取水口拦水闸上游</w:t>
            </w:r>
            <w:proofErr w:type="gramStart"/>
            <w:r w:rsidRPr="005F2FED">
              <w:rPr>
                <w:rFonts w:ascii="Times New Roman" w:eastAsia="方正仿宋简体" w:hAnsi="Times New Roman" w:hint="eastAsia"/>
                <w:color w:val="000000" w:themeColor="text1"/>
                <w:kern w:val="0"/>
                <w:sz w:val="24"/>
              </w:rPr>
              <w:t>1850</w:t>
            </w:r>
            <w:r w:rsidRPr="005F2FED">
              <w:rPr>
                <w:rFonts w:ascii="Times New Roman" w:eastAsia="方正仿宋简体" w:hAnsi="Times New Roman" w:hint="eastAsia"/>
                <w:color w:val="000000" w:themeColor="text1"/>
                <w:kern w:val="0"/>
                <w:sz w:val="24"/>
              </w:rPr>
              <w:t>米至穿山洞</w:t>
            </w:r>
            <w:proofErr w:type="gramEnd"/>
            <w:r w:rsidRPr="005F2FED">
              <w:rPr>
                <w:rFonts w:ascii="Times New Roman" w:eastAsia="方正仿宋简体" w:hAnsi="Times New Roman" w:hint="eastAsia"/>
                <w:color w:val="000000" w:themeColor="text1"/>
                <w:kern w:val="0"/>
                <w:sz w:val="24"/>
              </w:rPr>
              <w:t>的水渠（包含暗渠）及流域分水岭范围内全部水域（一级保护区水域范围除外）。</w:t>
            </w:r>
          </w:p>
        </w:tc>
        <w:tc>
          <w:tcPr>
            <w:tcW w:w="4335" w:type="dxa"/>
            <w:tcBorders>
              <w:top w:val="single" w:sz="4" w:space="0" w:color="auto"/>
              <w:left w:val="single" w:sz="4" w:space="0" w:color="auto"/>
              <w:bottom w:val="single" w:sz="4" w:space="0" w:color="auto"/>
              <w:right w:val="single" w:sz="4" w:space="0" w:color="auto"/>
            </w:tcBorders>
            <w:vAlign w:val="center"/>
          </w:tcPr>
          <w:p w14:paraId="561C49E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相应一级保护区陆域和二级保护区水域两岸向陆纵深</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米的陆域，但不超过流域分水岭范围。</w:t>
            </w:r>
          </w:p>
        </w:tc>
        <w:tc>
          <w:tcPr>
            <w:tcW w:w="1748" w:type="dxa"/>
            <w:vMerge/>
            <w:tcBorders>
              <w:left w:val="single" w:sz="4" w:space="0" w:color="auto"/>
              <w:bottom w:val="single" w:sz="4" w:space="0" w:color="auto"/>
              <w:right w:val="single" w:sz="4" w:space="0" w:color="auto"/>
            </w:tcBorders>
            <w:vAlign w:val="center"/>
          </w:tcPr>
          <w:p w14:paraId="164C39E7"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r>
      <w:tr w:rsidR="00CB2D8C" w:rsidRPr="005F2FED" w14:paraId="16A6E577"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5048C1F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18</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124660D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下</w:t>
            </w:r>
            <w:proofErr w:type="gramStart"/>
            <w:r w:rsidRPr="005F2FED">
              <w:rPr>
                <w:rFonts w:ascii="Times New Roman" w:eastAsia="方正仿宋简体" w:hAnsi="Times New Roman" w:hint="eastAsia"/>
                <w:color w:val="000000" w:themeColor="text1"/>
                <w:kern w:val="0"/>
                <w:sz w:val="24"/>
              </w:rPr>
              <w:t>茜</w:t>
            </w:r>
            <w:proofErr w:type="gramEnd"/>
            <w:r w:rsidRPr="005F2FED">
              <w:rPr>
                <w:rFonts w:ascii="Times New Roman" w:eastAsia="方正仿宋简体" w:hAnsi="Times New Roman" w:hint="eastAsia"/>
                <w:color w:val="000000" w:themeColor="text1"/>
                <w:kern w:val="0"/>
                <w:sz w:val="24"/>
              </w:rPr>
              <w:t>坑水库饮用水水源保护区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30FE342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324B04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下</w:t>
            </w:r>
            <w:proofErr w:type="gramStart"/>
            <w:r w:rsidRPr="005F2FED">
              <w:rPr>
                <w:rFonts w:ascii="Times New Roman" w:eastAsia="方正仿宋简体" w:hAnsi="Times New Roman" w:hint="eastAsia"/>
                <w:color w:val="000000" w:themeColor="text1"/>
                <w:kern w:val="0"/>
                <w:sz w:val="24"/>
              </w:rPr>
              <w:t>茜</w:t>
            </w:r>
            <w:proofErr w:type="gramEnd"/>
            <w:r w:rsidRPr="005F2FED">
              <w:rPr>
                <w:rFonts w:ascii="Times New Roman" w:eastAsia="方正仿宋简体" w:hAnsi="Times New Roman" w:hint="eastAsia"/>
                <w:color w:val="000000" w:themeColor="text1"/>
                <w:kern w:val="0"/>
                <w:sz w:val="24"/>
              </w:rPr>
              <w:t>坑水库多年平均水位对应的高程线以下的全部水域。</w:t>
            </w:r>
          </w:p>
        </w:tc>
        <w:tc>
          <w:tcPr>
            <w:tcW w:w="4335" w:type="dxa"/>
            <w:tcBorders>
              <w:top w:val="single" w:sz="4" w:space="0" w:color="auto"/>
              <w:left w:val="single" w:sz="4" w:space="0" w:color="auto"/>
              <w:bottom w:val="single" w:sz="4" w:space="0" w:color="auto"/>
              <w:right w:val="single" w:sz="4" w:space="0" w:color="auto"/>
            </w:tcBorders>
            <w:vAlign w:val="center"/>
          </w:tcPr>
          <w:p w14:paraId="518AD53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相应一级保护区水域外</w:t>
            </w:r>
            <w:r w:rsidRPr="005F2FED">
              <w:rPr>
                <w:rFonts w:ascii="Times New Roman" w:eastAsia="方正仿宋简体" w:hAnsi="Times New Roman" w:hint="eastAsia"/>
                <w:color w:val="000000" w:themeColor="text1"/>
                <w:kern w:val="0"/>
                <w:sz w:val="24"/>
              </w:rPr>
              <w:t>200</w:t>
            </w:r>
            <w:r w:rsidRPr="005F2FED">
              <w:rPr>
                <w:rFonts w:ascii="Times New Roman" w:eastAsia="方正仿宋简体" w:hAnsi="Times New Roman" w:hint="eastAsia"/>
                <w:color w:val="000000" w:themeColor="text1"/>
                <w:kern w:val="0"/>
                <w:sz w:val="24"/>
              </w:rPr>
              <w:t>米范围内的陆域，但不超过堤坝和流域分水岭范围。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5622F89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61626DDE"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1BBDB357"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5795D16B"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98FD44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DCFA2E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color w:val="000000" w:themeColor="text1"/>
                <w:kern w:val="0"/>
                <w:sz w:val="24"/>
              </w:rPr>
              <w:t>一</w:t>
            </w:r>
            <w:proofErr w:type="gramEnd"/>
          </w:p>
        </w:tc>
        <w:tc>
          <w:tcPr>
            <w:tcW w:w="4335" w:type="dxa"/>
            <w:tcBorders>
              <w:top w:val="single" w:sz="4" w:space="0" w:color="auto"/>
              <w:left w:val="single" w:sz="4" w:space="0" w:color="auto"/>
              <w:bottom w:val="single" w:sz="4" w:space="0" w:color="auto"/>
              <w:right w:val="single" w:sz="4" w:space="0" w:color="auto"/>
            </w:tcBorders>
            <w:vAlign w:val="center"/>
          </w:tcPr>
          <w:p w14:paraId="71A93C1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04739687"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0D1A4803"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181DB9A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19</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4768645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hint="eastAsia"/>
                <w:color w:val="000000" w:themeColor="text1"/>
                <w:kern w:val="0"/>
                <w:sz w:val="24"/>
              </w:rPr>
              <w:t>寮</w:t>
            </w:r>
            <w:proofErr w:type="gramEnd"/>
            <w:r w:rsidRPr="005F2FED">
              <w:rPr>
                <w:rFonts w:ascii="Times New Roman" w:eastAsia="方正仿宋简体" w:hAnsi="Times New Roman" w:hint="eastAsia"/>
                <w:color w:val="000000" w:themeColor="text1"/>
                <w:kern w:val="0"/>
                <w:sz w:val="24"/>
              </w:rPr>
              <w:t>场水库饮用水水源保护区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ADDE5D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7DC78EE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hint="eastAsia"/>
                <w:color w:val="000000" w:themeColor="text1"/>
                <w:kern w:val="0"/>
                <w:sz w:val="24"/>
              </w:rPr>
              <w:t>寮</w:t>
            </w:r>
            <w:proofErr w:type="gramEnd"/>
            <w:r w:rsidRPr="005F2FED">
              <w:rPr>
                <w:rFonts w:ascii="Times New Roman" w:eastAsia="方正仿宋简体" w:hAnsi="Times New Roman" w:hint="eastAsia"/>
                <w:color w:val="000000" w:themeColor="text1"/>
                <w:kern w:val="0"/>
                <w:sz w:val="24"/>
              </w:rPr>
              <w:t>场水库多年平均水位对应的高程线以下的全部水域。</w:t>
            </w:r>
          </w:p>
        </w:tc>
        <w:tc>
          <w:tcPr>
            <w:tcW w:w="4335" w:type="dxa"/>
            <w:tcBorders>
              <w:top w:val="single" w:sz="4" w:space="0" w:color="auto"/>
              <w:left w:val="single" w:sz="4" w:space="0" w:color="auto"/>
              <w:bottom w:val="single" w:sz="4" w:space="0" w:color="auto"/>
              <w:right w:val="single" w:sz="4" w:space="0" w:color="auto"/>
            </w:tcBorders>
            <w:vAlign w:val="center"/>
          </w:tcPr>
          <w:p w14:paraId="6BC2CC7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相应一级保护区水域外</w:t>
            </w:r>
            <w:r w:rsidRPr="005F2FED">
              <w:rPr>
                <w:rFonts w:ascii="Times New Roman" w:eastAsia="方正仿宋简体" w:hAnsi="Times New Roman" w:hint="eastAsia"/>
                <w:color w:val="000000" w:themeColor="text1"/>
                <w:kern w:val="0"/>
                <w:sz w:val="24"/>
              </w:rPr>
              <w:t>200</w:t>
            </w:r>
            <w:r w:rsidRPr="005F2FED">
              <w:rPr>
                <w:rFonts w:ascii="Times New Roman" w:eastAsia="方正仿宋简体" w:hAnsi="Times New Roman" w:hint="eastAsia"/>
                <w:color w:val="000000" w:themeColor="text1"/>
                <w:kern w:val="0"/>
                <w:sz w:val="24"/>
              </w:rPr>
              <w:t>米范围内的陆域，但不超过堤坝和流域分水岭范围。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2B2A340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697E278A"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4449444D"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49CE1411"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1E49EB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3AA920A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color w:val="000000" w:themeColor="text1"/>
                <w:kern w:val="0"/>
                <w:sz w:val="24"/>
              </w:rPr>
              <w:t>一</w:t>
            </w:r>
            <w:proofErr w:type="gramEnd"/>
          </w:p>
        </w:tc>
        <w:tc>
          <w:tcPr>
            <w:tcW w:w="4335" w:type="dxa"/>
            <w:tcBorders>
              <w:top w:val="single" w:sz="4" w:space="0" w:color="auto"/>
              <w:left w:val="single" w:sz="4" w:space="0" w:color="auto"/>
              <w:bottom w:val="single" w:sz="4" w:space="0" w:color="auto"/>
              <w:right w:val="single" w:sz="4" w:space="0" w:color="auto"/>
            </w:tcBorders>
            <w:vAlign w:val="center"/>
          </w:tcPr>
          <w:p w14:paraId="0556888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63C07610"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33044EF5" w14:textId="77777777">
        <w:trPr>
          <w:trHeight w:val="397"/>
          <w:tblHeade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14:paraId="27BFD04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lastRenderedPageBreak/>
              <w:t>20</w:t>
            </w:r>
          </w:p>
        </w:tc>
        <w:tc>
          <w:tcPr>
            <w:tcW w:w="2048" w:type="dxa"/>
            <w:gridSpan w:val="2"/>
            <w:vMerge w:val="restart"/>
            <w:tcBorders>
              <w:top w:val="single" w:sz="4" w:space="0" w:color="auto"/>
              <w:left w:val="single" w:sz="4" w:space="0" w:color="auto"/>
              <w:bottom w:val="single" w:sz="4" w:space="0" w:color="auto"/>
              <w:right w:val="single" w:sz="4" w:space="0" w:color="auto"/>
            </w:tcBorders>
            <w:vAlign w:val="center"/>
          </w:tcPr>
          <w:p w14:paraId="04A5B99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蛇</w:t>
            </w:r>
            <w:proofErr w:type="gramStart"/>
            <w:r w:rsidRPr="005F2FED">
              <w:rPr>
                <w:rFonts w:ascii="Times New Roman" w:eastAsia="方正仿宋简体" w:hAnsi="Times New Roman" w:hint="eastAsia"/>
                <w:color w:val="000000" w:themeColor="text1"/>
                <w:kern w:val="0"/>
                <w:sz w:val="24"/>
              </w:rPr>
              <w:t>柯</w:t>
            </w:r>
            <w:proofErr w:type="gramEnd"/>
            <w:r w:rsidRPr="005F2FED">
              <w:rPr>
                <w:rFonts w:ascii="Times New Roman" w:eastAsia="方正仿宋简体" w:hAnsi="Times New Roman" w:hint="eastAsia"/>
                <w:color w:val="000000" w:themeColor="text1"/>
                <w:kern w:val="0"/>
                <w:sz w:val="24"/>
              </w:rPr>
              <w:t>水库饮用水水源保护区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4CCA2A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1987C1B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蛇</w:t>
            </w:r>
            <w:proofErr w:type="gramStart"/>
            <w:r w:rsidRPr="005F2FED">
              <w:rPr>
                <w:rFonts w:ascii="Times New Roman" w:eastAsia="方正仿宋简体" w:hAnsi="Times New Roman" w:hint="eastAsia"/>
                <w:color w:val="000000" w:themeColor="text1"/>
                <w:kern w:val="0"/>
                <w:sz w:val="24"/>
              </w:rPr>
              <w:t>柯</w:t>
            </w:r>
            <w:proofErr w:type="gramEnd"/>
            <w:r w:rsidRPr="005F2FED">
              <w:rPr>
                <w:rFonts w:ascii="Times New Roman" w:eastAsia="方正仿宋简体" w:hAnsi="Times New Roman" w:hint="eastAsia"/>
                <w:color w:val="000000" w:themeColor="text1"/>
                <w:kern w:val="0"/>
                <w:sz w:val="24"/>
              </w:rPr>
              <w:t>水库及下游的山坑水多年平均水位对应的高程线以下的全部水域。</w:t>
            </w:r>
          </w:p>
        </w:tc>
        <w:tc>
          <w:tcPr>
            <w:tcW w:w="4335" w:type="dxa"/>
            <w:tcBorders>
              <w:top w:val="single" w:sz="4" w:space="0" w:color="auto"/>
              <w:left w:val="single" w:sz="4" w:space="0" w:color="auto"/>
              <w:bottom w:val="single" w:sz="4" w:space="0" w:color="auto"/>
              <w:right w:val="single" w:sz="4" w:space="0" w:color="auto"/>
            </w:tcBorders>
            <w:vAlign w:val="center"/>
          </w:tcPr>
          <w:p w14:paraId="08208C4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相应一级保护区水域外</w:t>
            </w:r>
            <w:r w:rsidRPr="005F2FED">
              <w:rPr>
                <w:rFonts w:ascii="Times New Roman" w:eastAsia="方正仿宋简体" w:hAnsi="Times New Roman" w:hint="eastAsia"/>
                <w:color w:val="000000" w:themeColor="text1"/>
                <w:kern w:val="0"/>
                <w:sz w:val="24"/>
              </w:rPr>
              <w:t>200</w:t>
            </w:r>
            <w:r w:rsidRPr="005F2FED">
              <w:rPr>
                <w:rFonts w:ascii="Times New Roman" w:eastAsia="方正仿宋简体" w:hAnsi="Times New Roman" w:hint="eastAsia"/>
                <w:color w:val="000000" w:themeColor="text1"/>
                <w:kern w:val="0"/>
                <w:sz w:val="24"/>
              </w:rPr>
              <w:t>米范围内的陆域，但不超过堤坝和流域分水岭范围。</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14:paraId="63B1B1F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6806E3EA" w14:textId="77777777">
        <w:trPr>
          <w:trHeight w:val="397"/>
          <w:tblHeader/>
          <w:jc w:val="center"/>
        </w:trPr>
        <w:tc>
          <w:tcPr>
            <w:tcW w:w="959" w:type="dxa"/>
            <w:vMerge/>
            <w:tcBorders>
              <w:top w:val="single" w:sz="4" w:space="0" w:color="auto"/>
              <w:left w:val="single" w:sz="4" w:space="0" w:color="auto"/>
              <w:bottom w:val="single" w:sz="4" w:space="0" w:color="auto"/>
              <w:right w:val="single" w:sz="4" w:space="0" w:color="auto"/>
            </w:tcBorders>
            <w:vAlign w:val="center"/>
          </w:tcPr>
          <w:p w14:paraId="4755CFC4"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c>
          <w:tcPr>
            <w:tcW w:w="2048" w:type="dxa"/>
            <w:gridSpan w:val="2"/>
            <w:vMerge/>
            <w:tcBorders>
              <w:top w:val="single" w:sz="4" w:space="0" w:color="auto"/>
              <w:left w:val="single" w:sz="4" w:space="0" w:color="auto"/>
              <w:bottom w:val="single" w:sz="4" w:space="0" w:color="auto"/>
              <w:right w:val="single" w:sz="4" w:space="0" w:color="auto"/>
            </w:tcBorders>
            <w:vAlign w:val="center"/>
          </w:tcPr>
          <w:p w14:paraId="421065F9"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A24DE2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436AFF5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color w:val="000000" w:themeColor="text1"/>
                <w:kern w:val="0"/>
                <w:sz w:val="24"/>
              </w:rPr>
              <w:t>一</w:t>
            </w:r>
            <w:proofErr w:type="gramEnd"/>
          </w:p>
        </w:tc>
        <w:tc>
          <w:tcPr>
            <w:tcW w:w="4335" w:type="dxa"/>
            <w:tcBorders>
              <w:top w:val="single" w:sz="4" w:space="0" w:color="auto"/>
              <w:left w:val="single" w:sz="4" w:space="0" w:color="auto"/>
              <w:bottom w:val="single" w:sz="4" w:space="0" w:color="auto"/>
              <w:right w:val="single" w:sz="4" w:space="0" w:color="auto"/>
            </w:tcBorders>
            <w:vAlign w:val="center"/>
          </w:tcPr>
          <w:p w14:paraId="7AD38F6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取水口上游流域分水岭范围内的全部陆域（一级保护区陆域范围除外）。</w:t>
            </w:r>
          </w:p>
        </w:tc>
        <w:tc>
          <w:tcPr>
            <w:tcW w:w="1748" w:type="dxa"/>
            <w:vMerge/>
            <w:tcBorders>
              <w:top w:val="single" w:sz="4" w:space="0" w:color="auto"/>
              <w:left w:val="single" w:sz="4" w:space="0" w:color="auto"/>
              <w:bottom w:val="single" w:sz="4" w:space="0" w:color="auto"/>
              <w:right w:val="single" w:sz="4" w:space="0" w:color="auto"/>
            </w:tcBorders>
            <w:vAlign w:val="center"/>
          </w:tcPr>
          <w:p w14:paraId="2130CBCB" w14:textId="77777777" w:rsidR="00CB2D8C" w:rsidRPr="005F2FED" w:rsidRDefault="00CB2D8C">
            <w:pPr>
              <w:widowControl/>
              <w:spacing w:line="340" w:lineRule="exact"/>
              <w:ind w:firstLineChars="0" w:firstLine="0"/>
              <w:jc w:val="left"/>
              <w:rPr>
                <w:rFonts w:ascii="Times New Roman" w:eastAsia="方正仿宋简体" w:hAnsi="Times New Roman"/>
                <w:color w:val="000000" w:themeColor="text1"/>
                <w:kern w:val="0"/>
                <w:sz w:val="24"/>
              </w:rPr>
            </w:pPr>
          </w:p>
        </w:tc>
      </w:tr>
      <w:tr w:rsidR="00CB2D8C" w:rsidRPr="005F2FED" w14:paraId="0DDC2C9C" w14:textId="77777777">
        <w:trPr>
          <w:trHeight w:val="397"/>
          <w:tblHeader/>
          <w:jc w:val="center"/>
        </w:trPr>
        <w:tc>
          <w:tcPr>
            <w:tcW w:w="959" w:type="dxa"/>
            <w:vMerge w:val="restart"/>
            <w:tcBorders>
              <w:top w:val="single" w:sz="4" w:space="0" w:color="auto"/>
              <w:left w:val="single" w:sz="4" w:space="0" w:color="auto"/>
              <w:right w:val="single" w:sz="4" w:space="0" w:color="auto"/>
            </w:tcBorders>
            <w:vAlign w:val="center"/>
          </w:tcPr>
          <w:p w14:paraId="6B62788C"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21</w:t>
            </w:r>
          </w:p>
        </w:tc>
        <w:tc>
          <w:tcPr>
            <w:tcW w:w="2048" w:type="dxa"/>
            <w:gridSpan w:val="2"/>
            <w:vMerge w:val="restart"/>
            <w:tcBorders>
              <w:top w:val="single" w:sz="4" w:space="0" w:color="auto"/>
              <w:left w:val="single" w:sz="4" w:space="0" w:color="auto"/>
              <w:right w:val="single" w:sz="4" w:space="0" w:color="auto"/>
            </w:tcBorders>
            <w:vAlign w:val="center"/>
          </w:tcPr>
          <w:p w14:paraId="3BB78C5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hint="eastAsia"/>
                <w:color w:val="000000" w:themeColor="text1"/>
                <w:kern w:val="0"/>
                <w:sz w:val="24"/>
              </w:rPr>
              <w:t>埔</w:t>
            </w:r>
            <w:proofErr w:type="gramEnd"/>
            <w:r w:rsidRPr="005F2FED">
              <w:rPr>
                <w:rFonts w:ascii="Times New Roman" w:eastAsia="方正仿宋简体" w:hAnsi="Times New Roman" w:hint="eastAsia"/>
                <w:color w:val="000000" w:themeColor="text1"/>
                <w:kern w:val="0"/>
                <w:sz w:val="24"/>
              </w:rPr>
              <w:t>南村老湖水库饮用水源保护区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B8EEA3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4BB7A2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老湖水库正常水位线以下的全部水域。</w:t>
            </w:r>
          </w:p>
        </w:tc>
        <w:tc>
          <w:tcPr>
            <w:tcW w:w="4335" w:type="dxa"/>
            <w:tcBorders>
              <w:top w:val="single" w:sz="4" w:space="0" w:color="auto"/>
              <w:left w:val="single" w:sz="4" w:space="0" w:color="auto"/>
              <w:bottom w:val="single" w:sz="4" w:space="0" w:color="auto"/>
              <w:right w:val="single" w:sz="4" w:space="0" w:color="auto"/>
            </w:tcBorders>
            <w:vAlign w:val="center"/>
          </w:tcPr>
          <w:p w14:paraId="2749D28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老湖水库正常水位线向陆纵深</w:t>
            </w:r>
            <w:r w:rsidRPr="005F2FED">
              <w:rPr>
                <w:rFonts w:ascii="Times New Roman" w:eastAsia="方正仿宋简体" w:hAnsi="Times New Roman"/>
                <w:color w:val="000000" w:themeColor="text1"/>
                <w:kern w:val="0"/>
                <w:sz w:val="24"/>
              </w:rPr>
              <w:t>200</w:t>
            </w:r>
            <w:r w:rsidRPr="005F2FED">
              <w:rPr>
                <w:rFonts w:ascii="Times New Roman" w:eastAsia="方正仿宋简体" w:hAnsi="Times New Roman"/>
                <w:color w:val="000000" w:themeColor="text1"/>
                <w:kern w:val="0"/>
                <w:sz w:val="24"/>
              </w:rPr>
              <w:t>米陆域范围。</w:t>
            </w:r>
          </w:p>
        </w:tc>
        <w:tc>
          <w:tcPr>
            <w:tcW w:w="1748" w:type="dxa"/>
            <w:vMerge w:val="restart"/>
            <w:tcBorders>
              <w:top w:val="single" w:sz="4" w:space="0" w:color="auto"/>
              <w:left w:val="single" w:sz="4" w:space="0" w:color="auto"/>
              <w:right w:val="single" w:sz="4" w:space="0" w:color="auto"/>
            </w:tcBorders>
            <w:vAlign w:val="center"/>
          </w:tcPr>
          <w:p w14:paraId="561F67C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粤府函</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2015</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17</w:t>
            </w:r>
            <w:r w:rsidRPr="005F2FED">
              <w:rPr>
                <w:rFonts w:ascii="Times New Roman" w:eastAsia="方正仿宋简体" w:hAnsi="Times New Roman" w:hint="eastAsia"/>
                <w:color w:val="000000" w:themeColor="text1"/>
                <w:kern w:val="0"/>
                <w:sz w:val="24"/>
              </w:rPr>
              <w:t>号</w:t>
            </w:r>
            <w:r w:rsidRPr="005F2FED">
              <w:rPr>
                <w:rFonts w:ascii="Times New Roman" w:eastAsia="方正仿宋简体" w:hAnsi="Times New Roman"/>
                <w:color w:val="000000" w:themeColor="text1"/>
                <w:kern w:val="0"/>
                <w:sz w:val="24"/>
              </w:rPr>
              <w:t>划定</w:t>
            </w:r>
          </w:p>
        </w:tc>
      </w:tr>
      <w:tr w:rsidR="00CB2D8C" w:rsidRPr="005F2FED" w14:paraId="7C8E5B58" w14:textId="77777777">
        <w:trPr>
          <w:trHeight w:val="397"/>
          <w:tblHeader/>
          <w:jc w:val="center"/>
        </w:trPr>
        <w:tc>
          <w:tcPr>
            <w:tcW w:w="959" w:type="dxa"/>
            <w:vMerge/>
            <w:tcBorders>
              <w:left w:val="single" w:sz="4" w:space="0" w:color="auto"/>
              <w:bottom w:val="single" w:sz="4" w:space="0" w:color="auto"/>
              <w:right w:val="single" w:sz="4" w:space="0" w:color="auto"/>
            </w:tcBorders>
            <w:vAlign w:val="center"/>
          </w:tcPr>
          <w:p w14:paraId="52A819D0"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2048" w:type="dxa"/>
            <w:gridSpan w:val="2"/>
            <w:vMerge/>
            <w:tcBorders>
              <w:left w:val="single" w:sz="4" w:space="0" w:color="auto"/>
              <w:bottom w:val="single" w:sz="4" w:space="0" w:color="auto"/>
              <w:right w:val="single" w:sz="4" w:space="0" w:color="auto"/>
            </w:tcBorders>
            <w:vAlign w:val="center"/>
          </w:tcPr>
          <w:p w14:paraId="15F322CC"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B8AA49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0D9A68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w:t>
            </w:r>
          </w:p>
        </w:tc>
        <w:tc>
          <w:tcPr>
            <w:tcW w:w="4335" w:type="dxa"/>
            <w:tcBorders>
              <w:top w:val="single" w:sz="4" w:space="0" w:color="auto"/>
              <w:left w:val="single" w:sz="4" w:space="0" w:color="auto"/>
              <w:bottom w:val="single" w:sz="4" w:space="0" w:color="auto"/>
              <w:right w:val="single" w:sz="4" w:space="0" w:color="auto"/>
            </w:tcBorders>
            <w:vAlign w:val="center"/>
          </w:tcPr>
          <w:p w14:paraId="38D54E5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整个流域（一级保护区陆域外区域）。</w:t>
            </w:r>
          </w:p>
        </w:tc>
        <w:tc>
          <w:tcPr>
            <w:tcW w:w="1748" w:type="dxa"/>
            <w:vMerge/>
            <w:tcBorders>
              <w:left w:val="single" w:sz="4" w:space="0" w:color="auto"/>
              <w:bottom w:val="single" w:sz="4" w:space="0" w:color="auto"/>
              <w:right w:val="single" w:sz="4" w:space="0" w:color="auto"/>
            </w:tcBorders>
            <w:vAlign w:val="center"/>
          </w:tcPr>
          <w:p w14:paraId="6A2A871D"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r>
      <w:tr w:rsidR="00CB2D8C" w:rsidRPr="005F2FED" w14:paraId="667764B4" w14:textId="77777777">
        <w:trPr>
          <w:trHeight w:val="397"/>
          <w:tblHeader/>
          <w:jc w:val="center"/>
        </w:trPr>
        <w:tc>
          <w:tcPr>
            <w:tcW w:w="959" w:type="dxa"/>
            <w:tcBorders>
              <w:top w:val="single" w:sz="4" w:space="0" w:color="auto"/>
              <w:left w:val="single" w:sz="4" w:space="0" w:color="auto"/>
              <w:bottom w:val="single" w:sz="4" w:space="0" w:color="auto"/>
              <w:right w:val="single" w:sz="4" w:space="0" w:color="auto"/>
            </w:tcBorders>
            <w:vAlign w:val="center"/>
          </w:tcPr>
          <w:p w14:paraId="7C5329D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22</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1D7811A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42" w:name="OLE_LINK94"/>
            <w:proofErr w:type="gramStart"/>
            <w:r w:rsidRPr="005F2FED">
              <w:rPr>
                <w:rFonts w:ascii="Times New Roman" w:eastAsia="方正仿宋简体" w:hAnsi="Times New Roman" w:hint="eastAsia"/>
                <w:color w:val="000000" w:themeColor="text1"/>
                <w:kern w:val="0"/>
                <w:sz w:val="24"/>
              </w:rPr>
              <w:t>填江镇桐仔铺</w:t>
            </w:r>
            <w:proofErr w:type="gramEnd"/>
            <w:r w:rsidRPr="005F2FED">
              <w:rPr>
                <w:rFonts w:ascii="Times New Roman" w:eastAsia="方正仿宋简体" w:hAnsi="Times New Roman" w:hint="eastAsia"/>
                <w:color w:val="000000" w:themeColor="text1"/>
                <w:kern w:val="0"/>
                <w:sz w:val="24"/>
              </w:rPr>
              <w:t>饮用水源保护区</w:t>
            </w:r>
            <w:bookmarkEnd w:id="42"/>
          </w:p>
        </w:tc>
        <w:tc>
          <w:tcPr>
            <w:tcW w:w="958" w:type="dxa"/>
            <w:gridSpan w:val="2"/>
            <w:tcBorders>
              <w:top w:val="single" w:sz="4" w:space="0" w:color="auto"/>
              <w:left w:val="single" w:sz="4" w:space="0" w:color="auto"/>
              <w:bottom w:val="single" w:sz="4" w:space="0" w:color="auto"/>
              <w:right w:val="single" w:sz="4" w:space="0" w:color="auto"/>
            </w:tcBorders>
            <w:vAlign w:val="center"/>
          </w:tcPr>
          <w:p w14:paraId="224A7F6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1F06415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水域长度为</w:t>
            </w:r>
            <w:proofErr w:type="gramStart"/>
            <w:r w:rsidRPr="005F2FED">
              <w:rPr>
                <w:rFonts w:ascii="Times New Roman" w:eastAsia="方正仿宋简体" w:hAnsi="Times New Roman" w:hint="eastAsia"/>
                <w:color w:val="000000" w:themeColor="text1"/>
                <w:kern w:val="0"/>
                <w:sz w:val="24"/>
              </w:rPr>
              <w:t>填江镇桐仔铺</w:t>
            </w:r>
            <w:proofErr w:type="gramEnd"/>
            <w:r w:rsidRPr="005F2FED">
              <w:rPr>
                <w:rFonts w:ascii="Times New Roman" w:eastAsia="方正仿宋简体" w:hAnsi="Times New Roman" w:hint="eastAsia"/>
                <w:color w:val="000000" w:themeColor="text1"/>
                <w:kern w:val="0"/>
                <w:sz w:val="24"/>
              </w:rPr>
              <w:t>山坑水全流域；水域宽度为</w:t>
            </w:r>
            <w:r w:rsidRPr="005F2FED">
              <w:rPr>
                <w:rFonts w:ascii="Times New Roman" w:eastAsia="方正仿宋简体" w:hAnsi="Times New Roman" w:hint="eastAsia"/>
                <w:color w:val="000000" w:themeColor="text1"/>
                <w:kern w:val="0"/>
                <w:sz w:val="24"/>
              </w:rPr>
              <w:t>5</w:t>
            </w:r>
            <w:r w:rsidRPr="005F2FED">
              <w:rPr>
                <w:rFonts w:ascii="Times New Roman" w:eastAsia="方正仿宋简体" w:hAnsi="Times New Roman" w:hint="eastAsia"/>
                <w:color w:val="000000" w:themeColor="text1"/>
                <w:kern w:val="0"/>
                <w:sz w:val="24"/>
              </w:rPr>
              <w:t>年一遇洪水所能淹没的区域。</w:t>
            </w:r>
          </w:p>
        </w:tc>
        <w:tc>
          <w:tcPr>
            <w:tcW w:w="4335" w:type="dxa"/>
            <w:tcBorders>
              <w:top w:val="single" w:sz="4" w:space="0" w:color="auto"/>
              <w:left w:val="single" w:sz="4" w:space="0" w:color="auto"/>
              <w:bottom w:val="single" w:sz="4" w:space="0" w:color="auto"/>
              <w:right w:val="single" w:sz="4" w:space="0" w:color="auto"/>
            </w:tcBorders>
            <w:vAlign w:val="center"/>
          </w:tcPr>
          <w:p w14:paraId="4E04DBC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一级保护区水域两岸向陆纵深至第一重山山脊线。</w:t>
            </w:r>
          </w:p>
        </w:tc>
        <w:tc>
          <w:tcPr>
            <w:tcW w:w="1748" w:type="dxa"/>
            <w:tcBorders>
              <w:top w:val="single" w:sz="4" w:space="0" w:color="auto"/>
              <w:left w:val="single" w:sz="4" w:space="0" w:color="auto"/>
              <w:bottom w:val="single" w:sz="4" w:space="0" w:color="auto"/>
              <w:right w:val="single" w:sz="4" w:space="0" w:color="auto"/>
            </w:tcBorders>
            <w:vAlign w:val="center"/>
          </w:tcPr>
          <w:p w14:paraId="2B6F435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粤府函</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2015</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17</w:t>
            </w:r>
            <w:r w:rsidRPr="005F2FED">
              <w:rPr>
                <w:rFonts w:ascii="Times New Roman" w:eastAsia="方正仿宋简体" w:hAnsi="Times New Roman" w:hint="eastAsia"/>
                <w:color w:val="000000" w:themeColor="text1"/>
                <w:kern w:val="0"/>
                <w:sz w:val="24"/>
              </w:rPr>
              <w:t>号</w:t>
            </w:r>
            <w:r w:rsidRPr="005F2FED">
              <w:rPr>
                <w:rFonts w:ascii="Times New Roman" w:eastAsia="方正仿宋简体" w:hAnsi="Times New Roman"/>
                <w:color w:val="000000" w:themeColor="text1"/>
                <w:kern w:val="0"/>
                <w:sz w:val="24"/>
              </w:rPr>
              <w:t>划定</w:t>
            </w:r>
          </w:p>
        </w:tc>
      </w:tr>
      <w:tr w:rsidR="00CB2D8C" w:rsidRPr="005F2FED" w14:paraId="664A1F76" w14:textId="77777777">
        <w:trPr>
          <w:trHeight w:val="397"/>
          <w:tblHeader/>
          <w:jc w:val="center"/>
        </w:trPr>
        <w:tc>
          <w:tcPr>
            <w:tcW w:w="959" w:type="dxa"/>
            <w:tcBorders>
              <w:top w:val="single" w:sz="4" w:space="0" w:color="auto"/>
              <w:left w:val="single" w:sz="4" w:space="0" w:color="auto"/>
              <w:bottom w:val="single" w:sz="4" w:space="0" w:color="auto"/>
              <w:right w:val="single" w:sz="4" w:space="0" w:color="auto"/>
            </w:tcBorders>
            <w:vAlign w:val="center"/>
          </w:tcPr>
          <w:p w14:paraId="0D5F302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23</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17C6E4B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北斗</w:t>
            </w:r>
            <w:proofErr w:type="gramStart"/>
            <w:r w:rsidRPr="005F2FED">
              <w:rPr>
                <w:rFonts w:ascii="Times New Roman" w:eastAsia="方正仿宋简体" w:hAnsi="Times New Roman" w:hint="eastAsia"/>
                <w:color w:val="000000" w:themeColor="text1"/>
                <w:kern w:val="0"/>
                <w:sz w:val="24"/>
              </w:rPr>
              <w:t>村甜坑</w:t>
            </w:r>
            <w:proofErr w:type="gramEnd"/>
            <w:r w:rsidRPr="005F2FED">
              <w:rPr>
                <w:rFonts w:ascii="Times New Roman" w:eastAsia="方正仿宋简体" w:hAnsi="Times New Roman" w:hint="eastAsia"/>
                <w:color w:val="000000" w:themeColor="text1"/>
                <w:kern w:val="0"/>
                <w:sz w:val="24"/>
              </w:rPr>
              <w:t>饮用水源保护区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4441223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11C95FE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水域长度为北斗</w:t>
            </w:r>
            <w:proofErr w:type="gramStart"/>
            <w:r w:rsidRPr="005F2FED">
              <w:rPr>
                <w:rFonts w:ascii="Times New Roman" w:eastAsia="方正仿宋简体" w:hAnsi="Times New Roman" w:hint="eastAsia"/>
                <w:color w:val="000000" w:themeColor="text1"/>
                <w:kern w:val="0"/>
                <w:sz w:val="24"/>
              </w:rPr>
              <w:t>村甜坑</w:t>
            </w:r>
            <w:proofErr w:type="gramEnd"/>
            <w:r w:rsidRPr="005F2FED">
              <w:rPr>
                <w:rFonts w:ascii="Times New Roman" w:eastAsia="方正仿宋简体" w:hAnsi="Times New Roman" w:hint="eastAsia"/>
                <w:color w:val="000000" w:themeColor="text1"/>
                <w:kern w:val="0"/>
                <w:sz w:val="24"/>
              </w:rPr>
              <w:t>山坑水全流域；水域宽度为</w:t>
            </w:r>
            <w:r w:rsidRPr="005F2FED">
              <w:rPr>
                <w:rFonts w:ascii="Times New Roman" w:eastAsia="方正仿宋简体" w:hAnsi="Times New Roman" w:hint="eastAsia"/>
                <w:color w:val="000000" w:themeColor="text1"/>
                <w:kern w:val="0"/>
                <w:sz w:val="24"/>
              </w:rPr>
              <w:t>5</w:t>
            </w:r>
            <w:r w:rsidRPr="005F2FED">
              <w:rPr>
                <w:rFonts w:ascii="Times New Roman" w:eastAsia="方正仿宋简体" w:hAnsi="Times New Roman" w:hint="eastAsia"/>
                <w:color w:val="000000" w:themeColor="text1"/>
                <w:kern w:val="0"/>
                <w:sz w:val="24"/>
              </w:rPr>
              <w:t>年一遇洪水所能淹没的区域。</w:t>
            </w:r>
          </w:p>
        </w:tc>
        <w:tc>
          <w:tcPr>
            <w:tcW w:w="4335" w:type="dxa"/>
            <w:tcBorders>
              <w:top w:val="single" w:sz="4" w:space="0" w:color="auto"/>
              <w:left w:val="single" w:sz="4" w:space="0" w:color="auto"/>
              <w:bottom w:val="single" w:sz="4" w:space="0" w:color="auto"/>
              <w:right w:val="single" w:sz="4" w:space="0" w:color="auto"/>
            </w:tcBorders>
            <w:vAlign w:val="center"/>
          </w:tcPr>
          <w:p w14:paraId="75702FC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一级保护区水域两岸向陆纵深至第一重山山脊线。</w:t>
            </w:r>
          </w:p>
        </w:tc>
        <w:tc>
          <w:tcPr>
            <w:tcW w:w="1748" w:type="dxa"/>
            <w:tcBorders>
              <w:top w:val="single" w:sz="4" w:space="0" w:color="auto"/>
              <w:left w:val="single" w:sz="4" w:space="0" w:color="auto"/>
              <w:bottom w:val="single" w:sz="4" w:space="0" w:color="auto"/>
              <w:right w:val="single" w:sz="4" w:space="0" w:color="auto"/>
            </w:tcBorders>
            <w:vAlign w:val="center"/>
          </w:tcPr>
          <w:p w14:paraId="6BE5B47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粤府函</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2015</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17</w:t>
            </w:r>
            <w:r w:rsidRPr="005F2FED">
              <w:rPr>
                <w:rFonts w:ascii="Times New Roman" w:eastAsia="方正仿宋简体" w:hAnsi="Times New Roman" w:hint="eastAsia"/>
                <w:color w:val="000000" w:themeColor="text1"/>
                <w:kern w:val="0"/>
                <w:sz w:val="24"/>
              </w:rPr>
              <w:t>号</w:t>
            </w:r>
            <w:r w:rsidRPr="005F2FED">
              <w:rPr>
                <w:rFonts w:ascii="Times New Roman" w:eastAsia="方正仿宋简体" w:hAnsi="Times New Roman"/>
                <w:color w:val="000000" w:themeColor="text1"/>
                <w:kern w:val="0"/>
                <w:sz w:val="24"/>
              </w:rPr>
              <w:t>划定</w:t>
            </w:r>
          </w:p>
        </w:tc>
      </w:tr>
      <w:tr w:rsidR="00CB2D8C" w:rsidRPr="005F2FED" w14:paraId="763B9E97" w14:textId="77777777">
        <w:trPr>
          <w:trHeight w:val="397"/>
          <w:tblHeader/>
          <w:jc w:val="center"/>
        </w:trPr>
        <w:tc>
          <w:tcPr>
            <w:tcW w:w="959" w:type="dxa"/>
            <w:tcBorders>
              <w:top w:val="single" w:sz="4" w:space="0" w:color="auto"/>
              <w:left w:val="single" w:sz="4" w:space="0" w:color="auto"/>
              <w:bottom w:val="single" w:sz="4" w:space="0" w:color="auto"/>
              <w:right w:val="single" w:sz="4" w:space="0" w:color="auto"/>
            </w:tcBorders>
            <w:vAlign w:val="center"/>
          </w:tcPr>
          <w:p w14:paraId="44A5DC0A"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24</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29F7543C"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贵人村山仔角山坑水饮用水源保护区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10674B2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65BAEA56"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水域长度为山仔角山坑水全流域；水域宽度为</w:t>
            </w:r>
            <w:r w:rsidRPr="005F2FED">
              <w:rPr>
                <w:rFonts w:ascii="Times New Roman" w:eastAsia="方正仿宋简体" w:hAnsi="Times New Roman" w:hint="eastAsia"/>
                <w:color w:val="000000" w:themeColor="text1"/>
                <w:kern w:val="0"/>
                <w:sz w:val="24"/>
              </w:rPr>
              <w:t>5</w:t>
            </w:r>
            <w:r w:rsidRPr="005F2FED">
              <w:rPr>
                <w:rFonts w:ascii="Times New Roman" w:eastAsia="方正仿宋简体" w:hAnsi="Times New Roman" w:hint="eastAsia"/>
                <w:color w:val="000000" w:themeColor="text1"/>
                <w:kern w:val="0"/>
                <w:sz w:val="24"/>
              </w:rPr>
              <w:t>年一遇洪水所能淹没的区域。</w:t>
            </w:r>
          </w:p>
        </w:tc>
        <w:tc>
          <w:tcPr>
            <w:tcW w:w="4335" w:type="dxa"/>
            <w:tcBorders>
              <w:top w:val="single" w:sz="4" w:space="0" w:color="auto"/>
              <w:left w:val="single" w:sz="4" w:space="0" w:color="auto"/>
              <w:bottom w:val="single" w:sz="4" w:space="0" w:color="auto"/>
              <w:right w:val="single" w:sz="4" w:space="0" w:color="auto"/>
            </w:tcBorders>
            <w:vAlign w:val="center"/>
          </w:tcPr>
          <w:p w14:paraId="4EBCD6E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一级保护区水域两岸向陆纵深至第一重山山脊线。</w:t>
            </w:r>
          </w:p>
        </w:tc>
        <w:tc>
          <w:tcPr>
            <w:tcW w:w="1748" w:type="dxa"/>
            <w:tcBorders>
              <w:top w:val="single" w:sz="4" w:space="0" w:color="auto"/>
              <w:left w:val="single" w:sz="4" w:space="0" w:color="auto"/>
              <w:bottom w:val="single" w:sz="4" w:space="0" w:color="auto"/>
              <w:right w:val="single" w:sz="4" w:space="0" w:color="auto"/>
            </w:tcBorders>
            <w:vAlign w:val="center"/>
          </w:tcPr>
          <w:p w14:paraId="3D8D712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43" w:name="OLE_LINK91"/>
            <w:r w:rsidRPr="005F2FED">
              <w:rPr>
                <w:rFonts w:ascii="Times New Roman" w:eastAsia="方正仿宋简体" w:hAnsi="Times New Roman"/>
                <w:color w:val="000000" w:themeColor="text1"/>
                <w:kern w:val="0"/>
                <w:sz w:val="24"/>
              </w:rPr>
              <w:t>粤府函</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2015</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17</w:t>
            </w:r>
            <w:r w:rsidRPr="005F2FED">
              <w:rPr>
                <w:rFonts w:ascii="Times New Roman" w:eastAsia="方正仿宋简体" w:hAnsi="Times New Roman" w:hint="eastAsia"/>
                <w:color w:val="000000" w:themeColor="text1"/>
                <w:kern w:val="0"/>
                <w:sz w:val="24"/>
              </w:rPr>
              <w:t>号</w:t>
            </w:r>
            <w:r w:rsidRPr="005F2FED">
              <w:rPr>
                <w:rFonts w:ascii="Times New Roman" w:eastAsia="方正仿宋简体" w:hAnsi="Times New Roman"/>
                <w:color w:val="000000" w:themeColor="text1"/>
                <w:kern w:val="0"/>
                <w:sz w:val="24"/>
              </w:rPr>
              <w:t>划定</w:t>
            </w:r>
            <w:bookmarkEnd w:id="43"/>
          </w:p>
        </w:tc>
      </w:tr>
      <w:tr w:rsidR="00CB2D8C" w:rsidRPr="005F2FED" w14:paraId="0A459780" w14:textId="77777777">
        <w:trPr>
          <w:trHeight w:val="397"/>
          <w:tblHeader/>
          <w:jc w:val="center"/>
        </w:trPr>
        <w:tc>
          <w:tcPr>
            <w:tcW w:w="959" w:type="dxa"/>
            <w:tcBorders>
              <w:top w:val="single" w:sz="4" w:space="0" w:color="auto"/>
              <w:left w:val="single" w:sz="4" w:space="0" w:color="auto"/>
              <w:bottom w:val="single" w:sz="4" w:space="0" w:color="auto"/>
              <w:right w:val="single" w:sz="4" w:space="0" w:color="auto"/>
            </w:tcBorders>
            <w:vAlign w:val="center"/>
          </w:tcPr>
          <w:p w14:paraId="683FFF7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25</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7A39495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三和村山泉水饮用水源保护区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2BF2371"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79BF465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水域长度为三和村山坑水全流域；水域宽度为</w:t>
            </w:r>
            <w:r w:rsidRPr="005F2FED">
              <w:rPr>
                <w:rFonts w:ascii="Times New Roman" w:eastAsia="方正仿宋简体" w:hAnsi="Times New Roman" w:hint="eastAsia"/>
                <w:color w:val="000000" w:themeColor="text1"/>
                <w:kern w:val="0"/>
                <w:sz w:val="24"/>
              </w:rPr>
              <w:t>5</w:t>
            </w:r>
            <w:r w:rsidRPr="005F2FED">
              <w:rPr>
                <w:rFonts w:ascii="Times New Roman" w:eastAsia="方正仿宋简体" w:hAnsi="Times New Roman" w:hint="eastAsia"/>
                <w:color w:val="000000" w:themeColor="text1"/>
                <w:kern w:val="0"/>
                <w:sz w:val="24"/>
              </w:rPr>
              <w:t>年一遇洪水所能淹没的区域。</w:t>
            </w:r>
          </w:p>
        </w:tc>
        <w:tc>
          <w:tcPr>
            <w:tcW w:w="4335" w:type="dxa"/>
            <w:tcBorders>
              <w:top w:val="single" w:sz="4" w:space="0" w:color="auto"/>
              <w:left w:val="single" w:sz="4" w:space="0" w:color="auto"/>
              <w:bottom w:val="single" w:sz="4" w:space="0" w:color="auto"/>
              <w:right w:val="single" w:sz="4" w:space="0" w:color="auto"/>
            </w:tcBorders>
            <w:vAlign w:val="center"/>
          </w:tcPr>
          <w:p w14:paraId="39FA82D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一级保护区水域两岸向陆纵深至第一重山山脊线。</w:t>
            </w:r>
          </w:p>
        </w:tc>
        <w:tc>
          <w:tcPr>
            <w:tcW w:w="1748" w:type="dxa"/>
            <w:tcBorders>
              <w:top w:val="single" w:sz="4" w:space="0" w:color="auto"/>
              <w:left w:val="single" w:sz="4" w:space="0" w:color="auto"/>
              <w:bottom w:val="single" w:sz="4" w:space="0" w:color="auto"/>
              <w:right w:val="single" w:sz="4" w:space="0" w:color="auto"/>
            </w:tcBorders>
            <w:vAlign w:val="center"/>
          </w:tcPr>
          <w:p w14:paraId="5A79B5F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粤府函</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2015</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17</w:t>
            </w:r>
            <w:r w:rsidRPr="005F2FED">
              <w:rPr>
                <w:rFonts w:ascii="Times New Roman" w:eastAsia="方正仿宋简体" w:hAnsi="Times New Roman" w:hint="eastAsia"/>
                <w:color w:val="000000" w:themeColor="text1"/>
                <w:kern w:val="0"/>
                <w:sz w:val="24"/>
              </w:rPr>
              <w:t>号</w:t>
            </w:r>
            <w:r w:rsidRPr="005F2FED">
              <w:rPr>
                <w:rFonts w:ascii="Times New Roman" w:eastAsia="方正仿宋简体" w:hAnsi="Times New Roman"/>
                <w:color w:val="000000" w:themeColor="text1"/>
                <w:kern w:val="0"/>
                <w:sz w:val="24"/>
              </w:rPr>
              <w:t>划定</w:t>
            </w:r>
          </w:p>
        </w:tc>
      </w:tr>
      <w:tr w:rsidR="00CB2D8C" w:rsidRPr="005F2FED" w14:paraId="33ADA05E" w14:textId="77777777">
        <w:trPr>
          <w:trHeight w:val="397"/>
          <w:tblHeader/>
          <w:jc w:val="center"/>
        </w:trPr>
        <w:tc>
          <w:tcPr>
            <w:tcW w:w="959" w:type="dxa"/>
            <w:tcBorders>
              <w:top w:val="single" w:sz="4" w:space="0" w:color="auto"/>
              <w:left w:val="single" w:sz="4" w:space="0" w:color="auto"/>
              <w:bottom w:val="single" w:sz="4" w:space="0" w:color="auto"/>
              <w:right w:val="single" w:sz="4" w:space="0" w:color="auto"/>
            </w:tcBorders>
            <w:vAlign w:val="center"/>
          </w:tcPr>
          <w:p w14:paraId="2AD1BEC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26</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4B90916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大南村寨背饮用水源保护区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4266C8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511EC15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水域长度为大南村山坑水全流域；水域宽度为</w:t>
            </w:r>
            <w:r w:rsidRPr="005F2FED">
              <w:rPr>
                <w:rFonts w:ascii="Times New Roman" w:eastAsia="方正仿宋简体" w:hAnsi="Times New Roman" w:hint="eastAsia"/>
                <w:color w:val="000000" w:themeColor="text1"/>
                <w:kern w:val="0"/>
                <w:sz w:val="24"/>
              </w:rPr>
              <w:t>5</w:t>
            </w:r>
            <w:r w:rsidRPr="005F2FED">
              <w:rPr>
                <w:rFonts w:ascii="Times New Roman" w:eastAsia="方正仿宋简体" w:hAnsi="Times New Roman" w:hint="eastAsia"/>
                <w:color w:val="000000" w:themeColor="text1"/>
                <w:kern w:val="0"/>
                <w:sz w:val="24"/>
              </w:rPr>
              <w:t>年一遇洪水所能淹没的区域。</w:t>
            </w:r>
          </w:p>
        </w:tc>
        <w:tc>
          <w:tcPr>
            <w:tcW w:w="4335" w:type="dxa"/>
            <w:tcBorders>
              <w:top w:val="single" w:sz="4" w:space="0" w:color="auto"/>
              <w:left w:val="single" w:sz="4" w:space="0" w:color="auto"/>
              <w:bottom w:val="single" w:sz="4" w:space="0" w:color="auto"/>
              <w:right w:val="single" w:sz="4" w:space="0" w:color="auto"/>
            </w:tcBorders>
            <w:vAlign w:val="center"/>
          </w:tcPr>
          <w:p w14:paraId="23EC5DA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一级保护区水域两岸向陆纵深至第一重山山脊线。</w:t>
            </w:r>
          </w:p>
        </w:tc>
        <w:tc>
          <w:tcPr>
            <w:tcW w:w="1748" w:type="dxa"/>
            <w:tcBorders>
              <w:top w:val="single" w:sz="4" w:space="0" w:color="auto"/>
              <w:left w:val="single" w:sz="4" w:space="0" w:color="auto"/>
              <w:bottom w:val="single" w:sz="4" w:space="0" w:color="auto"/>
              <w:right w:val="single" w:sz="4" w:space="0" w:color="auto"/>
            </w:tcBorders>
            <w:vAlign w:val="center"/>
          </w:tcPr>
          <w:p w14:paraId="3DD1C63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粤府函</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2015</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17</w:t>
            </w:r>
            <w:r w:rsidRPr="005F2FED">
              <w:rPr>
                <w:rFonts w:ascii="Times New Roman" w:eastAsia="方正仿宋简体" w:hAnsi="Times New Roman" w:hint="eastAsia"/>
                <w:color w:val="000000" w:themeColor="text1"/>
                <w:kern w:val="0"/>
                <w:sz w:val="24"/>
              </w:rPr>
              <w:t>号</w:t>
            </w:r>
            <w:r w:rsidRPr="005F2FED">
              <w:rPr>
                <w:rFonts w:ascii="Times New Roman" w:eastAsia="方正仿宋简体" w:hAnsi="Times New Roman"/>
                <w:color w:val="000000" w:themeColor="text1"/>
                <w:kern w:val="0"/>
                <w:sz w:val="24"/>
              </w:rPr>
              <w:t>划定</w:t>
            </w:r>
          </w:p>
        </w:tc>
      </w:tr>
      <w:tr w:rsidR="00CB2D8C" w:rsidRPr="005F2FED" w14:paraId="436045A4" w14:textId="77777777">
        <w:trPr>
          <w:trHeight w:val="397"/>
          <w:tblHeader/>
          <w:jc w:val="center"/>
        </w:trPr>
        <w:tc>
          <w:tcPr>
            <w:tcW w:w="959" w:type="dxa"/>
            <w:vMerge w:val="restart"/>
            <w:tcBorders>
              <w:top w:val="single" w:sz="4" w:space="0" w:color="auto"/>
              <w:left w:val="single" w:sz="4" w:space="0" w:color="auto"/>
              <w:right w:val="single" w:sz="4" w:space="0" w:color="auto"/>
            </w:tcBorders>
            <w:vAlign w:val="center"/>
          </w:tcPr>
          <w:p w14:paraId="26EE0A1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lastRenderedPageBreak/>
              <w:t>27</w:t>
            </w:r>
          </w:p>
        </w:tc>
        <w:tc>
          <w:tcPr>
            <w:tcW w:w="2048" w:type="dxa"/>
            <w:gridSpan w:val="2"/>
            <w:vMerge w:val="restart"/>
            <w:tcBorders>
              <w:top w:val="single" w:sz="4" w:space="0" w:color="auto"/>
              <w:left w:val="single" w:sz="4" w:space="0" w:color="auto"/>
              <w:right w:val="single" w:sz="4" w:space="0" w:color="auto"/>
            </w:tcBorders>
            <w:vAlign w:val="center"/>
          </w:tcPr>
          <w:p w14:paraId="150518C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44" w:name="OLE_LINK95"/>
            <w:r w:rsidRPr="005F2FED">
              <w:rPr>
                <w:rFonts w:ascii="Times New Roman" w:eastAsia="方正仿宋简体" w:hAnsi="Times New Roman" w:hint="eastAsia"/>
                <w:color w:val="000000" w:themeColor="text1"/>
                <w:kern w:val="0"/>
                <w:sz w:val="24"/>
              </w:rPr>
              <w:t>潭江村营子口饮用水源保护区</w:t>
            </w:r>
            <w:bookmarkEnd w:id="44"/>
          </w:p>
        </w:tc>
        <w:tc>
          <w:tcPr>
            <w:tcW w:w="958" w:type="dxa"/>
            <w:gridSpan w:val="2"/>
            <w:tcBorders>
              <w:top w:val="single" w:sz="4" w:space="0" w:color="auto"/>
              <w:left w:val="single" w:sz="4" w:space="0" w:color="auto"/>
              <w:bottom w:val="single" w:sz="4" w:space="0" w:color="auto"/>
              <w:right w:val="single" w:sz="4" w:space="0" w:color="auto"/>
            </w:tcBorders>
            <w:vAlign w:val="center"/>
          </w:tcPr>
          <w:p w14:paraId="7F95362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1A4B738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水域长度为取水口向上延伸</w:t>
            </w:r>
            <w:r w:rsidRPr="005F2FED">
              <w:rPr>
                <w:rFonts w:ascii="Times New Roman" w:eastAsia="方正仿宋简体" w:hAnsi="Times New Roman" w:hint="eastAsia"/>
                <w:color w:val="000000" w:themeColor="text1"/>
                <w:kern w:val="0"/>
                <w:sz w:val="24"/>
              </w:rPr>
              <w:t>1500</w:t>
            </w:r>
            <w:r w:rsidRPr="005F2FED">
              <w:rPr>
                <w:rFonts w:ascii="Times New Roman" w:eastAsia="方正仿宋简体" w:hAnsi="Times New Roman" w:hint="eastAsia"/>
                <w:color w:val="000000" w:themeColor="text1"/>
                <w:kern w:val="0"/>
                <w:sz w:val="24"/>
              </w:rPr>
              <w:t>米或至流域分水岭及取水口向下游延伸</w:t>
            </w:r>
            <w:r w:rsidRPr="005F2FED">
              <w:rPr>
                <w:rFonts w:ascii="Times New Roman" w:eastAsia="方正仿宋简体" w:hAnsi="Times New Roman" w:hint="eastAsia"/>
                <w:color w:val="000000" w:themeColor="text1"/>
                <w:kern w:val="0"/>
                <w:sz w:val="24"/>
              </w:rPr>
              <w:t>100</w:t>
            </w:r>
            <w:r w:rsidRPr="005F2FED">
              <w:rPr>
                <w:rFonts w:ascii="Times New Roman" w:eastAsia="方正仿宋简体" w:hAnsi="Times New Roman" w:hint="eastAsia"/>
                <w:color w:val="000000" w:themeColor="text1"/>
                <w:kern w:val="0"/>
                <w:sz w:val="24"/>
              </w:rPr>
              <w:t>米；水域宽度为</w:t>
            </w:r>
            <w:r w:rsidRPr="005F2FED">
              <w:rPr>
                <w:rFonts w:ascii="Times New Roman" w:eastAsia="方正仿宋简体" w:hAnsi="Times New Roman" w:hint="eastAsia"/>
                <w:color w:val="000000" w:themeColor="text1"/>
                <w:kern w:val="0"/>
                <w:sz w:val="24"/>
              </w:rPr>
              <w:t>5</w:t>
            </w:r>
            <w:r w:rsidRPr="005F2FED">
              <w:rPr>
                <w:rFonts w:ascii="Times New Roman" w:eastAsia="方正仿宋简体" w:hAnsi="Times New Roman" w:hint="eastAsia"/>
                <w:color w:val="000000" w:themeColor="text1"/>
                <w:kern w:val="0"/>
                <w:sz w:val="24"/>
              </w:rPr>
              <w:t>年一遇洪水所能淹没的区域。</w:t>
            </w:r>
          </w:p>
        </w:tc>
        <w:tc>
          <w:tcPr>
            <w:tcW w:w="4335" w:type="dxa"/>
            <w:tcBorders>
              <w:top w:val="single" w:sz="4" w:space="0" w:color="auto"/>
              <w:left w:val="single" w:sz="4" w:space="0" w:color="auto"/>
              <w:bottom w:val="single" w:sz="4" w:space="0" w:color="auto"/>
              <w:right w:val="single" w:sz="4" w:space="0" w:color="auto"/>
            </w:tcBorders>
            <w:vAlign w:val="center"/>
          </w:tcPr>
          <w:p w14:paraId="5B9BB12C"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一级保护区水域两岸向陆纵深至第一重山山脊线。</w:t>
            </w:r>
          </w:p>
        </w:tc>
        <w:tc>
          <w:tcPr>
            <w:tcW w:w="1748" w:type="dxa"/>
            <w:vMerge w:val="restart"/>
            <w:tcBorders>
              <w:top w:val="single" w:sz="4" w:space="0" w:color="auto"/>
              <w:left w:val="single" w:sz="4" w:space="0" w:color="auto"/>
              <w:right w:val="single" w:sz="4" w:space="0" w:color="auto"/>
            </w:tcBorders>
            <w:vAlign w:val="center"/>
          </w:tcPr>
          <w:p w14:paraId="7EE8C87C"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bookmarkStart w:id="45" w:name="OLE_LINK92"/>
            <w:r w:rsidRPr="005F2FED">
              <w:rPr>
                <w:rFonts w:ascii="Times New Roman" w:eastAsia="方正仿宋简体" w:hAnsi="Times New Roman"/>
                <w:color w:val="000000" w:themeColor="text1"/>
                <w:kern w:val="0"/>
                <w:sz w:val="24"/>
              </w:rPr>
              <w:t>粤府函</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2015</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17</w:t>
            </w:r>
            <w:r w:rsidRPr="005F2FED">
              <w:rPr>
                <w:rFonts w:ascii="Times New Roman" w:eastAsia="方正仿宋简体" w:hAnsi="Times New Roman" w:hint="eastAsia"/>
                <w:color w:val="000000" w:themeColor="text1"/>
                <w:kern w:val="0"/>
                <w:sz w:val="24"/>
              </w:rPr>
              <w:t>号</w:t>
            </w:r>
            <w:r w:rsidRPr="005F2FED">
              <w:rPr>
                <w:rFonts w:ascii="Times New Roman" w:eastAsia="方正仿宋简体" w:hAnsi="Times New Roman"/>
                <w:color w:val="000000" w:themeColor="text1"/>
                <w:kern w:val="0"/>
                <w:sz w:val="24"/>
              </w:rPr>
              <w:t>划定</w:t>
            </w:r>
            <w:bookmarkEnd w:id="45"/>
          </w:p>
        </w:tc>
      </w:tr>
      <w:tr w:rsidR="00CB2D8C" w:rsidRPr="005F2FED" w14:paraId="48F8AB7A" w14:textId="77777777">
        <w:trPr>
          <w:trHeight w:val="397"/>
          <w:tblHeader/>
          <w:jc w:val="center"/>
        </w:trPr>
        <w:tc>
          <w:tcPr>
            <w:tcW w:w="959" w:type="dxa"/>
            <w:vMerge/>
            <w:tcBorders>
              <w:left w:val="single" w:sz="4" w:space="0" w:color="auto"/>
              <w:bottom w:val="single" w:sz="4" w:space="0" w:color="auto"/>
              <w:right w:val="single" w:sz="4" w:space="0" w:color="auto"/>
            </w:tcBorders>
            <w:vAlign w:val="center"/>
          </w:tcPr>
          <w:p w14:paraId="5F5C8383"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2048" w:type="dxa"/>
            <w:gridSpan w:val="2"/>
            <w:vMerge/>
            <w:tcBorders>
              <w:left w:val="single" w:sz="4" w:space="0" w:color="auto"/>
              <w:bottom w:val="single" w:sz="4" w:space="0" w:color="auto"/>
              <w:right w:val="single" w:sz="4" w:space="0" w:color="auto"/>
            </w:tcBorders>
            <w:vAlign w:val="center"/>
          </w:tcPr>
          <w:p w14:paraId="7B2E17BF"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3251EE7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C35998E"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水域长度为一级保护区下边界外的其余河段；水域宽度为一级保护区向外</w:t>
            </w:r>
            <w:r w:rsidRPr="005F2FED">
              <w:rPr>
                <w:rFonts w:ascii="Times New Roman" w:eastAsia="方正仿宋简体" w:hAnsi="Times New Roman" w:hint="eastAsia"/>
                <w:color w:val="000000" w:themeColor="text1"/>
                <w:kern w:val="0"/>
                <w:sz w:val="24"/>
              </w:rPr>
              <w:t>10</w:t>
            </w:r>
            <w:r w:rsidRPr="005F2FED">
              <w:rPr>
                <w:rFonts w:ascii="Times New Roman" w:eastAsia="方正仿宋简体" w:hAnsi="Times New Roman" w:hint="eastAsia"/>
                <w:color w:val="000000" w:themeColor="text1"/>
                <w:kern w:val="0"/>
                <w:sz w:val="24"/>
              </w:rPr>
              <w:t>年一遇洪水淹没的区域。</w:t>
            </w:r>
          </w:p>
        </w:tc>
        <w:tc>
          <w:tcPr>
            <w:tcW w:w="4335" w:type="dxa"/>
            <w:tcBorders>
              <w:top w:val="single" w:sz="4" w:space="0" w:color="auto"/>
              <w:left w:val="single" w:sz="4" w:space="0" w:color="auto"/>
              <w:bottom w:val="single" w:sz="4" w:space="0" w:color="auto"/>
              <w:right w:val="single" w:sz="4" w:space="0" w:color="auto"/>
            </w:tcBorders>
            <w:vAlign w:val="center"/>
          </w:tcPr>
          <w:p w14:paraId="7F50A60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二级保护区水域向外</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米或至第一重山山脊线。</w:t>
            </w:r>
          </w:p>
        </w:tc>
        <w:tc>
          <w:tcPr>
            <w:tcW w:w="1748" w:type="dxa"/>
            <w:vMerge/>
            <w:tcBorders>
              <w:left w:val="single" w:sz="4" w:space="0" w:color="auto"/>
              <w:bottom w:val="single" w:sz="4" w:space="0" w:color="auto"/>
              <w:right w:val="single" w:sz="4" w:space="0" w:color="auto"/>
            </w:tcBorders>
            <w:vAlign w:val="center"/>
          </w:tcPr>
          <w:p w14:paraId="53FDC197"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r>
      <w:tr w:rsidR="00CB2D8C" w:rsidRPr="005F2FED" w14:paraId="504EE0C8" w14:textId="77777777">
        <w:trPr>
          <w:trHeight w:val="397"/>
          <w:tblHeader/>
          <w:jc w:val="center"/>
        </w:trPr>
        <w:tc>
          <w:tcPr>
            <w:tcW w:w="959" w:type="dxa"/>
            <w:tcBorders>
              <w:top w:val="single" w:sz="4" w:space="0" w:color="auto"/>
              <w:left w:val="single" w:sz="4" w:space="0" w:color="auto"/>
              <w:bottom w:val="single" w:sz="4" w:space="0" w:color="auto"/>
              <w:right w:val="single" w:sz="4" w:space="0" w:color="auto"/>
            </w:tcBorders>
            <w:vAlign w:val="center"/>
          </w:tcPr>
          <w:p w14:paraId="06D7373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28</w:t>
            </w:r>
          </w:p>
        </w:tc>
        <w:tc>
          <w:tcPr>
            <w:tcW w:w="2048" w:type="dxa"/>
            <w:gridSpan w:val="2"/>
            <w:tcBorders>
              <w:top w:val="single" w:sz="4" w:space="0" w:color="auto"/>
              <w:left w:val="single" w:sz="4" w:space="0" w:color="auto"/>
              <w:bottom w:val="single" w:sz="4" w:space="0" w:color="auto"/>
              <w:right w:val="single" w:sz="4" w:space="0" w:color="auto"/>
            </w:tcBorders>
            <w:vAlign w:val="center"/>
          </w:tcPr>
          <w:p w14:paraId="096D44C5"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成西村教堂水饮用水源保护区</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3FF3F79B"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D6EDE70"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水域长度为成西教堂山坑水全流域；水域宽度为</w:t>
            </w:r>
            <w:r w:rsidRPr="005F2FED">
              <w:rPr>
                <w:rFonts w:ascii="Times New Roman" w:eastAsia="方正仿宋简体" w:hAnsi="Times New Roman" w:hint="eastAsia"/>
                <w:color w:val="000000" w:themeColor="text1"/>
                <w:kern w:val="0"/>
                <w:sz w:val="24"/>
              </w:rPr>
              <w:t>5</w:t>
            </w:r>
            <w:r w:rsidRPr="005F2FED">
              <w:rPr>
                <w:rFonts w:ascii="Times New Roman" w:eastAsia="方正仿宋简体" w:hAnsi="Times New Roman" w:hint="eastAsia"/>
                <w:color w:val="000000" w:themeColor="text1"/>
                <w:kern w:val="0"/>
                <w:sz w:val="24"/>
              </w:rPr>
              <w:t>年一遇洪水所能淹没的区域。</w:t>
            </w:r>
          </w:p>
        </w:tc>
        <w:tc>
          <w:tcPr>
            <w:tcW w:w="4335" w:type="dxa"/>
            <w:tcBorders>
              <w:top w:val="single" w:sz="4" w:space="0" w:color="auto"/>
              <w:left w:val="single" w:sz="4" w:space="0" w:color="auto"/>
              <w:bottom w:val="single" w:sz="4" w:space="0" w:color="auto"/>
              <w:right w:val="single" w:sz="4" w:space="0" w:color="auto"/>
            </w:tcBorders>
            <w:vAlign w:val="center"/>
          </w:tcPr>
          <w:p w14:paraId="71581C1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一级保护区水域两岸向陆纵深至第一重山山脊线。</w:t>
            </w:r>
          </w:p>
        </w:tc>
        <w:tc>
          <w:tcPr>
            <w:tcW w:w="1748" w:type="dxa"/>
            <w:tcBorders>
              <w:top w:val="single" w:sz="4" w:space="0" w:color="auto"/>
              <w:left w:val="single" w:sz="4" w:space="0" w:color="auto"/>
              <w:bottom w:val="single" w:sz="4" w:space="0" w:color="auto"/>
              <w:right w:val="single" w:sz="4" w:space="0" w:color="auto"/>
            </w:tcBorders>
            <w:vAlign w:val="center"/>
          </w:tcPr>
          <w:p w14:paraId="5C3AA167"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粤府函</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2015</w:t>
            </w:r>
            <w:r w:rsidRPr="005F2FED">
              <w:rPr>
                <w:rFonts w:ascii="Times New Roman" w:eastAsia="方正仿宋简体" w:hAnsi="Times New Roman" w:hint="eastAsia"/>
                <w:color w:val="000000" w:themeColor="text1"/>
                <w:kern w:val="0"/>
                <w:sz w:val="24"/>
              </w:rPr>
              <w:t>〕</w:t>
            </w:r>
            <w:r w:rsidRPr="005F2FED">
              <w:rPr>
                <w:rFonts w:ascii="Times New Roman" w:eastAsia="方正仿宋简体" w:hAnsi="Times New Roman" w:hint="eastAsia"/>
                <w:color w:val="000000" w:themeColor="text1"/>
                <w:kern w:val="0"/>
                <w:sz w:val="24"/>
              </w:rPr>
              <w:t>17</w:t>
            </w:r>
            <w:r w:rsidRPr="005F2FED">
              <w:rPr>
                <w:rFonts w:ascii="Times New Roman" w:eastAsia="方正仿宋简体" w:hAnsi="Times New Roman" w:hint="eastAsia"/>
                <w:color w:val="000000" w:themeColor="text1"/>
                <w:kern w:val="0"/>
                <w:sz w:val="24"/>
              </w:rPr>
              <w:t>号</w:t>
            </w:r>
            <w:r w:rsidRPr="005F2FED">
              <w:rPr>
                <w:rFonts w:ascii="Times New Roman" w:eastAsia="方正仿宋简体" w:hAnsi="Times New Roman"/>
                <w:color w:val="000000" w:themeColor="text1"/>
                <w:kern w:val="0"/>
                <w:sz w:val="24"/>
              </w:rPr>
              <w:t>划定</w:t>
            </w:r>
          </w:p>
        </w:tc>
      </w:tr>
      <w:tr w:rsidR="00CB2D8C" w:rsidRPr="005F2FED" w14:paraId="48553D44" w14:textId="77777777">
        <w:trPr>
          <w:trHeight w:val="397"/>
          <w:tblHeader/>
          <w:jc w:val="center"/>
        </w:trPr>
        <w:tc>
          <w:tcPr>
            <w:tcW w:w="959" w:type="dxa"/>
            <w:vMerge w:val="restart"/>
            <w:tcBorders>
              <w:top w:val="single" w:sz="4" w:space="0" w:color="auto"/>
              <w:left w:val="single" w:sz="4" w:space="0" w:color="auto"/>
              <w:right w:val="single" w:sz="4" w:space="0" w:color="auto"/>
            </w:tcBorders>
            <w:vAlign w:val="center"/>
          </w:tcPr>
          <w:p w14:paraId="7D1235D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29</w:t>
            </w:r>
          </w:p>
        </w:tc>
        <w:tc>
          <w:tcPr>
            <w:tcW w:w="2048" w:type="dxa"/>
            <w:gridSpan w:val="2"/>
            <w:vMerge w:val="restart"/>
            <w:tcBorders>
              <w:top w:val="single" w:sz="4" w:space="0" w:color="auto"/>
              <w:left w:val="single" w:sz="4" w:space="0" w:color="auto"/>
              <w:right w:val="single" w:sz="4" w:space="0" w:color="auto"/>
            </w:tcBorders>
            <w:vAlign w:val="center"/>
          </w:tcPr>
          <w:p w14:paraId="3EA95DFD"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proofErr w:type="gramStart"/>
            <w:r w:rsidRPr="005F2FED">
              <w:rPr>
                <w:rFonts w:ascii="Times New Roman" w:eastAsia="方正仿宋简体" w:hAnsi="Times New Roman" w:hint="eastAsia"/>
                <w:color w:val="000000" w:themeColor="text1"/>
                <w:kern w:val="0"/>
                <w:sz w:val="24"/>
              </w:rPr>
              <w:t>崆</w:t>
            </w:r>
            <w:proofErr w:type="gramEnd"/>
            <w:r w:rsidRPr="005F2FED">
              <w:rPr>
                <w:rFonts w:ascii="Times New Roman" w:eastAsia="方正仿宋简体" w:hAnsi="Times New Roman" w:hint="eastAsia"/>
                <w:color w:val="000000" w:themeColor="text1"/>
                <w:kern w:val="0"/>
                <w:sz w:val="24"/>
              </w:rPr>
              <w:t>背电站饮用水水源保护区（丰顺县境内）</w:t>
            </w: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028792BF"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一级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26156914"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w:t>
            </w:r>
            <w:r w:rsidRPr="005F2FED">
              <w:rPr>
                <w:rFonts w:ascii="Times New Roman" w:eastAsia="方正仿宋简体" w:hAnsi="Times New Roman" w:hint="eastAsia"/>
                <w:color w:val="000000" w:themeColor="text1"/>
                <w:kern w:val="0"/>
                <w:sz w:val="24"/>
              </w:rPr>
              <w:t>1500</w:t>
            </w:r>
            <w:r w:rsidRPr="005F2FED">
              <w:rPr>
                <w:rFonts w:ascii="Times New Roman" w:eastAsia="方正仿宋简体" w:hAnsi="Times New Roman" w:hint="eastAsia"/>
                <w:color w:val="000000" w:themeColor="text1"/>
                <w:kern w:val="0"/>
                <w:sz w:val="24"/>
              </w:rPr>
              <w:t>米的全部山溪水域。</w:t>
            </w:r>
          </w:p>
        </w:tc>
        <w:tc>
          <w:tcPr>
            <w:tcW w:w="4335" w:type="dxa"/>
            <w:tcBorders>
              <w:top w:val="single" w:sz="4" w:space="0" w:color="auto"/>
              <w:left w:val="single" w:sz="4" w:space="0" w:color="auto"/>
              <w:bottom w:val="single" w:sz="4" w:space="0" w:color="auto"/>
              <w:right w:val="single" w:sz="4" w:space="0" w:color="auto"/>
            </w:tcBorders>
            <w:vAlign w:val="center"/>
          </w:tcPr>
          <w:p w14:paraId="1E6CE6E2"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相应一级保护区水域两岸向陆纵深</w:t>
            </w:r>
            <w:r w:rsidRPr="005F2FED">
              <w:rPr>
                <w:rFonts w:ascii="Times New Roman" w:eastAsia="方正仿宋简体" w:hAnsi="Times New Roman" w:hint="eastAsia"/>
                <w:color w:val="000000" w:themeColor="text1"/>
                <w:kern w:val="0"/>
                <w:sz w:val="24"/>
              </w:rPr>
              <w:t>50</w:t>
            </w:r>
            <w:r w:rsidRPr="005F2FED">
              <w:rPr>
                <w:rFonts w:ascii="Times New Roman" w:eastAsia="方正仿宋简体" w:hAnsi="Times New Roman" w:hint="eastAsia"/>
                <w:color w:val="000000" w:themeColor="text1"/>
                <w:kern w:val="0"/>
                <w:sz w:val="24"/>
              </w:rPr>
              <w:t>米的陆域，但不超过流域分水岭范围。</w:t>
            </w:r>
          </w:p>
        </w:tc>
        <w:tc>
          <w:tcPr>
            <w:tcW w:w="1748" w:type="dxa"/>
            <w:vMerge w:val="restart"/>
            <w:tcBorders>
              <w:top w:val="single" w:sz="4" w:space="0" w:color="auto"/>
              <w:left w:val="single" w:sz="4" w:space="0" w:color="auto"/>
              <w:right w:val="single" w:sz="4" w:space="0" w:color="auto"/>
            </w:tcBorders>
            <w:vAlign w:val="center"/>
          </w:tcPr>
          <w:p w14:paraId="52E22293"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color w:val="000000" w:themeColor="text1"/>
                <w:kern w:val="0"/>
                <w:sz w:val="24"/>
              </w:rPr>
              <w:t>梅市府函〔</w:t>
            </w:r>
            <w:r w:rsidRPr="005F2FED">
              <w:rPr>
                <w:rFonts w:ascii="Times New Roman" w:eastAsia="方正仿宋简体" w:hAnsi="Times New Roman"/>
                <w:color w:val="000000" w:themeColor="text1"/>
                <w:kern w:val="0"/>
                <w:sz w:val="24"/>
              </w:rPr>
              <w:t>2020</w:t>
            </w:r>
            <w:r w:rsidRPr="005F2FED">
              <w:rPr>
                <w:rFonts w:ascii="Times New Roman" w:eastAsia="方正仿宋简体" w:hAnsi="Times New Roman"/>
                <w:color w:val="000000" w:themeColor="text1"/>
                <w:kern w:val="0"/>
                <w:sz w:val="24"/>
              </w:rPr>
              <w:t>〕</w:t>
            </w:r>
            <w:r w:rsidRPr="005F2FED">
              <w:rPr>
                <w:rFonts w:ascii="Times New Roman" w:eastAsia="方正仿宋简体" w:hAnsi="Times New Roman"/>
                <w:color w:val="000000" w:themeColor="text1"/>
                <w:kern w:val="0"/>
                <w:sz w:val="24"/>
              </w:rPr>
              <w:t>254</w:t>
            </w:r>
            <w:r w:rsidRPr="005F2FED">
              <w:rPr>
                <w:rFonts w:ascii="Times New Roman" w:eastAsia="方正仿宋简体" w:hAnsi="Times New Roman"/>
                <w:color w:val="000000" w:themeColor="text1"/>
                <w:kern w:val="0"/>
                <w:sz w:val="24"/>
              </w:rPr>
              <w:t>号划定</w:t>
            </w:r>
          </w:p>
        </w:tc>
      </w:tr>
      <w:tr w:rsidR="00CB2D8C" w:rsidRPr="005F2FED" w14:paraId="6A6A5333" w14:textId="77777777">
        <w:trPr>
          <w:trHeight w:val="397"/>
          <w:tblHeader/>
          <w:jc w:val="center"/>
        </w:trPr>
        <w:tc>
          <w:tcPr>
            <w:tcW w:w="959" w:type="dxa"/>
            <w:vMerge/>
            <w:tcBorders>
              <w:left w:val="single" w:sz="4" w:space="0" w:color="auto"/>
              <w:bottom w:val="single" w:sz="4" w:space="0" w:color="auto"/>
              <w:right w:val="single" w:sz="4" w:space="0" w:color="auto"/>
            </w:tcBorders>
            <w:vAlign w:val="center"/>
          </w:tcPr>
          <w:p w14:paraId="091C27B5"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2048" w:type="dxa"/>
            <w:gridSpan w:val="2"/>
            <w:vMerge/>
            <w:tcBorders>
              <w:left w:val="single" w:sz="4" w:space="0" w:color="auto"/>
              <w:bottom w:val="single" w:sz="4" w:space="0" w:color="auto"/>
              <w:right w:val="single" w:sz="4" w:space="0" w:color="auto"/>
            </w:tcBorders>
            <w:vAlign w:val="center"/>
          </w:tcPr>
          <w:p w14:paraId="182C019B"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c>
          <w:tcPr>
            <w:tcW w:w="958" w:type="dxa"/>
            <w:gridSpan w:val="2"/>
            <w:tcBorders>
              <w:top w:val="single" w:sz="4" w:space="0" w:color="auto"/>
              <w:left w:val="single" w:sz="4" w:space="0" w:color="auto"/>
              <w:bottom w:val="single" w:sz="4" w:space="0" w:color="auto"/>
              <w:right w:val="single" w:sz="4" w:space="0" w:color="auto"/>
            </w:tcBorders>
            <w:vAlign w:val="center"/>
          </w:tcPr>
          <w:p w14:paraId="6B464949"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二级</w:t>
            </w:r>
          </w:p>
        </w:tc>
        <w:tc>
          <w:tcPr>
            <w:tcW w:w="4152" w:type="dxa"/>
            <w:gridSpan w:val="2"/>
            <w:tcBorders>
              <w:top w:val="single" w:sz="4" w:space="0" w:color="auto"/>
              <w:left w:val="single" w:sz="4" w:space="0" w:color="auto"/>
              <w:bottom w:val="single" w:sz="4" w:space="0" w:color="auto"/>
              <w:right w:val="single" w:sz="4" w:space="0" w:color="auto"/>
            </w:tcBorders>
            <w:vAlign w:val="center"/>
          </w:tcPr>
          <w:p w14:paraId="0276554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取水口上游</w:t>
            </w:r>
            <w:r w:rsidRPr="005F2FED">
              <w:rPr>
                <w:rFonts w:ascii="Times New Roman" w:eastAsia="方正仿宋简体" w:hAnsi="Times New Roman" w:hint="eastAsia"/>
                <w:color w:val="000000" w:themeColor="text1"/>
                <w:kern w:val="0"/>
                <w:sz w:val="24"/>
              </w:rPr>
              <w:t>3500</w:t>
            </w:r>
            <w:r w:rsidRPr="005F2FED">
              <w:rPr>
                <w:rFonts w:ascii="Times New Roman" w:eastAsia="方正仿宋简体" w:hAnsi="Times New Roman" w:hint="eastAsia"/>
                <w:color w:val="000000" w:themeColor="text1"/>
                <w:kern w:val="0"/>
                <w:sz w:val="24"/>
              </w:rPr>
              <w:t>米的全部山溪水域（一级保护区水域范围除外）。</w:t>
            </w:r>
          </w:p>
        </w:tc>
        <w:tc>
          <w:tcPr>
            <w:tcW w:w="4335" w:type="dxa"/>
            <w:tcBorders>
              <w:top w:val="single" w:sz="4" w:space="0" w:color="auto"/>
              <w:left w:val="single" w:sz="4" w:space="0" w:color="auto"/>
              <w:bottom w:val="single" w:sz="4" w:space="0" w:color="auto"/>
              <w:right w:val="single" w:sz="4" w:space="0" w:color="auto"/>
            </w:tcBorders>
            <w:vAlign w:val="center"/>
          </w:tcPr>
          <w:p w14:paraId="10B26408" w14:textId="77777777" w:rsidR="00CB2D8C" w:rsidRPr="005F2FED" w:rsidRDefault="00000000">
            <w:pPr>
              <w:widowControl/>
              <w:spacing w:line="340" w:lineRule="exact"/>
              <w:ind w:firstLineChars="0" w:firstLine="0"/>
              <w:jc w:val="center"/>
              <w:rPr>
                <w:rFonts w:ascii="Times New Roman" w:eastAsia="方正仿宋简体" w:hAnsi="Times New Roman"/>
                <w:color w:val="000000" w:themeColor="text1"/>
                <w:kern w:val="0"/>
                <w:sz w:val="24"/>
              </w:rPr>
            </w:pPr>
            <w:r w:rsidRPr="005F2FED">
              <w:rPr>
                <w:rFonts w:ascii="Times New Roman" w:eastAsia="方正仿宋简体" w:hAnsi="Times New Roman" w:hint="eastAsia"/>
                <w:color w:val="000000" w:themeColor="text1"/>
                <w:kern w:val="0"/>
                <w:sz w:val="24"/>
              </w:rPr>
              <w:t>相应一级保护区陆域及二级保护区水域两岸向陆纵深</w:t>
            </w:r>
            <w:r w:rsidRPr="005F2FED">
              <w:rPr>
                <w:rFonts w:ascii="Times New Roman" w:eastAsia="方正仿宋简体" w:hAnsi="Times New Roman" w:hint="eastAsia"/>
                <w:color w:val="000000" w:themeColor="text1"/>
                <w:kern w:val="0"/>
                <w:sz w:val="24"/>
              </w:rPr>
              <w:t>1000</w:t>
            </w:r>
            <w:r w:rsidRPr="005F2FED">
              <w:rPr>
                <w:rFonts w:ascii="Times New Roman" w:eastAsia="方正仿宋简体" w:hAnsi="Times New Roman" w:hint="eastAsia"/>
                <w:color w:val="000000" w:themeColor="text1"/>
                <w:kern w:val="0"/>
                <w:sz w:val="24"/>
              </w:rPr>
              <w:t>米的陆域，但不超过流域分水岭范围。</w:t>
            </w:r>
          </w:p>
        </w:tc>
        <w:tc>
          <w:tcPr>
            <w:tcW w:w="1748" w:type="dxa"/>
            <w:vMerge/>
            <w:tcBorders>
              <w:left w:val="single" w:sz="4" w:space="0" w:color="auto"/>
              <w:bottom w:val="single" w:sz="4" w:space="0" w:color="auto"/>
              <w:right w:val="single" w:sz="4" w:space="0" w:color="auto"/>
            </w:tcBorders>
            <w:vAlign w:val="center"/>
          </w:tcPr>
          <w:p w14:paraId="26B43537" w14:textId="77777777" w:rsidR="00CB2D8C" w:rsidRPr="005F2FED" w:rsidRDefault="00CB2D8C">
            <w:pPr>
              <w:widowControl/>
              <w:spacing w:line="340" w:lineRule="exact"/>
              <w:ind w:firstLineChars="0" w:firstLine="0"/>
              <w:jc w:val="center"/>
              <w:rPr>
                <w:rFonts w:ascii="Times New Roman" w:eastAsia="方正仿宋简体" w:hAnsi="Times New Roman"/>
                <w:color w:val="000000" w:themeColor="text1"/>
                <w:kern w:val="0"/>
                <w:sz w:val="24"/>
              </w:rPr>
            </w:pPr>
          </w:p>
        </w:tc>
      </w:tr>
    </w:tbl>
    <w:p w14:paraId="0C06ABAA" w14:textId="77777777" w:rsidR="00CB2D8C" w:rsidRPr="005F2FED" w:rsidRDefault="00CB2D8C">
      <w:pPr>
        <w:ind w:firstLineChars="0" w:firstLine="0"/>
        <w:rPr>
          <w:rFonts w:ascii="Times New Roman" w:eastAsia="方正仿宋简体" w:hAnsi="Times New Roman"/>
          <w:color w:val="000000" w:themeColor="text1"/>
          <w:szCs w:val="32"/>
        </w:rPr>
        <w:sectPr w:rsidR="00CB2D8C" w:rsidRPr="005F2FED">
          <w:pgSz w:w="16838" w:h="11906" w:orient="landscape"/>
          <w:pgMar w:top="1800" w:right="1440" w:bottom="1800" w:left="1440" w:header="851" w:footer="992" w:gutter="0"/>
          <w:cols w:space="425"/>
          <w:docGrid w:type="lines" w:linePitch="435"/>
        </w:sectPr>
      </w:pPr>
    </w:p>
    <w:p w14:paraId="76F44DF4" w14:textId="77777777" w:rsidR="00CB2D8C" w:rsidRPr="005F2FED" w:rsidRDefault="00000000">
      <w:pPr>
        <w:pStyle w:val="2"/>
        <w:ind w:firstLineChars="0" w:firstLine="0"/>
        <w:rPr>
          <w:rFonts w:ascii="Times New Roman" w:eastAsia="方正仿宋简体" w:hAnsi="Times New Roman"/>
          <w:color w:val="000000" w:themeColor="text1"/>
        </w:rPr>
      </w:pPr>
      <w:r w:rsidRPr="005F2FED">
        <w:rPr>
          <w:rFonts w:ascii="Times New Roman" w:eastAsia="方正仿宋简体" w:hAnsi="Times New Roman"/>
          <w:color w:val="000000" w:themeColor="text1"/>
        </w:rPr>
        <w:lastRenderedPageBreak/>
        <w:t>附</w:t>
      </w:r>
      <w:r w:rsidRPr="005F2FED">
        <w:rPr>
          <w:rFonts w:ascii="Times New Roman" w:eastAsia="方正仿宋简体" w:hAnsi="Times New Roman" w:hint="eastAsia"/>
          <w:color w:val="000000" w:themeColor="text1"/>
        </w:rPr>
        <w:t>表</w:t>
      </w:r>
      <w:r w:rsidRPr="005F2FED">
        <w:rPr>
          <w:rFonts w:ascii="Times New Roman" w:eastAsia="方正仿宋简体" w:hAnsi="Times New Roman" w:hint="eastAsia"/>
          <w:color w:val="000000" w:themeColor="text1"/>
        </w:rPr>
        <w:t>2</w:t>
      </w:r>
      <w:r w:rsidRPr="005F2FED">
        <w:rPr>
          <w:rFonts w:ascii="Times New Roman" w:eastAsia="方正仿宋简体" w:hAnsi="Times New Roman"/>
          <w:color w:val="000000" w:themeColor="text1"/>
        </w:rPr>
        <w:t xml:space="preserve"> </w:t>
      </w:r>
      <w:r w:rsidRPr="005F2FED">
        <w:rPr>
          <w:rFonts w:ascii="Times New Roman" w:eastAsia="方正仿宋简体" w:hAnsi="Times New Roman" w:hint="eastAsia"/>
          <w:color w:val="000000" w:themeColor="text1"/>
        </w:rPr>
        <w:t>丰顺</w:t>
      </w:r>
      <w:r w:rsidRPr="005F2FED">
        <w:rPr>
          <w:rFonts w:ascii="Times New Roman" w:eastAsia="方正仿宋简体" w:hAnsi="Times New Roman"/>
          <w:color w:val="000000" w:themeColor="text1"/>
        </w:rPr>
        <w:t>县市级及以上文物保护单位名单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992"/>
        <w:gridCol w:w="1701"/>
        <w:gridCol w:w="2602"/>
      </w:tblGrid>
      <w:tr w:rsidR="00CB2D8C" w:rsidRPr="005F2FED" w14:paraId="484C34E6" w14:textId="77777777">
        <w:trPr>
          <w:trHeight w:val="454"/>
          <w:tblHeader/>
          <w:jc w:val="center"/>
        </w:trPr>
        <w:tc>
          <w:tcPr>
            <w:tcW w:w="817" w:type="dxa"/>
            <w:vMerge w:val="restart"/>
            <w:vAlign w:val="center"/>
          </w:tcPr>
          <w:p w14:paraId="155F887F" w14:textId="77777777" w:rsidR="00CB2D8C" w:rsidRPr="005F2FED" w:rsidRDefault="00000000">
            <w:pPr>
              <w:widowControl/>
              <w:spacing w:line="240" w:lineRule="auto"/>
              <w:ind w:firstLineChars="0" w:firstLine="0"/>
              <w:jc w:val="center"/>
              <w:rPr>
                <w:rFonts w:ascii="Times New Roman" w:eastAsia="方正仿宋简体" w:hAnsi="Times New Roman"/>
                <w:b/>
                <w:bCs/>
                <w:color w:val="000000" w:themeColor="text1"/>
                <w:kern w:val="0"/>
                <w:sz w:val="24"/>
              </w:rPr>
            </w:pPr>
            <w:r w:rsidRPr="005F2FED">
              <w:rPr>
                <w:rFonts w:ascii="Times New Roman" w:eastAsia="方正仿宋简体" w:hAnsi="Times New Roman"/>
                <w:b/>
                <w:bCs/>
                <w:color w:val="000000" w:themeColor="text1"/>
                <w:kern w:val="0"/>
                <w:sz w:val="24"/>
              </w:rPr>
              <w:t>序号</w:t>
            </w:r>
          </w:p>
        </w:tc>
        <w:tc>
          <w:tcPr>
            <w:tcW w:w="2410" w:type="dxa"/>
            <w:vMerge w:val="restart"/>
            <w:vAlign w:val="center"/>
          </w:tcPr>
          <w:p w14:paraId="0D04378C" w14:textId="77777777" w:rsidR="00CB2D8C" w:rsidRPr="005F2FED" w:rsidRDefault="00000000">
            <w:pPr>
              <w:widowControl/>
              <w:spacing w:line="300" w:lineRule="exact"/>
              <w:ind w:firstLineChars="0" w:firstLine="0"/>
              <w:jc w:val="center"/>
              <w:rPr>
                <w:rFonts w:ascii="Times New Roman" w:eastAsia="方正仿宋简体" w:hAnsi="Times New Roman"/>
                <w:b/>
                <w:bCs/>
                <w:color w:val="000000" w:themeColor="text1"/>
                <w:kern w:val="0"/>
                <w:sz w:val="24"/>
              </w:rPr>
            </w:pPr>
            <w:r w:rsidRPr="005F2FED">
              <w:rPr>
                <w:rFonts w:ascii="Times New Roman" w:eastAsia="方正仿宋简体" w:hAnsi="Times New Roman"/>
                <w:b/>
                <w:bCs/>
                <w:color w:val="000000" w:themeColor="text1"/>
                <w:kern w:val="0"/>
                <w:sz w:val="24"/>
              </w:rPr>
              <w:t>文物保护单位名称</w:t>
            </w:r>
          </w:p>
        </w:tc>
        <w:tc>
          <w:tcPr>
            <w:tcW w:w="992" w:type="dxa"/>
            <w:vMerge w:val="restart"/>
            <w:vAlign w:val="center"/>
          </w:tcPr>
          <w:p w14:paraId="75D3AD4E" w14:textId="77777777" w:rsidR="00CB2D8C" w:rsidRPr="005F2FED" w:rsidRDefault="00000000">
            <w:pPr>
              <w:widowControl/>
              <w:spacing w:line="300" w:lineRule="exact"/>
              <w:ind w:firstLineChars="0" w:firstLine="0"/>
              <w:jc w:val="center"/>
              <w:rPr>
                <w:rFonts w:ascii="Times New Roman" w:eastAsia="方正仿宋简体" w:hAnsi="Times New Roman"/>
                <w:b/>
                <w:bCs/>
                <w:color w:val="000000" w:themeColor="text1"/>
                <w:kern w:val="0"/>
                <w:sz w:val="24"/>
              </w:rPr>
            </w:pPr>
            <w:r w:rsidRPr="005F2FED">
              <w:rPr>
                <w:rFonts w:ascii="Times New Roman" w:eastAsia="方正仿宋简体" w:hAnsi="Times New Roman"/>
                <w:b/>
                <w:bCs/>
                <w:color w:val="000000" w:themeColor="text1"/>
                <w:kern w:val="0"/>
                <w:sz w:val="24"/>
              </w:rPr>
              <w:t>级别</w:t>
            </w:r>
          </w:p>
        </w:tc>
        <w:tc>
          <w:tcPr>
            <w:tcW w:w="1701" w:type="dxa"/>
            <w:vMerge w:val="restart"/>
            <w:vAlign w:val="center"/>
          </w:tcPr>
          <w:p w14:paraId="54AC730F" w14:textId="77777777" w:rsidR="00CB2D8C" w:rsidRPr="005F2FED" w:rsidRDefault="00000000">
            <w:pPr>
              <w:widowControl/>
              <w:spacing w:line="300" w:lineRule="exact"/>
              <w:ind w:firstLineChars="0" w:firstLine="0"/>
              <w:jc w:val="center"/>
              <w:rPr>
                <w:rFonts w:ascii="Times New Roman" w:eastAsia="方正仿宋简体" w:hAnsi="Times New Roman"/>
                <w:b/>
                <w:bCs/>
                <w:color w:val="000000" w:themeColor="text1"/>
                <w:kern w:val="0"/>
                <w:sz w:val="24"/>
              </w:rPr>
            </w:pPr>
            <w:r w:rsidRPr="005F2FED">
              <w:rPr>
                <w:rFonts w:ascii="Times New Roman" w:eastAsia="方正仿宋简体" w:hAnsi="Times New Roman"/>
                <w:b/>
                <w:bCs/>
                <w:color w:val="000000" w:themeColor="text1"/>
                <w:kern w:val="0"/>
                <w:sz w:val="24"/>
              </w:rPr>
              <w:t>详细地点</w:t>
            </w:r>
          </w:p>
        </w:tc>
        <w:tc>
          <w:tcPr>
            <w:tcW w:w="2602" w:type="dxa"/>
            <w:vMerge w:val="restart"/>
            <w:vAlign w:val="center"/>
          </w:tcPr>
          <w:p w14:paraId="76C6EBAD" w14:textId="77777777" w:rsidR="00CB2D8C" w:rsidRPr="005F2FED" w:rsidRDefault="00000000">
            <w:pPr>
              <w:widowControl/>
              <w:spacing w:line="300" w:lineRule="exact"/>
              <w:ind w:firstLineChars="0" w:firstLine="0"/>
              <w:jc w:val="center"/>
              <w:rPr>
                <w:rFonts w:ascii="Times New Roman" w:eastAsia="方正仿宋简体" w:hAnsi="Times New Roman"/>
                <w:b/>
                <w:bCs/>
                <w:color w:val="000000" w:themeColor="text1"/>
                <w:kern w:val="0"/>
                <w:sz w:val="24"/>
              </w:rPr>
            </w:pPr>
            <w:r w:rsidRPr="005F2FED">
              <w:rPr>
                <w:rFonts w:ascii="Times New Roman" w:eastAsia="方正仿宋简体" w:hAnsi="Times New Roman"/>
                <w:b/>
                <w:bCs/>
                <w:color w:val="000000" w:themeColor="text1"/>
                <w:kern w:val="0"/>
                <w:sz w:val="24"/>
              </w:rPr>
              <w:t>公布文件</w:t>
            </w:r>
          </w:p>
        </w:tc>
      </w:tr>
      <w:tr w:rsidR="00CB2D8C" w:rsidRPr="005F2FED" w14:paraId="18929B9A" w14:textId="77777777">
        <w:trPr>
          <w:trHeight w:val="454"/>
          <w:jc w:val="center"/>
        </w:trPr>
        <w:tc>
          <w:tcPr>
            <w:tcW w:w="817" w:type="dxa"/>
            <w:vMerge/>
            <w:vAlign w:val="center"/>
          </w:tcPr>
          <w:p w14:paraId="2E962882" w14:textId="77777777" w:rsidR="00CB2D8C" w:rsidRPr="005F2FED" w:rsidRDefault="00CB2D8C">
            <w:pPr>
              <w:widowControl/>
              <w:spacing w:line="240" w:lineRule="auto"/>
              <w:ind w:firstLineChars="0" w:firstLine="0"/>
              <w:jc w:val="left"/>
              <w:rPr>
                <w:rFonts w:ascii="Times New Roman" w:eastAsia="方正仿宋简体" w:hAnsi="Times New Roman"/>
                <w:b/>
                <w:bCs/>
                <w:color w:val="000000" w:themeColor="text1"/>
                <w:kern w:val="0"/>
                <w:sz w:val="24"/>
              </w:rPr>
            </w:pPr>
          </w:p>
        </w:tc>
        <w:tc>
          <w:tcPr>
            <w:tcW w:w="2410" w:type="dxa"/>
            <w:vMerge/>
            <w:vAlign w:val="center"/>
          </w:tcPr>
          <w:p w14:paraId="519CCB9B" w14:textId="77777777" w:rsidR="00CB2D8C" w:rsidRPr="005F2FED" w:rsidRDefault="00CB2D8C">
            <w:pPr>
              <w:widowControl/>
              <w:spacing w:line="300" w:lineRule="exact"/>
              <w:ind w:firstLineChars="0" w:firstLine="0"/>
              <w:jc w:val="left"/>
              <w:rPr>
                <w:rFonts w:ascii="Times New Roman" w:eastAsia="方正仿宋简体" w:hAnsi="Times New Roman"/>
                <w:b/>
                <w:bCs/>
                <w:color w:val="000000" w:themeColor="text1"/>
                <w:kern w:val="0"/>
                <w:sz w:val="24"/>
              </w:rPr>
            </w:pPr>
          </w:p>
        </w:tc>
        <w:tc>
          <w:tcPr>
            <w:tcW w:w="992" w:type="dxa"/>
            <w:vMerge/>
            <w:vAlign w:val="center"/>
          </w:tcPr>
          <w:p w14:paraId="073BE4FC" w14:textId="77777777" w:rsidR="00CB2D8C" w:rsidRPr="005F2FED" w:rsidRDefault="00CB2D8C">
            <w:pPr>
              <w:widowControl/>
              <w:spacing w:line="300" w:lineRule="exact"/>
              <w:ind w:firstLineChars="0" w:firstLine="0"/>
              <w:jc w:val="left"/>
              <w:rPr>
                <w:rFonts w:ascii="Times New Roman" w:eastAsia="方正仿宋简体" w:hAnsi="Times New Roman"/>
                <w:b/>
                <w:bCs/>
                <w:color w:val="000000" w:themeColor="text1"/>
                <w:kern w:val="0"/>
                <w:sz w:val="24"/>
              </w:rPr>
            </w:pPr>
          </w:p>
        </w:tc>
        <w:tc>
          <w:tcPr>
            <w:tcW w:w="1701" w:type="dxa"/>
            <w:vMerge/>
            <w:vAlign w:val="center"/>
          </w:tcPr>
          <w:p w14:paraId="1FCC4BB3" w14:textId="77777777" w:rsidR="00CB2D8C" w:rsidRPr="005F2FED" w:rsidRDefault="00CB2D8C">
            <w:pPr>
              <w:widowControl/>
              <w:spacing w:line="300" w:lineRule="exact"/>
              <w:ind w:firstLineChars="0" w:firstLine="0"/>
              <w:jc w:val="left"/>
              <w:rPr>
                <w:rFonts w:ascii="Times New Roman" w:eastAsia="方正仿宋简体" w:hAnsi="Times New Roman"/>
                <w:b/>
                <w:bCs/>
                <w:color w:val="000000" w:themeColor="text1"/>
                <w:kern w:val="0"/>
                <w:sz w:val="24"/>
              </w:rPr>
            </w:pPr>
          </w:p>
        </w:tc>
        <w:tc>
          <w:tcPr>
            <w:tcW w:w="2602" w:type="dxa"/>
            <w:vMerge/>
            <w:vAlign w:val="center"/>
          </w:tcPr>
          <w:p w14:paraId="7B80D5AF" w14:textId="77777777" w:rsidR="00CB2D8C" w:rsidRPr="005F2FED" w:rsidRDefault="00CB2D8C">
            <w:pPr>
              <w:widowControl/>
              <w:spacing w:line="300" w:lineRule="exact"/>
              <w:ind w:firstLineChars="0" w:firstLine="0"/>
              <w:jc w:val="left"/>
              <w:rPr>
                <w:rFonts w:ascii="Times New Roman" w:eastAsia="方正仿宋简体" w:hAnsi="Times New Roman"/>
                <w:b/>
                <w:bCs/>
                <w:color w:val="000000" w:themeColor="text1"/>
                <w:kern w:val="0"/>
                <w:sz w:val="24"/>
              </w:rPr>
            </w:pPr>
          </w:p>
        </w:tc>
      </w:tr>
      <w:tr w:rsidR="00CB2D8C" w:rsidRPr="005F2FED" w14:paraId="76400714" w14:textId="77777777">
        <w:trPr>
          <w:trHeight w:val="454"/>
          <w:jc w:val="center"/>
        </w:trPr>
        <w:tc>
          <w:tcPr>
            <w:tcW w:w="817" w:type="dxa"/>
            <w:vAlign w:val="center"/>
          </w:tcPr>
          <w:p w14:paraId="4B6834B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1</w:t>
            </w:r>
          </w:p>
        </w:tc>
        <w:tc>
          <w:tcPr>
            <w:tcW w:w="2410" w:type="dxa"/>
            <w:vAlign w:val="center"/>
          </w:tcPr>
          <w:p w14:paraId="77BA4AA8"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东江第一次工农兵代表大会遗址</w:t>
            </w:r>
          </w:p>
        </w:tc>
        <w:tc>
          <w:tcPr>
            <w:tcW w:w="992" w:type="dxa"/>
            <w:vAlign w:val="center"/>
          </w:tcPr>
          <w:p w14:paraId="40CEFF80"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省级</w:t>
            </w:r>
          </w:p>
        </w:tc>
        <w:tc>
          <w:tcPr>
            <w:tcW w:w="1701" w:type="dxa"/>
            <w:vAlign w:val="center"/>
          </w:tcPr>
          <w:p w14:paraId="602C9DB3"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八</w:t>
            </w:r>
            <w:proofErr w:type="gramStart"/>
            <w:r w:rsidRPr="005F2FED">
              <w:rPr>
                <w:rFonts w:ascii="Times New Roman" w:eastAsia="方正仿宋简体" w:hAnsi="Times New Roman" w:hint="eastAsia"/>
                <w:color w:val="000000" w:themeColor="text1"/>
                <w:sz w:val="24"/>
              </w:rPr>
              <w:t>乡镇滩良村</w:t>
            </w:r>
            <w:proofErr w:type="gramEnd"/>
          </w:p>
        </w:tc>
        <w:tc>
          <w:tcPr>
            <w:tcW w:w="2602" w:type="dxa"/>
            <w:vAlign w:val="center"/>
          </w:tcPr>
          <w:p w14:paraId="2AAAD1D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粤府办〔</w:t>
            </w:r>
            <w:r w:rsidRPr="005F2FED">
              <w:rPr>
                <w:rFonts w:ascii="Times New Roman" w:eastAsia="方正仿宋简体" w:hAnsi="Times New Roman" w:hint="eastAsia"/>
                <w:color w:val="000000" w:themeColor="text1"/>
                <w:sz w:val="24"/>
              </w:rPr>
              <w:t>2002</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56</w:t>
            </w:r>
            <w:r w:rsidRPr="005F2FED">
              <w:rPr>
                <w:rFonts w:ascii="Times New Roman" w:eastAsia="方正仿宋简体" w:hAnsi="Times New Roman" w:hint="eastAsia"/>
                <w:color w:val="000000" w:themeColor="text1"/>
                <w:sz w:val="24"/>
              </w:rPr>
              <w:t>号</w:t>
            </w:r>
          </w:p>
        </w:tc>
      </w:tr>
      <w:tr w:rsidR="00CB2D8C" w:rsidRPr="005F2FED" w14:paraId="70293DAB" w14:textId="77777777">
        <w:trPr>
          <w:trHeight w:val="454"/>
          <w:jc w:val="center"/>
        </w:trPr>
        <w:tc>
          <w:tcPr>
            <w:tcW w:w="817" w:type="dxa"/>
            <w:vAlign w:val="center"/>
          </w:tcPr>
          <w:p w14:paraId="115C8766"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2</w:t>
            </w:r>
          </w:p>
        </w:tc>
        <w:tc>
          <w:tcPr>
            <w:tcW w:w="2410" w:type="dxa"/>
            <w:vAlign w:val="center"/>
          </w:tcPr>
          <w:p w14:paraId="25C314B8"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李坚真故居</w:t>
            </w:r>
          </w:p>
        </w:tc>
        <w:tc>
          <w:tcPr>
            <w:tcW w:w="992" w:type="dxa"/>
            <w:vAlign w:val="center"/>
          </w:tcPr>
          <w:p w14:paraId="47FEA75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省级</w:t>
            </w:r>
          </w:p>
        </w:tc>
        <w:tc>
          <w:tcPr>
            <w:tcW w:w="1701" w:type="dxa"/>
            <w:vAlign w:val="center"/>
          </w:tcPr>
          <w:p w14:paraId="0F65AB6A"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黄金镇</w:t>
            </w:r>
            <w:proofErr w:type="gramStart"/>
            <w:r w:rsidRPr="005F2FED">
              <w:rPr>
                <w:rFonts w:ascii="Times New Roman" w:eastAsia="方正仿宋简体" w:hAnsi="Times New Roman" w:hint="eastAsia"/>
                <w:color w:val="000000" w:themeColor="text1"/>
                <w:sz w:val="24"/>
              </w:rPr>
              <w:t>径双村</w:t>
            </w:r>
            <w:proofErr w:type="gramEnd"/>
          </w:p>
        </w:tc>
        <w:tc>
          <w:tcPr>
            <w:tcW w:w="2602" w:type="dxa"/>
            <w:vAlign w:val="center"/>
          </w:tcPr>
          <w:p w14:paraId="4A6DC4F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粤府</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2012</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123</w:t>
            </w:r>
            <w:r w:rsidRPr="005F2FED">
              <w:rPr>
                <w:rFonts w:ascii="Times New Roman" w:eastAsia="方正仿宋简体" w:hAnsi="Times New Roman" w:hint="eastAsia"/>
                <w:color w:val="000000" w:themeColor="text1"/>
                <w:sz w:val="24"/>
              </w:rPr>
              <w:t>号</w:t>
            </w:r>
          </w:p>
        </w:tc>
      </w:tr>
      <w:tr w:rsidR="00CB2D8C" w:rsidRPr="005F2FED" w14:paraId="2E62A9B7" w14:textId="77777777">
        <w:trPr>
          <w:trHeight w:val="454"/>
          <w:jc w:val="center"/>
        </w:trPr>
        <w:tc>
          <w:tcPr>
            <w:tcW w:w="817" w:type="dxa"/>
            <w:vAlign w:val="center"/>
          </w:tcPr>
          <w:p w14:paraId="792FCD7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3</w:t>
            </w:r>
          </w:p>
        </w:tc>
        <w:tc>
          <w:tcPr>
            <w:tcW w:w="2410" w:type="dxa"/>
            <w:vAlign w:val="center"/>
          </w:tcPr>
          <w:p w14:paraId="39E95FDD"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马图村红四军军部旧址（</w:t>
            </w:r>
            <w:proofErr w:type="gramStart"/>
            <w:r w:rsidRPr="005F2FED">
              <w:rPr>
                <w:rFonts w:ascii="Times New Roman" w:eastAsia="方正仿宋简体" w:hAnsi="Times New Roman" w:hint="eastAsia"/>
                <w:color w:val="000000" w:themeColor="text1"/>
                <w:sz w:val="24"/>
              </w:rPr>
              <w:t>含见龙</w:t>
            </w:r>
            <w:proofErr w:type="gramEnd"/>
            <w:r w:rsidRPr="005F2FED">
              <w:rPr>
                <w:rFonts w:ascii="Times New Roman" w:eastAsia="方正仿宋简体" w:hAnsi="Times New Roman" w:hint="eastAsia"/>
                <w:color w:val="000000" w:themeColor="text1"/>
                <w:sz w:val="24"/>
              </w:rPr>
              <w:t>居、</w:t>
            </w:r>
            <w:proofErr w:type="gramStart"/>
            <w:r w:rsidRPr="005F2FED">
              <w:rPr>
                <w:rFonts w:ascii="Times New Roman" w:eastAsia="方正仿宋简体" w:hAnsi="Times New Roman" w:hint="eastAsia"/>
                <w:color w:val="000000" w:themeColor="text1"/>
                <w:sz w:val="24"/>
              </w:rPr>
              <w:t>得震楼</w:t>
            </w:r>
            <w:proofErr w:type="gramEnd"/>
            <w:r w:rsidRPr="005F2FED">
              <w:rPr>
                <w:rFonts w:ascii="Times New Roman" w:eastAsia="方正仿宋简体" w:hAnsi="Times New Roman" w:hint="eastAsia"/>
                <w:color w:val="000000" w:themeColor="text1"/>
                <w:sz w:val="24"/>
              </w:rPr>
              <w:t>）</w:t>
            </w:r>
          </w:p>
        </w:tc>
        <w:tc>
          <w:tcPr>
            <w:tcW w:w="992" w:type="dxa"/>
            <w:vAlign w:val="center"/>
          </w:tcPr>
          <w:p w14:paraId="490F65D8"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省级</w:t>
            </w:r>
          </w:p>
        </w:tc>
        <w:tc>
          <w:tcPr>
            <w:tcW w:w="1701" w:type="dxa"/>
            <w:vAlign w:val="center"/>
          </w:tcPr>
          <w:p w14:paraId="6EC2F106"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龙岗镇马图村</w:t>
            </w:r>
          </w:p>
        </w:tc>
        <w:tc>
          <w:tcPr>
            <w:tcW w:w="2602" w:type="dxa"/>
            <w:vAlign w:val="center"/>
          </w:tcPr>
          <w:p w14:paraId="47A5600D"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粤府函</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2022</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152</w:t>
            </w:r>
            <w:r w:rsidRPr="005F2FED">
              <w:rPr>
                <w:rFonts w:ascii="Times New Roman" w:eastAsia="方正仿宋简体" w:hAnsi="Times New Roman" w:hint="eastAsia"/>
                <w:color w:val="000000" w:themeColor="text1"/>
                <w:sz w:val="24"/>
              </w:rPr>
              <w:t>号</w:t>
            </w:r>
          </w:p>
        </w:tc>
      </w:tr>
      <w:tr w:rsidR="00CB2D8C" w:rsidRPr="005F2FED" w14:paraId="01665C71" w14:textId="77777777">
        <w:trPr>
          <w:trHeight w:val="454"/>
          <w:jc w:val="center"/>
        </w:trPr>
        <w:tc>
          <w:tcPr>
            <w:tcW w:w="817" w:type="dxa"/>
            <w:vAlign w:val="center"/>
          </w:tcPr>
          <w:p w14:paraId="1A15A6E7"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4</w:t>
            </w:r>
          </w:p>
        </w:tc>
        <w:tc>
          <w:tcPr>
            <w:tcW w:w="2410" w:type="dxa"/>
            <w:vAlign w:val="center"/>
          </w:tcPr>
          <w:p w14:paraId="4BB0A217"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种玊上围</w:t>
            </w:r>
          </w:p>
        </w:tc>
        <w:tc>
          <w:tcPr>
            <w:tcW w:w="992" w:type="dxa"/>
            <w:vAlign w:val="center"/>
          </w:tcPr>
          <w:p w14:paraId="524732B5"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省级</w:t>
            </w:r>
          </w:p>
        </w:tc>
        <w:tc>
          <w:tcPr>
            <w:tcW w:w="1701" w:type="dxa"/>
            <w:vAlign w:val="center"/>
          </w:tcPr>
          <w:p w14:paraId="1071283E"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汤南镇新楼村</w:t>
            </w:r>
          </w:p>
        </w:tc>
        <w:tc>
          <w:tcPr>
            <w:tcW w:w="2602" w:type="dxa"/>
            <w:vAlign w:val="center"/>
          </w:tcPr>
          <w:p w14:paraId="602187DF"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粤府</w:t>
            </w:r>
            <w:r w:rsidRPr="005F2FED">
              <w:rPr>
                <w:rFonts w:ascii="Times New Roman" w:eastAsia="方正仿宋简体" w:hAnsi="Times New Roman" w:hint="eastAsia"/>
                <w:color w:val="000000" w:themeColor="text1"/>
                <w:sz w:val="24"/>
              </w:rPr>
              <w:t>函〔</w:t>
            </w:r>
            <w:r w:rsidRPr="005F2FED">
              <w:rPr>
                <w:rFonts w:ascii="Times New Roman" w:eastAsia="方正仿宋简体" w:hAnsi="Times New Roman" w:hint="eastAsia"/>
                <w:color w:val="000000" w:themeColor="text1"/>
                <w:sz w:val="24"/>
              </w:rPr>
              <w:t>2015</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343</w:t>
            </w:r>
            <w:r w:rsidRPr="005F2FED">
              <w:rPr>
                <w:rFonts w:ascii="Times New Roman" w:eastAsia="方正仿宋简体" w:hAnsi="Times New Roman" w:hint="eastAsia"/>
                <w:color w:val="000000" w:themeColor="text1"/>
                <w:sz w:val="24"/>
              </w:rPr>
              <w:t>号</w:t>
            </w:r>
          </w:p>
        </w:tc>
      </w:tr>
      <w:tr w:rsidR="00CB2D8C" w:rsidRPr="005F2FED" w14:paraId="622DFD81" w14:textId="77777777">
        <w:trPr>
          <w:trHeight w:val="454"/>
          <w:jc w:val="center"/>
        </w:trPr>
        <w:tc>
          <w:tcPr>
            <w:tcW w:w="817" w:type="dxa"/>
            <w:vAlign w:val="center"/>
          </w:tcPr>
          <w:p w14:paraId="4EF51A24"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5</w:t>
            </w:r>
          </w:p>
        </w:tc>
        <w:tc>
          <w:tcPr>
            <w:tcW w:w="2410" w:type="dxa"/>
            <w:vAlign w:val="center"/>
          </w:tcPr>
          <w:p w14:paraId="2BF8AEAC"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proofErr w:type="gramStart"/>
            <w:r w:rsidRPr="005F2FED">
              <w:rPr>
                <w:rFonts w:ascii="Times New Roman" w:eastAsia="方正仿宋简体" w:hAnsi="Times New Roman" w:hint="eastAsia"/>
                <w:color w:val="000000" w:themeColor="text1"/>
                <w:sz w:val="24"/>
              </w:rPr>
              <w:t>定昌公</w:t>
            </w:r>
            <w:proofErr w:type="gramEnd"/>
            <w:r w:rsidRPr="005F2FED">
              <w:rPr>
                <w:rFonts w:ascii="Times New Roman" w:eastAsia="方正仿宋简体" w:hAnsi="Times New Roman" w:hint="eastAsia"/>
                <w:color w:val="000000" w:themeColor="text1"/>
                <w:sz w:val="24"/>
              </w:rPr>
              <w:t>祠</w:t>
            </w:r>
          </w:p>
        </w:tc>
        <w:tc>
          <w:tcPr>
            <w:tcW w:w="992" w:type="dxa"/>
            <w:vAlign w:val="center"/>
          </w:tcPr>
          <w:p w14:paraId="7E51C862"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省级</w:t>
            </w:r>
          </w:p>
        </w:tc>
        <w:tc>
          <w:tcPr>
            <w:tcW w:w="1701" w:type="dxa"/>
            <w:vAlign w:val="center"/>
          </w:tcPr>
          <w:p w14:paraId="228157E2"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汤南镇隆烟村</w:t>
            </w:r>
          </w:p>
        </w:tc>
        <w:tc>
          <w:tcPr>
            <w:tcW w:w="2602" w:type="dxa"/>
            <w:vAlign w:val="center"/>
          </w:tcPr>
          <w:p w14:paraId="57152B6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粤府</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2012</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123</w:t>
            </w:r>
            <w:r w:rsidRPr="005F2FED">
              <w:rPr>
                <w:rFonts w:ascii="Times New Roman" w:eastAsia="方正仿宋简体" w:hAnsi="Times New Roman" w:hint="eastAsia"/>
                <w:color w:val="000000" w:themeColor="text1"/>
                <w:sz w:val="24"/>
              </w:rPr>
              <w:t>号</w:t>
            </w:r>
          </w:p>
        </w:tc>
      </w:tr>
      <w:tr w:rsidR="00CB2D8C" w:rsidRPr="005F2FED" w14:paraId="5473B2C7" w14:textId="77777777">
        <w:trPr>
          <w:trHeight w:val="454"/>
          <w:jc w:val="center"/>
        </w:trPr>
        <w:tc>
          <w:tcPr>
            <w:tcW w:w="817" w:type="dxa"/>
            <w:vAlign w:val="center"/>
          </w:tcPr>
          <w:p w14:paraId="196332D4"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6</w:t>
            </w:r>
          </w:p>
        </w:tc>
        <w:tc>
          <w:tcPr>
            <w:tcW w:w="2410" w:type="dxa"/>
            <w:vAlign w:val="center"/>
          </w:tcPr>
          <w:p w14:paraId="0DA1B740"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proofErr w:type="gramStart"/>
            <w:r w:rsidRPr="005F2FED">
              <w:rPr>
                <w:rFonts w:ascii="Times New Roman" w:eastAsia="方正仿宋简体" w:hAnsi="Times New Roman" w:hint="eastAsia"/>
                <w:color w:val="000000" w:themeColor="text1"/>
                <w:sz w:val="24"/>
              </w:rPr>
              <w:t>丰良斜塔</w:t>
            </w:r>
            <w:proofErr w:type="gramEnd"/>
          </w:p>
        </w:tc>
        <w:tc>
          <w:tcPr>
            <w:tcW w:w="992" w:type="dxa"/>
            <w:vAlign w:val="center"/>
          </w:tcPr>
          <w:p w14:paraId="0FFFC9A0"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62E6BB84"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丰良镇</w:t>
            </w:r>
            <w:proofErr w:type="gramStart"/>
            <w:r w:rsidRPr="005F2FED">
              <w:rPr>
                <w:rFonts w:ascii="Times New Roman" w:eastAsia="方正仿宋简体" w:hAnsi="Times New Roman" w:hint="eastAsia"/>
                <w:color w:val="000000" w:themeColor="text1"/>
                <w:sz w:val="24"/>
              </w:rPr>
              <w:t>棠</w:t>
            </w:r>
            <w:proofErr w:type="gramEnd"/>
            <w:r w:rsidRPr="005F2FED">
              <w:rPr>
                <w:rFonts w:ascii="Times New Roman" w:eastAsia="方正仿宋简体" w:hAnsi="Times New Roman" w:hint="eastAsia"/>
                <w:color w:val="000000" w:themeColor="text1"/>
                <w:sz w:val="24"/>
              </w:rPr>
              <w:t>荆村</w:t>
            </w:r>
          </w:p>
        </w:tc>
        <w:tc>
          <w:tcPr>
            <w:tcW w:w="2602" w:type="dxa"/>
            <w:vAlign w:val="center"/>
          </w:tcPr>
          <w:p w14:paraId="48B4A03A"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梅市府</w:t>
            </w:r>
            <w:r w:rsidRPr="005F2FED">
              <w:rPr>
                <w:rFonts w:ascii="Times New Roman" w:eastAsia="方正仿宋简体" w:hAnsi="Times New Roman" w:hint="eastAsia"/>
                <w:color w:val="000000" w:themeColor="text1"/>
                <w:sz w:val="24"/>
              </w:rPr>
              <w:t>函〔</w:t>
            </w:r>
            <w:r w:rsidRPr="005F2FED">
              <w:rPr>
                <w:rFonts w:ascii="Times New Roman" w:eastAsia="方正仿宋简体" w:hAnsi="Times New Roman" w:hint="eastAsia"/>
                <w:color w:val="000000" w:themeColor="text1"/>
                <w:sz w:val="24"/>
              </w:rPr>
              <w:t>2015</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4</w:t>
            </w:r>
            <w:r w:rsidRPr="005F2FED">
              <w:rPr>
                <w:rFonts w:ascii="Times New Roman" w:eastAsia="方正仿宋简体" w:hAnsi="Times New Roman" w:hint="eastAsia"/>
                <w:color w:val="000000" w:themeColor="text1"/>
                <w:sz w:val="24"/>
              </w:rPr>
              <w:t>号</w:t>
            </w:r>
          </w:p>
        </w:tc>
      </w:tr>
      <w:tr w:rsidR="00CB2D8C" w:rsidRPr="005F2FED" w14:paraId="5F2A3970" w14:textId="77777777">
        <w:trPr>
          <w:trHeight w:val="454"/>
          <w:jc w:val="center"/>
        </w:trPr>
        <w:tc>
          <w:tcPr>
            <w:tcW w:w="817" w:type="dxa"/>
            <w:vAlign w:val="center"/>
          </w:tcPr>
          <w:p w14:paraId="759E50BC"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7</w:t>
            </w:r>
          </w:p>
        </w:tc>
        <w:tc>
          <w:tcPr>
            <w:tcW w:w="2410" w:type="dxa"/>
            <w:vAlign w:val="center"/>
          </w:tcPr>
          <w:p w14:paraId="558C3155"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邹家围</w:t>
            </w:r>
          </w:p>
        </w:tc>
        <w:tc>
          <w:tcPr>
            <w:tcW w:w="992" w:type="dxa"/>
            <w:vAlign w:val="center"/>
          </w:tcPr>
          <w:p w14:paraId="7E4D7F96"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7E24AB67"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丰良镇</w:t>
            </w:r>
            <w:proofErr w:type="gramStart"/>
            <w:r w:rsidRPr="005F2FED">
              <w:rPr>
                <w:rFonts w:ascii="Times New Roman" w:eastAsia="方正仿宋简体" w:hAnsi="Times New Roman" w:hint="eastAsia"/>
                <w:color w:val="000000" w:themeColor="text1"/>
                <w:sz w:val="24"/>
              </w:rPr>
              <w:t>璜</w:t>
            </w:r>
            <w:proofErr w:type="gramEnd"/>
            <w:r w:rsidRPr="005F2FED">
              <w:rPr>
                <w:rFonts w:ascii="Times New Roman" w:eastAsia="方正仿宋简体" w:hAnsi="Times New Roman" w:hint="eastAsia"/>
                <w:color w:val="000000" w:themeColor="text1"/>
                <w:sz w:val="24"/>
              </w:rPr>
              <w:t>溪村</w:t>
            </w:r>
          </w:p>
        </w:tc>
        <w:tc>
          <w:tcPr>
            <w:tcW w:w="2602" w:type="dxa"/>
            <w:vAlign w:val="center"/>
          </w:tcPr>
          <w:p w14:paraId="5FD08FD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梅市府〔</w:t>
            </w:r>
            <w:r w:rsidRPr="005F2FED">
              <w:rPr>
                <w:rFonts w:ascii="Times New Roman" w:eastAsia="方正仿宋简体" w:hAnsi="Times New Roman" w:hint="eastAsia"/>
                <w:color w:val="000000" w:themeColor="text1"/>
                <w:sz w:val="24"/>
              </w:rPr>
              <w:t>2014</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w:t>
            </w:r>
            <w:r w:rsidRPr="005F2FED">
              <w:rPr>
                <w:rFonts w:ascii="Times New Roman" w:eastAsia="方正仿宋简体" w:hAnsi="Times New Roman" w:hint="eastAsia"/>
                <w:color w:val="000000" w:themeColor="text1"/>
                <w:sz w:val="24"/>
              </w:rPr>
              <w:t>号</w:t>
            </w:r>
          </w:p>
        </w:tc>
      </w:tr>
      <w:tr w:rsidR="00CB2D8C" w:rsidRPr="005F2FED" w14:paraId="07EAD094" w14:textId="77777777">
        <w:trPr>
          <w:trHeight w:val="454"/>
          <w:jc w:val="center"/>
        </w:trPr>
        <w:tc>
          <w:tcPr>
            <w:tcW w:w="817" w:type="dxa"/>
            <w:vAlign w:val="center"/>
          </w:tcPr>
          <w:p w14:paraId="71EA68D5"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8</w:t>
            </w:r>
          </w:p>
        </w:tc>
        <w:tc>
          <w:tcPr>
            <w:tcW w:w="2410" w:type="dxa"/>
            <w:vAlign w:val="center"/>
          </w:tcPr>
          <w:p w14:paraId="48C4A9D7"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广东工农革命军东路第十团（“五县暴委”、“七县联委”、中共丰梅县委（特派员））成立旧址</w:t>
            </w:r>
          </w:p>
        </w:tc>
        <w:tc>
          <w:tcPr>
            <w:tcW w:w="992" w:type="dxa"/>
            <w:vAlign w:val="center"/>
          </w:tcPr>
          <w:p w14:paraId="3BB47DB0"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1646A7F3"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丰良镇九龙村</w:t>
            </w:r>
          </w:p>
        </w:tc>
        <w:tc>
          <w:tcPr>
            <w:tcW w:w="2602" w:type="dxa"/>
            <w:vAlign w:val="center"/>
          </w:tcPr>
          <w:p w14:paraId="2FA5D50B"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梅市府函</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2021</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371</w:t>
            </w:r>
            <w:r w:rsidRPr="005F2FED">
              <w:rPr>
                <w:rFonts w:ascii="Times New Roman" w:eastAsia="方正仿宋简体" w:hAnsi="Times New Roman" w:hint="eastAsia"/>
                <w:color w:val="000000" w:themeColor="text1"/>
                <w:sz w:val="24"/>
              </w:rPr>
              <w:t>号</w:t>
            </w:r>
          </w:p>
        </w:tc>
      </w:tr>
      <w:tr w:rsidR="00CB2D8C" w:rsidRPr="005F2FED" w14:paraId="4B07FBA0" w14:textId="77777777">
        <w:trPr>
          <w:trHeight w:val="454"/>
          <w:jc w:val="center"/>
        </w:trPr>
        <w:tc>
          <w:tcPr>
            <w:tcW w:w="817" w:type="dxa"/>
            <w:vAlign w:val="center"/>
          </w:tcPr>
          <w:p w14:paraId="56507F7A"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9</w:t>
            </w:r>
          </w:p>
        </w:tc>
        <w:tc>
          <w:tcPr>
            <w:tcW w:w="2410" w:type="dxa"/>
            <w:vAlign w:val="center"/>
          </w:tcPr>
          <w:p w14:paraId="6937509F"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proofErr w:type="gramStart"/>
            <w:r w:rsidRPr="005F2FED">
              <w:rPr>
                <w:rFonts w:ascii="Times New Roman" w:eastAsia="方正仿宋简体" w:hAnsi="Times New Roman" w:hint="eastAsia"/>
                <w:color w:val="000000" w:themeColor="text1"/>
                <w:sz w:val="24"/>
              </w:rPr>
              <w:t>绍</w:t>
            </w:r>
            <w:proofErr w:type="gramEnd"/>
            <w:r w:rsidRPr="005F2FED">
              <w:rPr>
                <w:rFonts w:ascii="Times New Roman" w:eastAsia="方正仿宋简体" w:hAnsi="Times New Roman" w:hint="eastAsia"/>
                <w:color w:val="000000" w:themeColor="text1"/>
                <w:sz w:val="24"/>
              </w:rPr>
              <w:t>阳书室</w:t>
            </w:r>
          </w:p>
        </w:tc>
        <w:tc>
          <w:tcPr>
            <w:tcW w:w="992" w:type="dxa"/>
            <w:vAlign w:val="center"/>
          </w:tcPr>
          <w:p w14:paraId="0A1CD3C8"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0EF56857"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黄金镇清溪村</w:t>
            </w:r>
          </w:p>
        </w:tc>
        <w:tc>
          <w:tcPr>
            <w:tcW w:w="2602" w:type="dxa"/>
            <w:vAlign w:val="center"/>
          </w:tcPr>
          <w:p w14:paraId="77B08C6C"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bookmarkStart w:id="46" w:name="OLE_LINK93"/>
            <w:r w:rsidRPr="005F2FED">
              <w:rPr>
                <w:rFonts w:ascii="Times New Roman" w:eastAsia="方正仿宋简体" w:hAnsi="Times New Roman"/>
                <w:color w:val="000000" w:themeColor="text1"/>
                <w:sz w:val="24"/>
              </w:rPr>
              <w:t>梅市府</w:t>
            </w:r>
            <w:r w:rsidRPr="005F2FED">
              <w:rPr>
                <w:rFonts w:ascii="Times New Roman" w:eastAsia="方正仿宋简体" w:hAnsi="Times New Roman" w:hint="eastAsia"/>
                <w:color w:val="000000" w:themeColor="text1"/>
                <w:sz w:val="24"/>
              </w:rPr>
              <w:t>函〔</w:t>
            </w:r>
            <w:r w:rsidRPr="005F2FED">
              <w:rPr>
                <w:rFonts w:ascii="Times New Roman" w:eastAsia="方正仿宋简体" w:hAnsi="Times New Roman" w:hint="eastAsia"/>
                <w:color w:val="000000" w:themeColor="text1"/>
                <w:sz w:val="24"/>
              </w:rPr>
              <w:t>2015</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4</w:t>
            </w:r>
            <w:r w:rsidRPr="005F2FED">
              <w:rPr>
                <w:rFonts w:ascii="Times New Roman" w:eastAsia="方正仿宋简体" w:hAnsi="Times New Roman" w:hint="eastAsia"/>
                <w:color w:val="000000" w:themeColor="text1"/>
                <w:sz w:val="24"/>
              </w:rPr>
              <w:t>号</w:t>
            </w:r>
            <w:bookmarkEnd w:id="46"/>
          </w:p>
        </w:tc>
      </w:tr>
      <w:tr w:rsidR="00CB2D8C" w:rsidRPr="005F2FED" w14:paraId="47FCC598" w14:textId="77777777">
        <w:trPr>
          <w:trHeight w:val="454"/>
          <w:jc w:val="center"/>
        </w:trPr>
        <w:tc>
          <w:tcPr>
            <w:tcW w:w="817" w:type="dxa"/>
            <w:vAlign w:val="center"/>
          </w:tcPr>
          <w:p w14:paraId="0C4D14A7"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10</w:t>
            </w:r>
          </w:p>
        </w:tc>
        <w:tc>
          <w:tcPr>
            <w:tcW w:w="2410" w:type="dxa"/>
            <w:vAlign w:val="center"/>
          </w:tcPr>
          <w:p w14:paraId="041DF0E3"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丰顺县苏维埃政府旧址</w:t>
            </w:r>
          </w:p>
        </w:tc>
        <w:tc>
          <w:tcPr>
            <w:tcW w:w="992" w:type="dxa"/>
            <w:vAlign w:val="center"/>
          </w:tcPr>
          <w:p w14:paraId="0BAEDA02"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4DEE3247"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黄金镇</w:t>
            </w:r>
            <w:proofErr w:type="gramStart"/>
            <w:r w:rsidRPr="005F2FED">
              <w:rPr>
                <w:rFonts w:ascii="Times New Roman" w:eastAsia="方正仿宋简体" w:hAnsi="Times New Roman" w:hint="eastAsia"/>
                <w:color w:val="000000" w:themeColor="text1"/>
                <w:sz w:val="24"/>
              </w:rPr>
              <w:t>望楼村</w:t>
            </w:r>
            <w:proofErr w:type="gramEnd"/>
          </w:p>
        </w:tc>
        <w:tc>
          <w:tcPr>
            <w:tcW w:w="2602" w:type="dxa"/>
            <w:vAlign w:val="center"/>
          </w:tcPr>
          <w:p w14:paraId="460BA66F"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梅市府函〔</w:t>
            </w:r>
            <w:r w:rsidRPr="005F2FED">
              <w:rPr>
                <w:rFonts w:ascii="Times New Roman" w:eastAsia="方正仿宋简体" w:hAnsi="Times New Roman" w:hint="eastAsia"/>
                <w:color w:val="000000" w:themeColor="text1"/>
                <w:sz w:val="24"/>
              </w:rPr>
              <w:t>2020</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34</w:t>
            </w:r>
            <w:r w:rsidRPr="005F2FED">
              <w:rPr>
                <w:rFonts w:ascii="Times New Roman" w:eastAsia="方正仿宋简体" w:hAnsi="Times New Roman" w:hint="eastAsia"/>
                <w:color w:val="000000" w:themeColor="text1"/>
                <w:sz w:val="24"/>
              </w:rPr>
              <w:t>号</w:t>
            </w:r>
          </w:p>
        </w:tc>
      </w:tr>
      <w:tr w:rsidR="00CB2D8C" w:rsidRPr="005F2FED" w14:paraId="43A51CED" w14:textId="77777777">
        <w:trPr>
          <w:trHeight w:val="454"/>
          <w:jc w:val="center"/>
        </w:trPr>
        <w:tc>
          <w:tcPr>
            <w:tcW w:w="817" w:type="dxa"/>
            <w:vAlign w:val="center"/>
          </w:tcPr>
          <w:p w14:paraId="473526D2"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11</w:t>
            </w:r>
          </w:p>
        </w:tc>
        <w:tc>
          <w:tcPr>
            <w:tcW w:w="2410" w:type="dxa"/>
            <w:vAlign w:val="center"/>
          </w:tcPr>
          <w:p w14:paraId="5D1F0E85"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proofErr w:type="gramStart"/>
            <w:r w:rsidRPr="005F2FED">
              <w:rPr>
                <w:rFonts w:ascii="Times New Roman" w:eastAsia="方正仿宋简体" w:hAnsi="Times New Roman" w:hint="eastAsia"/>
                <w:color w:val="000000" w:themeColor="text1"/>
                <w:sz w:val="24"/>
              </w:rPr>
              <w:t>祥</w:t>
            </w:r>
            <w:proofErr w:type="gramEnd"/>
            <w:r w:rsidRPr="005F2FED">
              <w:rPr>
                <w:rFonts w:ascii="Times New Roman" w:eastAsia="方正仿宋简体" w:hAnsi="Times New Roman" w:hint="eastAsia"/>
                <w:color w:val="000000" w:themeColor="text1"/>
                <w:sz w:val="24"/>
              </w:rPr>
              <w:t>辉楼</w:t>
            </w:r>
          </w:p>
        </w:tc>
        <w:tc>
          <w:tcPr>
            <w:tcW w:w="992" w:type="dxa"/>
            <w:vAlign w:val="center"/>
          </w:tcPr>
          <w:p w14:paraId="0B7CE20E"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50F8EF7A"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黄金</w:t>
            </w:r>
            <w:proofErr w:type="gramStart"/>
            <w:r w:rsidRPr="005F2FED">
              <w:rPr>
                <w:rFonts w:ascii="Times New Roman" w:eastAsia="方正仿宋简体" w:hAnsi="Times New Roman" w:hint="eastAsia"/>
                <w:color w:val="000000" w:themeColor="text1"/>
                <w:sz w:val="24"/>
              </w:rPr>
              <w:t>镇遍砂村</w:t>
            </w:r>
            <w:proofErr w:type="gramEnd"/>
          </w:p>
        </w:tc>
        <w:tc>
          <w:tcPr>
            <w:tcW w:w="2602" w:type="dxa"/>
            <w:vAlign w:val="center"/>
          </w:tcPr>
          <w:p w14:paraId="79080497"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梅市府</w:t>
            </w:r>
            <w:r w:rsidRPr="005F2FED">
              <w:rPr>
                <w:rFonts w:ascii="Times New Roman" w:eastAsia="方正仿宋简体" w:hAnsi="Times New Roman" w:hint="eastAsia"/>
                <w:color w:val="000000" w:themeColor="text1"/>
                <w:sz w:val="24"/>
              </w:rPr>
              <w:t>函〔</w:t>
            </w:r>
            <w:r w:rsidRPr="005F2FED">
              <w:rPr>
                <w:rFonts w:ascii="Times New Roman" w:eastAsia="方正仿宋简体" w:hAnsi="Times New Roman" w:hint="eastAsia"/>
                <w:color w:val="000000" w:themeColor="text1"/>
                <w:sz w:val="24"/>
              </w:rPr>
              <w:t>2016</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13</w:t>
            </w:r>
            <w:r w:rsidRPr="005F2FED">
              <w:rPr>
                <w:rFonts w:ascii="Times New Roman" w:eastAsia="方正仿宋简体" w:hAnsi="Times New Roman" w:hint="eastAsia"/>
                <w:color w:val="000000" w:themeColor="text1"/>
                <w:sz w:val="24"/>
              </w:rPr>
              <w:t>号</w:t>
            </w:r>
          </w:p>
        </w:tc>
      </w:tr>
      <w:tr w:rsidR="00CB2D8C" w:rsidRPr="005F2FED" w14:paraId="485C16EE" w14:textId="77777777">
        <w:trPr>
          <w:trHeight w:val="454"/>
          <w:jc w:val="center"/>
        </w:trPr>
        <w:tc>
          <w:tcPr>
            <w:tcW w:w="817" w:type="dxa"/>
            <w:vAlign w:val="center"/>
          </w:tcPr>
          <w:p w14:paraId="3053848B"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12</w:t>
            </w:r>
          </w:p>
        </w:tc>
        <w:tc>
          <w:tcPr>
            <w:tcW w:w="2410" w:type="dxa"/>
            <w:vAlign w:val="center"/>
          </w:tcPr>
          <w:p w14:paraId="0F10972D"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占下村四角楼</w:t>
            </w:r>
          </w:p>
        </w:tc>
        <w:tc>
          <w:tcPr>
            <w:tcW w:w="992" w:type="dxa"/>
            <w:vAlign w:val="center"/>
          </w:tcPr>
          <w:p w14:paraId="0A844230"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0EEBDEB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砂田镇占下村</w:t>
            </w:r>
          </w:p>
        </w:tc>
        <w:tc>
          <w:tcPr>
            <w:tcW w:w="2602" w:type="dxa"/>
            <w:vAlign w:val="center"/>
          </w:tcPr>
          <w:p w14:paraId="09CAE912"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梅市</w:t>
            </w:r>
            <w:r w:rsidRPr="005F2FED">
              <w:rPr>
                <w:rFonts w:ascii="Times New Roman" w:eastAsia="方正仿宋简体" w:hAnsi="Times New Roman"/>
                <w:color w:val="000000" w:themeColor="text1"/>
                <w:sz w:val="24"/>
              </w:rPr>
              <w:t>府函</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2021</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371</w:t>
            </w:r>
            <w:r w:rsidRPr="005F2FED">
              <w:rPr>
                <w:rFonts w:ascii="Times New Roman" w:eastAsia="方正仿宋简体" w:hAnsi="Times New Roman" w:hint="eastAsia"/>
                <w:color w:val="000000" w:themeColor="text1"/>
                <w:sz w:val="24"/>
              </w:rPr>
              <w:t>号</w:t>
            </w:r>
          </w:p>
        </w:tc>
      </w:tr>
      <w:tr w:rsidR="00CB2D8C" w:rsidRPr="005F2FED" w14:paraId="60C073EF" w14:textId="77777777">
        <w:trPr>
          <w:trHeight w:val="454"/>
          <w:jc w:val="center"/>
        </w:trPr>
        <w:tc>
          <w:tcPr>
            <w:tcW w:w="817" w:type="dxa"/>
            <w:vAlign w:val="center"/>
          </w:tcPr>
          <w:p w14:paraId="0FE8759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13</w:t>
            </w:r>
          </w:p>
        </w:tc>
        <w:tc>
          <w:tcPr>
            <w:tcW w:w="2410" w:type="dxa"/>
            <w:vAlign w:val="center"/>
          </w:tcPr>
          <w:p w14:paraId="63F2EBA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proofErr w:type="gramStart"/>
            <w:r w:rsidRPr="005F2FED">
              <w:rPr>
                <w:rFonts w:ascii="Times New Roman" w:eastAsia="方正仿宋简体" w:hAnsi="Times New Roman" w:hint="eastAsia"/>
                <w:color w:val="000000" w:themeColor="text1"/>
                <w:sz w:val="24"/>
              </w:rPr>
              <w:t>埔</w:t>
            </w:r>
            <w:proofErr w:type="gramEnd"/>
            <w:r w:rsidRPr="005F2FED">
              <w:rPr>
                <w:rFonts w:ascii="Times New Roman" w:eastAsia="方正仿宋简体" w:hAnsi="Times New Roman" w:hint="eastAsia"/>
                <w:color w:val="000000" w:themeColor="text1"/>
                <w:sz w:val="24"/>
              </w:rPr>
              <w:t>河文庙</w:t>
            </w:r>
          </w:p>
        </w:tc>
        <w:tc>
          <w:tcPr>
            <w:tcW w:w="992" w:type="dxa"/>
            <w:vAlign w:val="center"/>
          </w:tcPr>
          <w:p w14:paraId="794662EA"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1C4DACA3"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汤坑镇</w:t>
            </w:r>
            <w:proofErr w:type="gramStart"/>
            <w:r w:rsidRPr="005F2FED">
              <w:rPr>
                <w:rFonts w:ascii="Times New Roman" w:eastAsia="方正仿宋简体" w:hAnsi="Times New Roman" w:hint="eastAsia"/>
                <w:color w:val="000000" w:themeColor="text1"/>
                <w:sz w:val="24"/>
              </w:rPr>
              <w:t>埔</w:t>
            </w:r>
            <w:proofErr w:type="gramEnd"/>
            <w:r w:rsidRPr="005F2FED">
              <w:rPr>
                <w:rFonts w:ascii="Times New Roman" w:eastAsia="方正仿宋简体" w:hAnsi="Times New Roman" w:hint="eastAsia"/>
                <w:color w:val="000000" w:themeColor="text1"/>
                <w:sz w:val="24"/>
              </w:rPr>
              <w:t>河村</w:t>
            </w:r>
          </w:p>
        </w:tc>
        <w:tc>
          <w:tcPr>
            <w:tcW w:w="2602" w:type="dxa"/>
            <w:vAlign w:val="center"/>
          </w:tcPr>
          <w:p w14:paraId="6AE4A5FB"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梅市府</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2014</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w:t>
            </w:r>
            <w:r w:rsidRPr="005F2FED">
              <w:rPr>
                <w:rFonts w:ascii="Times New Roman" w:eastAsia="方正仿宋简体" w:hAnsi="Times New Roman" w:hint="eastAsia"/>
                <w:color w:val="000000" w:themeColor="text1"/>
                <w:sz w:val="24"/>
              </w:rPr>
              <w:t>号</w:t>
            </w:r>
          </w:p>
        </w:tc>
      </w:tr>
      <w:tr w:rsidR="00CB2D8C" w:rsidRPr="005F2FED" w14:paraId="48EFEF34" w14:textId="77777777">
        <w:trPr>
          <w:trHeight w:val="454"/>
          <w:jc w:val="center"/>
        </w:trPr>
        <w:tc>
          <w:tcPr>
            <w:tcW w:w="817" w:type="dxa"/>
            <w:vAlign w:val="center"/>
          </w:tcPr>
          <w:p w14:paraId="522C8B70"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14</w:t>
            </w:r>
          </w:p>
        </w:tc>
        <w:tc>
          <w:tcPr>
            <w:tcW w:w="2410" w:type="dxa"/>
            <w:vAlign w:val="center"/>
          </w:tcPr>
          <w:p w14:paraId="11EE2BF2"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蓝田书院</w:t>
            </w:r>
          </w:p>
        </w:tc>
        <w:tc>
          <w:tcPr>
            <w:tcW w:w="992" w:type="dxa"/>
            <w:vAlign w:val="center"/>
          </w:tcPr>
          <w:p w14:paraId="791897BC"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3F8209AC"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汤坑镇</w:t>
            </w:r>
            <w:proofErr w:type="gramStart"/>
            <w:r w:rsidRPr="005F2FED">
              <w:rPr>
                <w:rFonts w:ascii="Times New Roman" w:eastAsia="方正仿宋简体" w:hAnsi="Times New Roman" w:hint="eastAsia"/>
                <w:color w:val="000000" w:themeColor="text1"/>
                <w:sz w:val="24"/>
              </w:rPr>
              <w:t>红旗居</w:t>
            </w:r>
            <w:proofErr w:type="gramEnd"/>
            <w:r w:rsidRPr="005F2FED">
              <w:rPr>
                <w:rFonts w:ascii="Times New Roman" w:eastAsia="方正仿宋简体" w:hAnsi="Times New Roman" w:hint="eastAsia"/>
                <w:color w:val="000000" w:themeColor="text1"/>
                <w:sz w:val="24"/>
              </w:rPr>
              <w:t>委</w:t>
            </w:r>
          </w:p>
        </w:tc>
        <w:tc>
          <w:tcPr>
            <w:tcW w:w="2602" w:type="dxa"/>
            <w:vAlign w:val="center"/>
          </w:tcPr>
          <w:p w14:paraId="7AB9E76B"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梅市府</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2017</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5</w:t>
            </w:r>
            <w:r w:rsidRPr="005F2FED">
              <w:rPr>
                <w:rFonts w:ascii="Times New Roman" w:eastAsia="方正仿宋简体" w:hAnsi="Times New Roman" w:hint="eastAsia"/>
                <w:color w:val="000000" w:themeColor="text1"/>
                <w:sz w:val="24"/>
              </w:rPr>
              <w:t>号</w:t>
            </w:r>
          </w:p>
        </w:tc>
      </w:tr>
      <w:tr w:rsidR="00CB2D8C" w:rsidRPr="005F2FED" w14:paraId="03F809E1" w14:textId="77777777">
        <w:trPr>
          <w:trHeight w:val="454"/>
          <w:jc w:val="center"/>
        </w:trPr>
        <w:tc>
          <w:tcPr>
            <w:tcW w:w="817" w:type="dxa"/>
            <w:vAlign w:val="center"/>
          </w:tcPr>
          <w:p w14:paraId="37B87722"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15</w:t>
            </w:r>
          </w:p>
        </w:tc>
        <w:tc>
          <w:tcPr>
            <w:tcW w:w="2410" w:type="dxa"/>
            <w:vAlign w:val="center"/>
          </w:tcPr>
          <w:p w14:paraId="3ABF13A4"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proofErr w:type="gramStart"/>
            <w:r w:rsidRPr="005F2FED">
              <w:rPr>
                <w:rFonts w:ascii="Times New Roman" w:eastAsia="方正仿宋简体" w:hAnsi="Times New Roman" w:hint="eastAsia"/>
                <w:color w:val="000000" w:themeColor="text1"/>
                <w:sz w:val="24"/>
              </w:rPr>
              <w:t>徐名鸿</w:t>
            </w:r>
            <w:proofErr w:type="gramEnd"/>
            <w:r w:rsidRPr="005F2FED">
              <w:rPr>
                <w:rFonts w:ascii="Times New Roman" w:eastAsia="方正仿宋简体" w:hAnsi="Times New Roman" w:hint="eastAsia"/>
                <w:color w:val="000000" w:themeColor="text1"/>
                <w:sz w:val="24"/>
              </w:rPr>
              <w:t>故居</w:t>
            </w:r>
          </w:p>
        </w:tc>
        <w:tc>
          <w:tcPr>
            <w:tcW w:w="992" w:type="dxa"/>
            <w:vAlign w:val="center"/>
          </w:tcPr>
          <w:p w14:paraId="4F614E92"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631028A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汤坑镇</w:t>
            </w:r>
            <w:proofErr w:type="gramStart"/>
            <w:r w:rsidRPr="005F2FED">
              <w:rPr>
                <w:rFonts w:ascii="Times New Roman" w:eastAsia="方正仿宋简体" w:hAnsi="Times New Roman" w:hint="eastAsia"/>
                <w:color w:val="000000" w:themeColor="text1"/>
                <w:sz w:val="24"/>
              </w:rPr>
              <w:t>埔</w:t>
            </w:r>
            <w:proofErr w:type="gramEnd"/>
            <w:r w:rsidRPr="005F2FED">
              <w:rPr>
                <w:rFonts w:ascii="Times New Roman" w:eastAsia="方正仿宋简体" w:hAnsi="Times New Roman" w:hint="eastAsia"/>
                <w:color w:val="000000" w:themeColor="text1"/>
                <w:sz w:val="24"/>
              </w:rPr>
              <w:t>河村</w:t>
            </w:r>
          </w:p>
        </w:tc>
        <w:tc>
          <w:tcPr>
            <w:tcW w:w="2602" w:type="dxa"/>
            <w:vAlign w:val="center"/>
          </w:tcPr>
          <w:p w14:paraId="7DF39069"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梅市府函</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2021</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371</w:t>
            </w:r>
            <w:r w:rsidRPr="005F2FED">
              <w:rPr>
                <w:rFonts w:ascii="Times New Roman" w:eastAsia="方正仿宋简体" w:hAnsi="Times New Roman" w:hint="eastAsia"/>
                <w:color w:val="000000" w:themeColor="text1"/>
                <w:sz w:val="24"/>
              </w:rPr>
              <w:t>号</w:t>
            </w:r>
          </w:p>
        </w:tc>
      </w:tr>
      <w:tr w:rsidR="00CB2D8C" w:rsidRPr="005F2FED" w14:paraId="22714DA8" w14:textId="77777777">
        <w:trPr>
          <w:trHeight w:val="454"/>
          <w:jc w:val="center"/>
        </w:trPr>
        <w:tc>
          <w:tcPr>
            <w:tcW w:w="817" w:type="dxa"/>
            <w:vAlign w:val="center"/>
          </w:tcPr>
          <w:p w14:paraId="5D9FA86C"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16</w:t>
            </w:r>
          </w:p>
        </w:tc>
        <w:tc>
          <w:tcPr>
            <w:tcW w:w="2410" w:type="dxa"/>
            <w:vAlign w:val="center"/>
          </w:tcPr>
          <w:p w14:paraId="510D0D1A"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龙上古寨</w:t>
            </w:r>
          </w:p>
        </w:tc>
        <w:tc>
          <w:tcPr>
            <w:tcW w:w="992" w:type="dxa"/>
            <w:vAlign w:val="center"/>
          </w:tcPr>
          <w:p w14:paraId="7CBC7E6D"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664B0F96"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proofErr w:type="gramStart"/>
            <w:r w:rsidRPr="005F2FED">
              <w:rPr>
                <w:rFonts w:ascii="Times New Roman" w:eastAsia="方正仿宋简体" w:hAnsi="Times New Roman" w:hint="eastAsia"/>
                <w:color w:val="000000" w:themeColor="text1"/>
                <w:sz w:val="24"/>
              </w:rPr>
              <w:t>汤南新埔</w:t>
            </w:r>
            <w:proofErr w:type="gramEnd"/>
            <w:r w:rsidRPr="005F2FED">
              <w:rPr>
                <w:rFonts w:ascii="Times New Roman" w:eastAsia="方正仿宋简体" w:hAnsi="Times New Roman" w:hint="eastAsia"/>
                <w:color w:val="000000" w:themeColor="text1"/>
                <w:sz w:val="24"/>
              </w:rPr>
              <w:t>园村</w:t>
            </w:r>
          </w:p>
        </w:tc>
        <w:tc>
          <w:tcPr>
            <w:tcW w:w="2602" w:type="dxa"/>
            <w:vAlign w:val="center"/>
          </w:tcPr>
          <w:p w14:paraId="68A1CE39"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梅市府</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2014</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w:t>
            </w:r>
            <w:r w:rsidRPr="005F2FED">
              <w:rPr>
                <w:rFonts w:ascii="Times New Roman" w:eastAsia="方正仿宋简体" w:hAnsi="Times New Roman" w:hint="eastAsia"/>
                <w:color w:val="000000" w:themeColor="text1"/>
                <w:sz w:val="24"/>
              </w:rPr>
              <w:t>号</w:t>
            </w:r>
          </w:p>
        </w:tc>
      </w:tr>
      <w:tr w:rsidR="00CB2D8C" w:rsidRPr="005F2FED" w14:paraId="1CDAE74E" w14:textId="77777777">
        <w:trPr>
          <w:trHeight w:val="454"/>
          <w:jc w:val="center"/>
        </w:trPr>
        <w:tc>
          <w:tcPr>
            <w:tcW w:w="817" w:type="dxa"/>
            <w:vAlign w:val="center"/>
          </w:tcPr>
          <w:p w14:paraId="6FBCDD8D"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17</w:t>
            </w:r>
          </w:p>
        </w:tc>
        <w:tc>
          <w:tcPr>
            <w:tcW w:w="2410" w:type="dxa"/>
            <w:vAlign w:val="center"/>
          </w:tcPr>
          <w:p w14:paraId="3B8C5AEA"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罗氏公墓</w:t>
            </w:r>
          </w:p>
        </w:tc>
        <w:tc>
          <w:tcPr>
            <w:tcW w:w="992" w:type="dxa"/>
            <w:vAlign w:val="center"/>
          </w:tcPr>
          <w:p w14:paraId="1288A40B"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市级</w:t>
            </w:r>
          </w:p>
        </w:tc>
        <w:tc>
          <w:tcPr>
            <w:tcW w:w="1701" w:type="dxa"/>
            <w:vAlign w:val="center"/>
          </w:tcPr>
          <w:p w14:paraId="1F09F617"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hint="eastAsia"/>
                <w:color w:val="000000" w:themeColor="text1"/>
                <w:sz w:val="24"/>
              </w:rPr>
              <w:t>汤南镇新</w:t>
            </w:r>
            <w:proofErr w:type="gramStart"/>
            <w:r w:rsidRPr="005F2FED">
              <w:rPr>
                <w:rFonts w:ascii="Times New Roman" w:eastAsia="方正仿宋简体" w:hAnsi="Times New Roman" w:hint="eastAsia"/>
                <w:color w:val="000000" w:themeColor="text1"/>
                <w:sz w:val="24"/>
              </w:rPr>
              <w:t>埔</w:t>
            </w:r>
            <w:proofErr w:type="gramEnd"/>
            <w:r w:rsidRPr="005F2FED">
              <w:rPr>
                <w:rFonts w:ascii="Times New Roman" w:eastAsia="方正仿宋简体" w:hAnsi="Times New Roman" w:hint="eastAsia"/>
                <w:color w:val="000000" w:themeColor="text1"/>
                <w:sz w:val="24"/>
              </w:rPr>
              <w:t>园村</w:t>
            </w:r>
          </w:p>
        </w:tc>
        <w:tc>
          <w:tcPr>
            <w:tcW w:w="2602" w:type="dxa"/>
            <w:vAlign w:val="center"/>
          </w:tcPr>
          <w:p w14:paraId="5C329DC1" w14:textId="77777777" w:rsidR="00CB2D8C" w:rsidRPr="005F2FED" w:rsidRDefault="00000000">
            <w:pPr>
              <w:spacing w:line="320" w:lineRule="exact"/>
              <w:ind w:firstLineChars="0" w:firstLine="0"/>
              <w:jc w:val="center"/>
              <w:rPr>
                <w:rFonts w:ascii="Times New Roman" w:eastAsia="方正仿宋简体" w:hAnsi="Times New Roman"/>
                <w:color w:val="000000" w:themeColor="text1"/>
                <w:sz w:val="24"/>
              </w:rPr>
            </w:pPr>
            <w:r w:rsidRPr="005F2FED">
              <w:rPr>
                <w:rFonts w:ascii="Times New Roman" w:eastAsia="方正仿宋简体" w:hAnsi="Times New Roman"/>
                <w:color w:val="000000" w:themeColor="text1"/>
                <w:sz w:val="24"/>
              </w:rPr>
              <w:t>梅市府</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2014</w:t>
            </w:r>
            <w:r w:rsidRPr="005F2FED">
              <w:rPr>
                <w:rFonts w:ascii="Times New Roman" w:eastAsia="方正仿宋简体" w:hAnsi="Times New Roman" w:hint="eastAsia"/>
                <w:color w:val="000000" w:themeColor="text1"/>
                <w:sz w:val="24"/>
              </w:rPr>
              <w:t>〕</w:t>
            </w:r>
            <w:r w:rsidRPr="005F2FED">
              <w:rPr>
                <w:rFonts w:ascii="Times New Roman" w:eastAsia="方正仿宋简体" w:hAnsi="Times New Roman" w:hint="eastAsia"/>
                <w:color w:val="000000" w:themeColor="text1"/>
                <w:sz w:val="24"/>
              </w:rPr>
              <w:t>2</w:t>
            </w:r>
            <w:r w:rsidRPr="005F2FED">
              <w:rPr>
                <w:rFonts w:ascii="Times New Roman" w:eastAsia="方正仿宋简体" w:hAnsi="Times New Roman" w:hint="eastAsia"/>
                <w:color w:val="000000" w:themeColor="text1"/>
                <w:sz w:val="24"/>
              </w:rPr>
              <w:t>号</w:t>
            </w:r>
          </w:p>
        </w:tc>
      </w:tr>
      <w:tr w:rsidR="00CB2D8C" w:rsidRPr="005F2FED" w14:paraId="0B1FB845" w14:textId="77777777">
        <w:trPr>
          <w:trHeight w:val="454"/>
          <w:jc w:val="center"/>
        </w:trPr>
        <w:tc>
          <w:tcPr>
            <w:tcW w:w="817" w:type="dxa"/>
            <w:vAlign w:val="center"/>
          </w:tcPr>
          <w:p w14:paraId="14E86E49" w14:textId="77777777" w:rsidR="00CB2D8C" w:rsidRPr="005F2FED" w:rsidRDefault="00000000">
            <w:pPr>
              <w:widowControl/>
              <w:spacing w:line="240" w:lineRule="auto"/>
              <w:ind w:firstLineChars="0" w:firstLine="0"/>
              <w:jc w:val="center"/>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备注</w:t>
            </w:r>
          </w:p>
        </w:tc>
        <w:tc>
          <w:tcPr>
            <w:tcW w:w="7705" w:type="dxa"/>
            <w:gridSpan w:val="4"/>
            <w:vAlign w:val="center"/>
          </w:tcPr>
          <w:p w14:paraId="33DB9CEB" w14:textId="77777777" w:rsidR="00CB2D8C" w:rsidRPr="005F2FED" w:rsidRDefault="00000000">
            <w:pPr>
              <w:widowControl/>
              <w:spacing w:line="300" w:lineRule="exact"/>
              <w:ind w:firstLineChars="0" w:firstLine="0"/>
              <w:jc w:val="left"/>
              <w:rPr>
                <w:rFonts w:ascii="Times New Roman" w:eastAsia="方正仿宋简体" w:hAnsi="Times New Roman"/>
                <w:b/>
                <w:color w:val="000000" w:themeColor="text1"/>
                <w:kern w:val="0"/>
                <w:sz w:val="24"/>
              </w:rPr>
            </w:pPr>
            <w:r w:rsidRPr="005F2FED">
              <w:rPr>
                <w:rFonts w:ascii="Times New Roman" w:eastAsia="方正仿宋简体" w:hAnsi="Times New Roman"/>
                <w:b/>
                <w:color w:val="000000" w:themeColor="text1"/>
                <w:kern w:val="0"/>
                <w:sz w:val="24"/>
              </w:rPr>
              <w:t>文物保护范围发生变化的以管理部门确定的范围为准。</w:t>
            </w:r>
          </w:p>
        </w:tc>
      </w:tr>
    </w:tbl>
    <w:p w14:paraId="5AECDAD3" w14:textId="77777777" w:rsidR="00CB2D8C" w:rsidRPr="005F2FED" w:rsidRDefault="00CB2D8C">
      <w:pPr>
        <w:ind w:firstLine="640"/>
        <w:rPr>
          <w:rFonts w:ascii="Times New Roman" w:eastAsia="仿宋" w:hAnsi="Times New Roman"/>
          <w:color w:val="000000" w:themeColor="text1"/>
          <w:szCs w:val="32"/>
        </w:rPr>
        <w:sectPr w:rsidR="00CB2D8C" w:rsidRPr="005F2FED">
          <w:pgSz w:w="11906" w:h="16838"/>
          <w:pgMar w:top="1440" w:right="1800" w:bottom="1440" w:left="1800" w:header="851" w:footer="992" w:gutter="0"/>
          <w:cols w:space="425"/>
          <w:docGrid w:type="lines" w:linePitch="435"/>
        </w:sectPr>
      </w:pPr>
    </w:p>
    <w:p w14:paraId="4B93AD7D" w14:textId="77777777" w:rsidR="00CB2D8C" w:rsidRPr="005F2FED" w:rsidRDefault="00000000">
      <w:pPr>
        <w:pStyle w:val="2"/>
        <w:spacing w:line="240" w:lineRule="auto"/>
        <w:ind w:firstLineChars="0" w:firstLine="0"/>
        <w:rPr>
          <w:rFonts w:ascii="Times New Roman" w:eastAsia="仿宋" w:hAnsi="Times New Roman"/>
          <w:color w:val="000000" w:themeColor="text1"/>
        </w:rPr>
      </w:pPr>
      <w:r w:rsidRPr="005F2FED">
        <w:rPr>
          <w:rFonts w:ascii="Times New Roman" w:eastAsia="仿宋" w:hAnsi="Times New Roman"/>
          <w:color w:val="000000" w:themeColor="text1"/>
        </w:rPr>
        <w:lastRenderedPageBreak/>
        <w:t>附图</w:t>
      </w:r>
      <w:r w:rsidRPr="005F2FED">
        <w:rPr>
          <w:rFonts w:ascii="Times New Roman" w:eastAsia="仿宋" w:hAnsi="Times New Roman"/>
          <w:color w:val="000000" w:themeColor="text1"/>
        </w:rPr>
        <w:t xml:space="preserve">1 </w:t>
      </w:r>
      <w:r w:rsidRPr="005F2FED">
        <w:rPr>
          <w:rFonts w:ascii="Times New Roman" w:eastAsia="仿宋" w:hAnsi="Times New Roman" w:hint="eastAsia"/>
          <w:color w:val="000000" w:themeColor="text1"/>
        </w:rPr>
        <w:t>丰顺</w:t>
      </w:r>
      <w:r w:rsidRPr="005F2FED">
        <w:rPr>
          <w:rFonts w:ascii="Times New Roman" w:eastAsia="仿宋" w:hAnsi="Times New Roman"/>
          <w:color w:val="000000" w:themeColor="text1"/>
        </w:rPr>
        <w:t>县畜禽养殖禁养区分布图</w:t>
      </w:r>
    </w:p>
    <w:p w14:paraId="67B561A9" w14:textId="77777777" w:rsidR="004D3792" w:rsidRPr="005F2FED" w:rsidRDefault="00000000">
      <w:pPr>
        <w:pStyle w:val="aa"/>
        <w:widowControl w:val="0"/>
        <w:ind w:firstLine="357"/>
        <w:jc w:val="center"/>
        <w:rPr>
          <w:rFonts w:ascii="Times New Roman" w:hAnsi="Times New Roman" w:cs="Times New Roman"/>
          <w:color w:val="000000" w:themeColor="text1"/>
        </w:rPr>
        <w:sectPr w:rsidR="004D3792" w:rsidRPr="005F2FED">
          <w:pgSz w:w="16838" w:h="11906" w:orient="landscape"/>
          <w:pgMar w:top="1800" w:right="1440" w:bottom="1800" w:left="1440" w:header="851" w:footer="992" w:gutter="0"/>
          <w:cols w:space="425"/>
          <w:docGrid w:type="lines" w:linePitch="435"/>
        </w:sectPr>
      </w:pPr>
      <w:r w:rsidRPr="005F2FED">
        <w:rPr>
          <w:rFonts w:ascii="Times New Roman" w:hAnsi="Times New Roman" w:cs="Times New Roman"/>
          <w:noProof/>
          <w:color w:val="000000" w:themeColor="text1"/>
        </w:rPr>
        <w:drawing>
          <wp:inline distT="0" distB="0" distL="0" distR="0" wp14:anchorId="492EA2A4" wp14:editId="70646C43">
            <wp:extent cx="6613699" cy="4680000"/>
            <wp:effectExtent l="0" t="0" r="0" b="6350"/>
            <wp:docPr id="1" name="图片 1" descr="H:\老电脑\环科所工作\2025年项目\2025.4.21丰顺畜禽养殖禁养区\矢量制作\出图有关\12.29第五版\丰顺县禁养区12.29第五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老电脑\环科所工作\2025年项目\2025.4.21丰顺畜禽养殖禁养区\矢量制作\出图有关\12.29第五版\丰顺县禁养区12.29第五版.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613699" cy="4680000"/>
                    </a:xfrm>
                    <a:prstGeom prst="rect">
                      <a:avLst/>
                    </a:prstGeom>
                    <a:noFill/>
                    <a:ln>
                      <a:noFill/>
                    </a:ln>
                  </pic:spPr>
                </pic:pic>
              </a:graphicData>
            </a:graphic>
          </wp:inline>
        </w:drawing>
      </w:r>
    </w:p>
    <w:p w14:paraId="7B737045" w14:textId="4C973EC9" w:rsidR="00CB2D8C" w:rsidRPr="005F2FED" w:rsidRDefault="004D3792" w:rsidP="004D3792">
      <w:pPr>
        <w:pStyle w:val="2"/>
        <w:spacing w:line="240" w:lineRule="auto"/>
        <w:ind w:firstLineChars="0" w:firstLine="0"/>
        <w:rPr>
          <w:rFonts w:ascii="Times New Roman" w:hAnsi="Times New Roman"/>
          <w:color w:val="000000" w:themeColor="text1"/>
        </w:rPr>
      </w:pPr>
      <w:r w:rsidRPr="005F2FED">
        <w:rPr>
          <w:rFonts w:ascii="Times New Roman" w:hAnsi="Times New Roman" w:hint="eastAsia"/>
          <w:color w:val="000000" w:themeColor="text1"/>
        </w:rPr>
        <w:lastRenderedPageBreak/>
        <w:t>附图</w:t>
      </w:r>
      <w:r w:rsidRPr="005F2FED">
        <w:rPr>
          <w:rFonts w:ascii="Times New Roman" w:hAnsi="Times New Roman" w:hint="eastAsia"/>
          <w:color w:val="000000" w:themeColor="text1"/>
        </w:rPr>
        <w:t>2</w:t>
      </w:r>
      <w:r w:rsidRPr="005F2FED">
        <w:rPr>
          <w:rFonts w:ascii="Times New Roman" w:hAnsi="Times New Roman" w:hint="eastAsia"/>
          <w:color w:val="000000" w:themeColor="text1"/>
        </w:rPr>
        <w:t>丰顺县</w:t>
      </w:r>
      <w:r w:rsidR="00312EB4" w:rsidRPr="005F2FED">
        <w:rPr>
          <w:rFonts w:ascii="Times New Roman" w:hAnsi="Times New Roman" w:hint="eastAsia"/>
          <w:color w:val="000000" w:themeColor="text1"/>
        </w:rPr>
        <w:t>汤坑镇</w:t>
      </w:r>
      <w:r w:rsidRPr="005F2FED">
        <w:rPr>
          <w:rFonts w:ascii="Times New Roman" w:hAnsi="Times New Roman" w:hint="eastAsia"/>
          <w:color w:val="000000" w:themeColor="text1"/>
        </w:rPr>
        <w:t>畜禽养殖禁养区分布图</w:t>
      </w:r>
    </w:p>
    <w:p w14:paraId="6A615599"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56E25297" wp14:editId="29DE2D29">
            <wp:extent cx="6613192" cy="4680000"/>
            <wp:effectExtent l="0" t="0" r="0" b="6350"/>
            <wp:docPr id="83941873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3192" cy="4680000"/>
                    </a:xfrm>
                    <a:prstGeom prst="rect">
                      <a:avLst/>
                    </a:prstGeom>
                    <a:noFill/>
                    <a:ln>
                      <a:noFill/>
                    </a:ln>
                  </pic:spPr>
                </pic:pic>
              </a:graphicData>
            </a:graphic>
          </wp:inline>
        </w:drawing>
      </w:r>
    </w:p>
    <w:p w14:paraId="01E213C1" w14:textId="557E1FDF" w:rsidR="00312EB4" w:rsidRPr="005F2FED" w:rsidRDefault="00312EB4" w:rsidP="00312EB4">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Pr="005F2FED">
        <w:rPr>
          <w:rFonts w:ascii="Times New Roman" w:hAnsi="Times New Roman" w:hint="eastAsia"/>
          <w:color w:val="000000" w:themeColor="text1"/>
        </w:rPr>
        <w:t>3</w:t>
      </w:r>
      <w:r w:rsidRPr="005F2FED">
        <w:rPr>
          <w:rFonts w:ascii="Times New Roman" w:hAnsi="Times New Roman" w:hint="eastAsia"/>
          <w:color w:val="000000" w:themeColor="text1"/>
        </w:rPr>
        <w:t>丰顺县汤南镇畜禽养殖禁养区分布图</w:t>
      </w:r>
    </w:p>
    <w:p w14:paraId="6299993B"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3A824E62" wp14:editId="59082E1E">
            <wp:extent cx="6910070" cy="4890095"/>
            <wp:effectExtent l="0" t="0" r="5080" b="6350"/>
            <wp:docPr id="64504378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12169" cy="4891580"/>
                    </a:xfrm>
                    <a:prstGeom prst="rect">
                      <a:avLst/>
                    </a:prstGeom>
                    <a:noFill/>
                    <a:ln>
                      <a:noFill/>
                    </a:ln>
                  </pic:spPr>
                </pic:pic>
              </a:graphicData>
            </a:graphic>
          </wp:inline>
        </w:drawing>
      </w:r>
    </w:p>
    <w:p w14:paraId="303365A0" w14:textId="0906A40E" w:rsidR="00312EB4" w:rsidRPr="005F2FED" w:rsidRDefault="00312EB4" w:rsidP="00312EB4">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Pr="005F2FED">
        <w:rPr>
          <w:rFonts w:ascii="Times New Roman" w:hAnsi="Times New Roman" w:hint="eastAsia"/>
          <w:color w:val="000000" w:themeColor="text1"/>
        </w:rPr>
        <w:t>4</w:t>
      </w:r>
      <w:r w:rsidRPr="005F2FED">
        <w:rPr>
          <w:rFonts w:ascii="Times New Roman" w:hAnsi="Times New Roman" w:hint="eastAsia"/>
          <w:color w:val="000000" w:themeColor="text1"/>
        </w:rPr>
        <w:t>丰顺县汤西镇畜禽养殖禁养区分布图</w:t>
      </w:r>
    </w:p>
    <w:p w14:paraId="5DEF84EE"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6111BB72" wp14:editId="1E0FA3B6">
            <wp:extent cx="6613191" cy="4680000"/>
            <wp:effectExtent l="0" t="0" r="0" b="6350"/>
            <wp:docPr id="54516987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3191" cy="4680000"/>
                    </a:xfrm>
                    <a:prstGeom prst="rect">
                      <a:avLst/>
                    </a:prstGeom>
                    <a:noFill/>
                    <a:ln>
                      <a:noFill/>
                    </a:ln>
                  </pic:spPr>
                </pic:pic>
              </a:graphicData>
            </a:graphic>
          </wp:inline>
        </w:drawing>
      </w:r>
    </w:p>
    <w:p w14:paraId="08475853" w14:textId="781DD026" w:rsidR="00312EB4" w:rsidRPr="005F2FED" w:rsidRDefault="00312EB4" w:rsidP="00312EB4">
      <w:pPr>
        <w:pStyle w:val="2"/>
        <w:spacing w:line="240" w:lineRule="auto"/>
        <w:ind w:firstLineChars="0" w:firstLine="0"/>
        <w:rPr>
          <w:rFonts w:ascii="Times New Roman" w:hAnsi="Times New Roman"/>
          <w:color w:val="000000" w:themeColor="text1"/>
        </w:rPr>
      </w:pPr>
      <w:bookmarkStart w:id="47" w:name="OLE_LINK8"/>
      <w:r w:rsidRPr="005F2FED">
        <w:rPr>
          <w:rFonts w:ascii="Times New Roman" w:hAnsi="Times New Roman"/>
          <w:color w:val="000000" w:themeColor="text1"/>
        </w:rPr>
        <w:lastRenderedPageBreak/>
        <w:t>附图</w:t>
      </w:r>
      <w:r w:rsidRPr="005F2FED">
        <w:rPr>
          <w:rFonts w:ascii="Times New Roman" w:hAnsi="Times New Roman" w:hint="eastAsia"/>
          <w:color w:val="000000" w:themeColor="text1"/>
        </w:rPr>
        <w:t>5</w:t>
      </w:r>
      <w:r w:rsidRPr="005F2FED">
        <w:rPr>
          <w:rFonts w:ascii="Times New Roman" w:hAnsi="Times New Roman" w:hint="eastAsia"/>
          <w:color w:val="000000" w:themeColor="text1"/>
        </w:rPr>
        <w:t>丰顺县</w:t>
      </w:r>
      <w:proofErr w:type="gramStart"/>
      <w:r w:rsidRPr="005F2FED">
        <w:rPr>
          <w:rFonts w:ascii="Times New Roman" w:hAnsi="Times New Roman" w:hint="eastAsia"/>
          <w:color w:val="000000" w:themeColor="text1"/>
        </w:rPr>
        <w:t>埔</w:t>
      </w:r>
      <w:proofErr w:type="gramEnd"/>
      <w:r w:rsidRPr="005F2FED">
        <w:rPr>
          <w:rFonts w:ascii="Times New Roman" w:hAnsi="Times New Roman" w:hint="eastAsia"/>
          <w:color w:val="000000" w:themeColor="text1"/>
        </w:rPr>
        <w:t>寨镇（含</w:t>
      </w:r>
      <w:proofErr w:type="gramStart"/>
      <w:r w:rsidRPr="005F2FED">
        <w:rPr>
          <w:rFonts w:ascii="Times New Roman" w:hAnsi="Times New Roman" w:hint="eastAsia"/>
          <w:color w:val="000000" w:themeColor="text1"/>
        </w:rPr>
        <w:t>埔</w:t>
      </w:r>
      <w:proofErr w:type="gramEnd"/>
      <w:r w:rsidRPr="005F2FED">
        <w:rPr>
          <w:rFonts w:ascii="Times New Roman" w:hAnsi="Times New Roman" w:hint="eastAsia"/>
          <w:color w:val="000000" w:themeColor="text1"/>
        </w:rPr>
        <w:t>寨农场）畜禽养殖禁养区分布图</w:t>
      </w:r>
    </w:p>
    <w:bookmarkEnd w:id="47"/>
    <w:p w14:paraId="12E88FE4"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3A11EDC9" wp14:editId="20815E69">
            <wp:extent cx="6613190" cy="4680000"/>
            <wp:effectExtent l="0" t="0" r="0" b="6350"/>
            <wp:docPr id="119954290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5DCFE642" w14:textId="44F55D7C" w:rsidR="00312EB4" w:rsidRPr="005F2FED" w:rsidRDefault="00312EB4" w:rsidP="00312EB4">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Pr="005F2FED">
        <w:rPr>
          <w:rFonts w:ascii="Times New Roman" w:hAnsi="Times New Roman" w:hint="eastAsia"/>
          <w:color w:val="000000" w:themeColor="text1"/>
        </w:rPr>
        <w:t>6</w:t>
      </w:r>
      <w:r w:rsidRPr="005F2FED">
        <w:rPr>
          <w:rFonts w:ascii="Times New Roman" w:hAnsi="Times New Roman" w:hint="eastAsia"/>
          <w:color w:val="000000" w:themeColor="text1"/>
        </w:rPr>
        <w:t>丰顺县北斗镇畜禽养殖禁养区分布图</w:t>
      </w:r>
    </w:p>
    <w:p w14:paraId="7EE4C8E9"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00419505" wp14:editId="210D9106">
            <wp:extent cx="6613190" cy="4680000"/>
            <wp:effectExtent l="0" t="0" r="0" b="6350"/>
            <wp:docPr id="181622904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18177BF9" w14:textId="535C1395" w:rsidR="00312EB4" w:rsidRPr="005F2FED" w:rsidRDefault="00312EB4" w:rsidP="00312EB4">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Pr="005F2FED">
        <w:rPr>
          <w:rFonts w:ascii="Times New Roman" w:hAnsi="Times New Roman" w:hint="eastAsia"/>
          <w:color w:val="000000" w:themeColor="text1"/>
        </w:rPr>
        <w:t>7</w:t>
      </w:r>
      <w:r w:rsidRPr="005F2FED">
        <w:rPr>
          <w:rFonts w:ascii="Times New Roman" w:hAnsi="Times New Roman" w:hint="eastAsia"/>
          <w:color w:val="000000" w:themeColor="text1"/>
        </w:rPr>
        <w:t>丰顺县留</w:t>
      </w:r>
      <w:proofErr w:type="gramStart"/>
      <w:r w:rsidRPr="005F2FED">
        <w:rPr>
          <w:rFonts w:ascii="Times New Roman" w:hAnsi="Times New Roman" w:hint="eastAsia"/>
          <w:color w:val="000000" w:themeColor="text1"/>
        </w:rPr>
        <w:t>隍</w:t>
      </w:r>
      <w:proofErr w:type="gramEnd"/>
      <w:r w:rsidRPr="005F2FED">
        <w:rPr>
          <w:rFonts w:ascii="Times New Roman" w:hAnsi="Times New Roman" w:hint="eastAsia"/>
          <w:color w:val="000000" w:themeColor="text1"/>
        </w:rPr>
        <w:t>镇畜禽养殖禁养区分布图</w:t>
      </w:r>
    </w:p>
    <w:p w14:paraId="29FC7D7E"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389A06C3" wp14:editId="4A0AF2B3">
            <wp:extent cx="6613190" cy="4680000"/>
            <wp:effectExtent l="0" t="0" r="0" b="6350"/>
            <wp:docPr id="110069587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16A15426" w14:textId="64D6C758" w:rsidR="00312EB4" w:rsidRPr="005F2FED" w:rsidRDefault="00312EB4" w:rsidP="00312EB4">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Pr="005F2FED">
        <w:rPr>
          <w:rFonts w:ascii="Times New Roman" w:hAnsi="Times New Roman" w:hint="eastAsia"/>
          <w:color w:val="000000" w:themeColor="text1"/>
        </w:rPr>
        <w:t>8</w:t>
      </w:r>
      <w:r w:rsidRPr="005F2FED">
        <w:rPr>
          <w:rFonts w:ascii="Times New Roman" w:hAnsi="Times New Roman" w:hint="eastAsia"/>
          <w:color w:val="000000" w:themeColor="text1"/>
        </w:rPr>
        <w:t>丰顺县建桥镇畜禽养殖禁养区分布图</w:t>
      </w:r>
    </w:p>
    <w:p w14:paraId="56672583"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5AFF134B" wp14:editId="4413E37C">
            <wp:extent cx="6613190" cy="4680000"/>
            <wp:effectExtent l="0" t="0" r="0" b="6350"/>
            <wp:docPr id="37478799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2CCD79C8" w14:textId="7F4A7DA0" w:rsidR="00312EB4" w:rsidRPr="005F2FED" w:rsidRDefault="00312EB4" w:rsidP="00312EB4">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Pr="005F2FED">
        <w:rPr>
          <w:rFonts w:ascii="Times New Roman" w:hAnsi="Times New Roman" w:hint="eastAsia"/>
          <w:color w:val="000000" w:themeColor="text1"/>
        </w:rPr>
        <w:t>9</w:t>
      </w:r>
      <w:r w:rsidRPr="005F2FED">
        <w:rPr>
          <w:rFonts w:ascii="Times New Roman" w:hAnsi="Times New Roman" w:hint="eastAsia"/>
          <w:color w:val="000000" w:themeColor="text1"/>
        </w:rPr>
        <w:t>丰顺县龙岗镇畜禽养殖禁养区分布图</w:t>
      </w:r>
    </w:p>
    <w:p w14:paraId="4E16EB28"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78B50A92" wp14:editId="45F4314B">
            <wp:extent cx="6613190" cy="4680000"/>
            <wp:effectExtent l="0" t="0" r="0" b="6350"/>
            <wp:docPr id="11426841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756AB844" w14:textId="0AA5385B" w:rsidR="00312EB4" w:rsidRPr="005F2FED" w:rsidRDefault="00312EB4" w:rsidP="00312EB4">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Pr="005F2FED">
        <w:rPr>
          <w:rFonts w:ascii="Times New Roman" w:hAnsi="Times New Roman" w:hint="eastAsia"/>
          <w:color w:val="000000" w:themeColor="text1"/>
        </w:rPr>
        <w:t>10</w:t>
      </w:r>
      <w:r w:rsidRPr="005F2FED">
        <w:rPr>
          <w:rFonts w:ascii="Times New Roman" w:hAnsi="Times New Roman" w:hint="eastAsia"/>
          <w:color w:val="000000" w:themeColor="text1"/>
        </w:rPr>
        <w:t>丰顺县潘田镇畜禽养殖禁养区分布图</w:t>
      </w:r>
    </w:p>
    <w:p w14:paraId="3ED9B5D4"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09892972" wp14:editId="1E65E44D">
            <wp:extent cx="6613190" cy="4680000"/>
            <wp:effectExtent l="0" t="0" r="0" b="6350"/>
            <wp:docPr id="196615902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62F13AF4" w14:textId="2EFB20DB" w:rsidR="00312EB4" w:rsidRPr="005F2FED" w:rsidRDefault="00312EB4" w:rsidP="005E6D55">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005E6D55" w:rsidRPr="005F2FED">
        <w:rPr>
          <w:rFonts w:ascii="Times New Roman" w:hAnsi="Times New Roman" w:hint="eastAsia"/>
          <w:color w:val="000000" w:themeColor="text1"/>
        </w:rPr>
        <w:t>11</w:t>
      </w:r>
      <w:r w:rsidRPr="005F2FED">
        <w:rPr>
          <w:rFonts w:ascii="Times New Roman" w:hAnsi="Times New Roman" w:hint="eastAsia"/>
          <w:color w:val="000000" w:themeColor="text1"/>
        </w:rPr>
        <w:t>丰顺县</w:t>
      </w:r>
      <w:r w:rsidR="005E6D55" w:rsidRPr="005F2FED">
        <w:rPr>
          <w:rFonts w:ascii="Times New Roman" w:hAnsi="Times New Roman" w:hint="eastAsia"/>
          <w:color w:val="000000" w:themeColor="text1"/>
        </w:rPr>
        <w:t>黄金镇</w:t>
      </w:r>
      <w:r w:rsidRPr="005F2FED">
        <w:rPr>
          <w:rFonts w:ascii="Times New Roman" w:hAnsi="Times New Roman" w:hint="eastAsia"/>
          <w:color w:val="000000" w:themeColor="text1"/>
        </w:rPr>
        <w:t>畜禽养殖禁养区分布图</w:t>
      </w:r>
    </w:p>
    <w:p w14:paraId="6934D2B4" w14:textId="77777777" w:rsidR="005E6D55" w:rsidRPr="005F2FED" w:rsidRDefault="004D3792" w:rsidP="005E6D55">
      <w:pPr>
        <w:adjustRightInd w:val="0"/>
        <w:snapToGrid w:val="0"/>
        <w:spacing w:line="240" w:lineRule="auto"/>
        <w:ind w:firstLineChars="0" w:firstLine="0"/>
        <w:jc w:val="center"/>
        <w:rPr>
          <w:bCs/>
          <w:color w:val="000000" w:themeColor="text1"/>
        </w:rPr>
        <w:sectPr w:rsidR="005E6D55"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37AF751D" wp14:editId="3E3FD9C3">
            <wp:extent cx="6613190" cy="4680000"/>
            <wp:effectExtent l="0" t="0" r="0" b="6350"/>
            <wp:docPr id="173205936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3ACA2D3E" w14:textId="7BB35DFC" w:rsidR="00312EB4" w:rsidRPr="005F2FED" w:rsidRDefault="00312EB4" w:rsidP="005E6D55">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005E6D55" w:rsidRPr="005F2FED">
        <w:rPr>
          <w:rFonts w:ascii="Times New Roman" w:hAnsi="Times New Roman" w:hint="eastAsia"/>
          <w:color w:val="000000" w:themeColor="text1"/>
        </w:rPr>
        <w:t>12</w:t>
      </w:r>
      <w:r w:rsidRPr="005F2FED">
        <w:rPr>
          <w:rFonts w:ascii="Times New Roman" w:hAnsi="Times New Roman" w:hint="eastAsia"/>
          <w:color w:val="000000" w:themeColor="text1"/>
        </w:rPr>
        <w:t>丰顺县</w:t>
      </w:r>
      <w:r w:rsidR="005E6D55" w:rsidRPr="005F2FED">
        <w:rPr>
          <w:rFonts w:ascii="Times New Roman" w:hAnsi="Times New Roman" w:hint="eastAsia"/>
          <w:color w:val="000000" w:themeColor="text1"/>
        </w:rPr>
        <w:t>丰良镇</w:t>
      </w:r>
      <w:r w:rsidRPr="005F2FED">
        <w:rPr>
          <w:rFonts w:ascii="Times New Roman" w:hAnsi="Times New Roman" w:hint="eastAsia"/>
          <w:color w:val="000000" w:themeColor="text1"/>
        </w:rPr>
        <w:t>畜禽养殖禁养区分布图</w:t>
      </w:r>
    </w:p>
    <w:p w14:paraId="41215CA2" w14:textId="7936840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09019189" wp14:editId="5FCE61EC">
            <wp:extent cx="6613190" cy="4680000"/>
            <wp:effectExtent l="0" t="0" r="0" b="6350"/>
            <wp:docPr id="179544663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292E0C23" w14:textId="64EA8D48" w:rsidR="00312EB4" w:rsidRPr="005F2FED" w:rsidRDefault="00312EB4" w:rsidP="005E6D55">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005E6D55" w:rsidRPr="005F2FED">
        <w:rPr>
          <w:rFonts w:ascii="Times New Roman" w:hAnsi="Times New Roman" w:hint="eastAsia"/>
          <w:color w:val="000000" w:themeColor="text1"/>
        </w:rPr>
        <w:t>13</w:t>
      </w:r>
      <w:r w:rsidRPr="005F2FED">
        <w:rPr>
          <w:rFonts w:ascii="Times New Roman" w:hAnsi="Times New Roman" w:hint="eastAsia"/>
          <w:color w:val="000000" w:themeColor="text1"/>
        </w:rPr>
        <w:t>丰顺县</w:t>
      </w:r>
      <w:r w:rsidR="005E6D55" w:rsidRPr="005F2FED">
        <w:rPr>
          <w:rFonts w:ascii="Times New Roman" w:hAnsi="Times New Roman" w:hint="eastAsia"/>
          <w:color w:val="000000" w:themeColor="text1"/>
        </w:rPr>
        <w:t>大龙华镇</w:t>
      </w:r>
      <w:r w:rsidRPr="005F2FED">
        <w:rPr>
          <w:rFonts w:ascii="Times New Roman" w:hAnsi="Times New Roman" w:hint="eastAsia"/>
          <w:color w:val="000000" w:themeColor="text1"/>
        </w:rPr>
        <w:t>畜禽养殖禁养区分布图</w:t>
      </w:r>
    </w:p>
    <w:p w14:paraId="37EB8BCB"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4FA27A01" wp14:editId="0EEE1CAA">
            <wp:extent cx="6613190" cy="4680000"/>
            <wp:effectExtent l="0" t="0" r="0" b="6350"/>
            <wp:docPr id="13521460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11414774" w14:textId="43726CB0" w:rsidR="00312EB4" w:rsidRPr="005F2FED" w:rsidRDefault="00312EB4" w:rsidP="005E6D55">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005E6D55" w:rsidRPr="005F2FED">
        <w:rPr>
          <w:rFonts w:ascii="Times New Roman" w:hAnsi="Times New Roman" w:hint="eastAsia"/>
          <w:color w:val="000000" w:themeColor="text1"/>
        </w:rPr>
        <w:t>14</w:t>
      </w:r>
      <w:r w:rsidRPr="005F2FED">
        <w:rPr>
          <w:rFonts w:ascii="Times New Roman" w:hAnsi="Times New Roman" w:hint="eastAsia"/>
          <w:color w:val="000000" w:themeColor="text1"/>
        </w:rPr>
        <w:t>丰顺县</w:t>
      </w:r>
      <w:r w:rsidR="005E6D55" w:rsidRPr="005F2FED">
        <w:rPr>
          <w:rFonts w:ascii="Times New Roman" w:hAnsi="Times New Roman" w:hint="eastAsia"/>
          <w:color w:val="000000" w:themeColor="text1"/>
        </w:rPr>
        <w:t>八乡山镇</w:t>
      </w:r>
      <w:r w:rsidRPr="005F2FED">
        <w:rPr>
          <w:rFonts w:ascii="Times New Roman" w:hAnsi="Times New Roman" w:hint="eastAsia"/>
          <w:color w:val="000000" w:themeColor="text1"/>
        </w:rPr>
        <w:t>畜禽养殖禁养区分布图</w:t>
      </w:r>
    </w:p>
    <w:p w14:paraId="625EB586"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5ED016C8" wp14:editId="72890E14">
            <wp:extent cx="6613190" cy="4680000"/>
            <wp:effectExtent l="0" t="0" r="0" b="6350"/>
            <wp:docPr id="201614154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6143BFF6" w14:textId="1E8EA338" w:rsidR="00312EB4" w:rsidRPr="005F2FED" w:rsidRDefault="00312EB4" w:rsidP="005E6D55">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005E6D55" w:rsidRPr="005F2FED">
        <w:rPr>
          <w:rFonts w:ascii="Times New Roman" w:hAnsi="Times New Roman" w:hint="eastAsia"/>
          <w:color w:val="000000" w:themeColor="text1"/>
        </w:rPr>
        <w:t>1</w:t>
      </w:r>
      <w:r w:rsidRPr="005F2FED">
        <w:rPr>
          <w:rFonts w:ascii="Times New Roman" w:hAnsi="Times New Roman" w:hint="eastAsia"/>
          <w:color w:val="000000" w:themeColor="text1"/>
        </w:rPr>
        <w:t>5</w:t>
      </w:r>
      <w:r w:rsidRPr="005F2FED">
        <w:rPr>
          <w:rFonts w:ascii="Times New Roman" w:hAnsi="Times New Roman" w:hint="eastAsia"/>
          <w:color w:val="000000" w:themeColor="text1"/>
        </w:rPr>
        <w:t>丰顺县</w:t>
      </w:r>
      <w:r w:rsidR="005E6D55" w:rsidRPr="005F2FED">
        <w:rPr>
          <w:rFonts w:ascii="Times New Roman" w:hAnsi="Times New Roman" w:hint="eastAsia"/>
          <w:color w:val="000000" w:themeColor="text1"/>
        </w:rPr>
        <w:t>小胜镇</w:t>
      </w:r>
      <w:r w:rsidRPr="005F2FED">
        <w:rPr>
          <w:rFonts w:ascii="Times New Roman" w:hAnsi="Times New Roman" w:hint="eastAsia"/>
          <w:color w:val="000000" w:themeColor="text1"/>
        </w:rPr>
        <w:t>畜禽养殖禁养区分布图</w:t>
      </w:r>
    </w:p>
    <w:p w14:paraId="6666BA28"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558CAF5A" wp14:editId="7CE183C5">
            <wp:extent cx="6613190" cy="4680000"/>
            <wp:effectExtent l="0" t="0" r="0" b="6350"/>
            <wp:docPr id="28911637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62DB573D" w14:textId="1D899CAC" w:rsidR="00312EB4" w:rsidRPr="005F2FED" w:rsidRDefault="00312EB4" w:rsidP="005E6D55">
      <w:pPr>
        <w:pStyle w:val="2"/>
        <w:spacing w:line="240" w:lineRule="auto"/>
        <w:ind w:firstLineChars="0" w:firstLine="0"/>
        <w:rPr>
          <w:color w:val="000000" w:themeColor="text1"/>
        </w:rPr>
      </w:pPr>
      <w:r w:rsidRPr="005F2FED">
        <w:rPr>
          <w:rFonts w:ascii="Times New Roman" w:hAnsi="Times New Roman"/>
          <w:color w:val="000000" w:themeColor="text1"/>
        </w:rPr>
        <w:lastRenderedPageBreak/>
        <w:t>附图</w:t>
      </w:r>
      <w:r w:rsidR="005E6D55" w:rsidRPr="005F2FED">
        <w:rPr>
          <w:rFonts w:ascii="Times New Roman" w:hAnsi="Times New Roman" w:hint="eastAsia"/>
          <w:color w:val="000000" w:themeColor="text1"/>
        </w:rPr>
        <w:t>16</w:t>
      </w:r>
      <w:proofErr w:type="gramStart"/>
      <w:r w:rsidRPr="005F2FED">
        <w:rPr>
          <w:rFonts w:ascii="Times New Roman" w:hAnsi="Times New Roman" w:hint="eastAsia"/>
          <w:color w:val="000000" w:themeColor="text1"/>
        </w:rPr>
        <w:t>丰顺县</w:t>
      </w:r>
      <w:r w:rsidR="005E6D55" w:rsidRPr="005F2FED">
        <w:rPr>
          <w:rFonts w:ascii="Times New Roman" w:hAnsi="Times New Roman" w:hint="eastAsia"/>
          <w:color w:val="000000" w:themeColor="text1"/>
        </w:rPr>
        <w:t>潭江</w:t>
      </w:r>
      <w:proofErr w:type="gramEnd"/>
      <w:r w:rsidR="005E6D55" w:rsidRPr="005F2FED">
        <w:rPr>
          <w:rFonts w:ascii="Times New Roman" w:hAnsi="Times New Roman" w:hint="eastAsia"/>
          <w:color w:val="000000" w:themeColor="text1"/>
        </w:rPr>
        <w:t>镇</w:t>
      </w:r>
      <w:r w:rsidRPr="005F2FED">
        <w:rPr>
          <w:rFonts w:ascii="Times New Roman" w:hAnsi="Times New Roman" w:hint="eastAsia"/>
          <w:color w:val="000000" w:themeColor="text1"/>
        </w:rPr>
        <w:t>畜禽养殖禁养区分布图</w:t>
      </w:r>
    </w:p>
    <w:p w14:paraId="0E0080A1" w14:textId="77777777" w:rsidR="00312EB4" w:rsidRPr="005F2FED" w:rsidRDefault="004D3792" w:rsidP="004D3792">
      <w:pPr>
        <w:adjustRightInd w:val="0"/>
        <w:snapToGrid w:val="0"/>
        <w:spacing w:line="240" w:lineRule="auto"/>
        <w:ind w:firstLineChars="0" w:firstLine="0"/>
        <w:jc w:val="center"/>
        <w:rPr>
          <w:color w:val="000000" w:themeColor="text1"/>
        </w:rPr>
        <w:sectPr w:rsidR="00312EB4" w:rsidRPr="005F2FED">
          <w:pgSz w:w="16838" w:h="11906" w:orient="landscape"/>
          <w:pgMar w:top="1800" w:right="1440" w:bottom="1800" w:left="1440" w:header="851" w:footer="992" w:gutter="0"/>
          <w:cols w:space="425"/>
          <w:docGrid w:type="lines" w:linePitch="435"/>
        </w:sectPr>
      </w:pPr>
      <w:r w:rsidRPr="005F2FED">
        <w:rPr>
          <w:noProof/>
          <w:color w:val="000000" w:themeColor="text1"/>
        </w:rPr>
        <w:drawing>
          <wp:inline distT="0" distB="0" distL="0" distR="0" wp14:anchorId="78A2E178" wp14:editId="78DE2294">
            <wp:extent cx="6613190" cy="4680000"/>
            <wp:effectExtent l="0" t="0" r="0" b="6350"/>
            <wp:docPr id="13778892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p w14:paraId="307ED564" w14:textId="392F38E4" w:rsidR="00312EB4" w:rsidRPr="005F2FED" w:rsidRDefault="00312EB4" w:rsidP="005E6D55">
      <w:pPr>
        <w:pStyle w:val="2"/>
        <w:spacing w:line="240" w:lineRule="auto"/>
        <w:ind w:firstLineChars="0" w:firstLine="0"/>
        <w:rPr>
          <w:rFonts w:ascii="Times New Roman" w:hAnsi="Times New Roman"/>
          <w:color w:val="000000" w:themeColor="text1"/>
        </w:rPr>
      </w:pPr>
      <w:r w:rsidRPr="005F2FED">
        <w:rPr>
          <w:rFonts w:ascii="Times New Roman" w:hAnsi="Times New Roman"/>
          <w:color w:val="000000" w:themeColor="text1"/>
        </w:rPr>
        <w:lastRenderedPageBreak/>
        <w:t>附图</w:t>
      </w:r>
      <w:r w:rsidR="005E6D55" w:rsidRPr="005F2FED">
        <w:rPr>
          <w:rFonts w:ascii="Times New Roman" w:hAnsi="Times New Roman" w:hint="eastAsia"/>
          <w:color w:val="000000" w:themeColor="text1"/>
        </w:rPr>
        <w:t>17</w:t>
      </w:r>
      <w:r w:rsidRPr="005F2FED">
        <w:rPr>
          <w:rFonts w:ascii="Times New Roman" w:hAnsi="Times New Roman" w:hint="eastAsia"/>
          <w:color w:val="000000" w:themeColor="text1"/>
        </w:rPr>
        <w:t>丰顺县</w:t>
      </w:r>
      <w:r w:rsidR="005E6D55" w:rsidRPr="005F2FED">
        <w:rPr>
          <w:rFonts w:ascii="Times New Roman" w:hAnsi="Times New Roman" w:hint="eastAsia"/>
          <w:color w:val="000000" w:themeColor="text1"/>
        </w:rPr>
        <w:t>砂田镇</w:t>
      </w:r>
      <w:r w:rsidRPr="005F2FED">
        <w:rPr>
          <w:rFonts w:ascii="Times New Roman" w:hAnsi="Times New Roman" w:hint="eastAsia"/>
          <w:color w:val="000000" w:themeColor="text1"/>
        </w:rPr>
        <w:t>畜禽养殖禁养区分布图</w:t>
      </w:r>
    </w:p>
    <w:p w14:paraId="28798085" w14:textId="56B14CF9" w:rsidR="004D3792" w:rsidRPr="005F2FED" w:rsidRDefault="004D3792" w:rsidP="004D3792">
      <w:pPr>
        <w:adjustRightInd w:val="0"/>
        <w:snapToGrid w:val="0"/>
        <w:spacing w:line="240" w:lineRule="auto"/>
        <w:ind w:firstLineChars="0" w:firstLine="0"/>
        <w:jc w:val="center"/>
        <w:rPr>
          <w:color w:val="000000" w:themeColor="text1"/>
        </w:rPr>
      </w:pPr>
      <w:r w:rsidRPr="005F2FED">
        <w:rPr>
          <w:noProof/>
          <w:color w:val="000000" w:themeColor="text1"/>
        </w:rPr>
        <w:drawing>
          <wp:inline distT="0" distB="0" distL="0" distR="0" wp14:anchorId="654100C5" wp14:editId="7F6FA371">
            <wp:extent cx="6613190" cy="4680000"/>
            <wp:effectExtent l="0" t="0" r="0" b="6350"/>
            <wp:docPr id="132347038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13190" cy="4680000"/>
                    </a:xfrm>
                    <a:prstGeom prst="rect">
                      <a:avLst/>
                    </a:prstGeom>
                    <a:noFill/>
                    <a:ln>
                      <a:noFill/>
                    </a:ln>
                  </pic:spPr>
                </pic:pic>
              </a:graphicData>
            </a:graphic>
          </wp:inline>
        </w:drawing>
      </w:r>
    </w:p>
    <w:sectPr w:rsidR="004D3792" w:rsidRPr="005F2FED">
      <w:pgSz w:w="16838" w:h="11906" w:orient="landscape"/>
      <w:pgMar w:top="1800" w:right="1440" w:bottom="1800" w:left="144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CB1B4" w14:textId="77777777" w:rsidR="00CF746A" w:rsidRDefault="00CF746A">
      <w:pPr>
        <w:spacing w:line="240" w:lineRule="auto"/>
        <w:ind w:firstLine="640"/>
      </w:pPr>
      <w:r>
        <w:separator/>
      </w:r>
    </w:p>
  </w:endnote>
  <w:endnote w:type="continuationSeparator" w:id="0">
    <w:p w14:paraId="05106F64" w14:textId="77777777" w:rsidR="00CF746A" w:rsidRDefault="00CF746A">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方正仿宋简体">
    <w:altName w:val="Arial Unicode MS"/>
    <w:charset w:val="86"/>
    <w:family w:val="auto"/>
    <w:pitch w:val="variable"/>
    <w:sig w:usb0="00000001" w:usb1="080E0000" w:usb2="00000010" w:usb3="00000000" w:csb0="00040000" w:csb1="00000000"/>
  </w:font>
  <w:font w:name="方正楷体简体">
    <w:altName w:val="微软雅黑"/>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437B" w14:textId="77777777" w:rsidR="00CB2D8C" w:rsidRDefault="00CB2D8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27514709"/>
    </w:sdtPr>
    <w:sdtContent>
      <w:p w14:paraId="10026707" w14:textId="77777777" w:rsidR="00CB2D8C" w:rsidRDefault="00000000">
        <w:pPr>
          <w:pStyle w:val="a6"/>
          <w:ind w:firstLine="64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lang w:val="zh-CN"/>
          </w:rPr>
          <w:t>1</w:t>
        </w:r>
        <w:r>
          <w:rPr>
            <w:rFonts w:ascii="Times New Roman" w:hAnsi="Times New Roman" w:cs="Times New Roman"/>
          </w:rPr>
          <w:fldChar w:fldCharType="end"/>
        </w:r>
      </w:p>
    </w:sdtContent>
  </w:sdt>
  <w:p w14:paraId="47372D1E" w14:textId="77777777" w:rsidR="00CB2D8C" w:rsidRDefault="00CB2D8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FF1E" w14:textId="77777777" w:rsidR="00CB2D8C" w:rsidRDefault="00CB2D8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90C17" w14:textId="77777777" w:rsidR="00CF746A" w:rsidRDefault="00CF746A">
      <w:pPr>
        <w:spacing w:line="240" w:lineRule="auto"/>
        <w:ind w:firstLine="640"/>
      </w:pPr>
      <w:r>
        <w:separator/>
      </w:r>
    </w:p>
  </w:footnote>
  <w:footnote w:type="continuationSeparator" w:id="0">
    <w:p w14:paraId="2A0FEE15" w14:textId="77777777" w:rsidR="00CF746A" w:rsidRDefault="00CF746A">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82BA" w14:textId="77777777" w:rsidR="00CB2D8C" w:rsidRDefault="00CB2D8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63EB4" w14:textId="77777777" w:rsidR="00CB2D8C" w:rsidRDefault="00CB2D8C">
    <w:pPr>
      <w:pStyle w:val="a8"/>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699BD" w14:textId="77777777" w:rsidR="00CB2D8C" w:rsidRDefault="00CB2D8C">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bordersDoNotSurroundHeader/>
  <w:bordersDoNotSurroundFooter/>
  <w:proofState w:spelling="clean" w:grammar="clean"/>
  <w:defaultTabStop w:val="420"/>
  <w:drawingGridHorizontalSpacing w:val="160"/>
  <w:drawingGridVerticalSpacing w:val="435"/>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3785"/>
    <w:rsid w:val="00006B82"/>
    <w:rsid w:val="00006E83"/>
    <w:rsid w:val="000134B5"/>
    <w:rsid w:val="000161B6"/>
    <w:rsid w:val="000168F0"/>
    <w:rsid w:val="000218C5"/>
    <w:rsid w:val="00021CC4"/>
    <w:rsid w:val="00022FA4"/>
    <w:rsid w:val="00024A98"/>
    <w:rsid w:val="00024C33"/>
    <w:rsid w:val="00026775"/>
    <w:rsid w:val="00026F6E"/>
    <w:rsid w:val="000272B7"/>
    <w:rsid w:val="0004210C"/>
    <w:rsid w:val="00044FFB"/>
    <w:rsid w:val="00045B4B"/>
    <w:rsid w:val="000479DD"/>
    <w:rsid w:val="00047EA7"/>
    <w:rsid w:val="00051E43"/>
    <w:rsid w:val="00052166"/>
    <w:rsid w:val="00056376"/>
    <w:rsid w:val="0005788D"/>
    <w:rsid w:val="0006594C"/>
    <w:rsid w:val="00067CB5"/>
    <w:rsid w:val="00070658"/>
    <w:rsid w:val="0007157D"/>
    <w:rsid w:val="000731CA"/>
    <w:rsid w:val="00073E9F"/>
    <w:rsid w:val="000741FC"/>
    <w:rsid w:val="00074FD6"/>
    <w:rsid w:val="00077C1D"/>
    <w:rsid w:val="00077C74"/>
    <w:rsid w:val="00082D50"/>
    <w:rsid w:val="00083049"/>
    <w:rsid w:val="00083C5D"/>
    <w:rsid w:val="000849A3"/>
    <w:rsid w:val="00085462"/>
    <w:rsid w:val="00086061"/>
    <w:rsid w:val="00095E6F"/>
    <w:rsid w:val="000A0040"/>
    <w:rsid w:val="000A02B7"/>
    <w:rsid w:val="000A3503"/>
    <w:rsid w:val="000A5758"/>
    <w:rsid w:val="000A6315"/>
    <w:rsid w:val="000A6CE2"/>
    <w:rsid w:val="000B4C7F"/>
    <w:rsid w:val="000B7684"/>
    <w:rsid w:val="000C06E6"/>
    <w:rsid w:val="000C4477"/>
    <w:rsid w:val="000C62B5"/>
    <w:rsid w:val="000C78BC"/>
    <w:rsid w:val="000D1CDC"/>
    <w:rsid w:val="000D2D78"/>
    <w:rsid w:val="000D35D0"/>
    <w:rsid w:val="000D42AB"/>
    <w:rsid w:val="000D47E0"/>
    <w:rsid w:val="000D63D4"/>
    <w:rsid w:val="000F69C0"/>
    <w:rsid w:val="000F70C5"/>
    <w:rsid w:val="001010E1"/>
    <w:rsid w:val="0010320F"/>
    <w:rsid w:val="00103304"/>
    <w:rsid w:val="00112E32"/>
    <w:rsid w:val="001168CC"/>
    <w:rsid w:val="001172C3"/>
    <w:rsid w:val="001213B1"/>
    <w:rsid w:val="00122605"/>
    <w:rsid w:val="00130C44"/>
    <w:rsid w:val="0013120A"/>
    <w:rsid w:val="001320DA"/>
    <w:rsid w:val="00136212"/>
    <w:rsid w:val="00136351"/>
    <w:rsid w:val="00136E6E"/>
    <w:rsid w:val="00140B02"/>
    <w:rsid w:val="001417C5"/>
    <w:rsid w:val="0014207C"/>
    <w:rsid w:val="00142E63"/>
    <w:rsid w:val="00145BCB"/>
    <w:rsid w:val="00155F47"/>
    <w:rsid w:val="00157588"/>
    <w:rsid w:val="00160896"/>
    <w:rsid w:val="001611D3"/>
    <w:rsid w:val="00161ECE"/>
    <w:rsid w:val="00167E99"/>
    <w:rsid w:val="0017077C"/>
    <w:rsid w:val="00172542"/>
    <w:rsid w:val="001763A4"/>
    <w:rsid w:val="001766AE"/>
    <w:rsid w:val="001777FC"/>
    <w:rsid w:val="001830E4"/>
    <w:rsid w:val="00185870"/>
    <w:rsid w:val="00191990"/>
    <w:rsid w:val="001945DF"/>
    <w:rsid w:val="00194C85"/>
    <w:rsid w:val="001959AD"/>
    <w:rsid w:val="00196919"/>
    <w:rsid w:val="001A0D6E"/>
    <w:rsid w:val="001A1C69"/>
    <w:rsid w:val="001A22EF"/>
    <w:rsid w:val="001B114E"/>
    <w:rsid w:val="001B4A8B"/>
    <w:rsid w:val="001C23A1"/>
    <w:rsid w:val="001C43B6"/>
    <w:rsid w:val="001C6F1A"/>
    <w:rsid w:val="001C74CC"/>
    <w:rsid w:val="001D34A7"/>
    <w:rsid w:val="001D57B0"/>
    <w:rsid w:val="001D596E"/>
    <w:rsid w:val="001E164B"/>
    <w:rsid w:val="001E4511"/>
    <w:rsid w:val="001E7FA6"/>
    <w:rsid w:val="0020138F"/>
    <w:rsid w:val="00206B85"/>
    <w:rsid w:val="00210B2C"/>
    <w:rsid w:val="0021144C"/>
    <w:rsid w:val="0021167E"/>
    <w:rsid w:val="0021553B"/>
    <w:rsid w:val="002221A2"/>
    <w:rsid w:val="00236791"/>
    <w:rsid w:val="002378CE"/>
    <w:rsid w:val="00244AD6"/>
    <w:rsid w:val="00245E57"/>
    <w:rsid w:val="002469C4"/>
    <w:rsid w:val="00247AAD"/>
    <w:rsid w:val="00251E5C"/>
    <w:rsid w:val="002533C1"/>
    <w:rsid w:val="00256DA4"/>
    <w:rsid w:val="00261331"/>
    <w:rsid w:val="00261F7A"/>
    <w:rsid w:val="00262880"/>
    <w:rsid w:val="002628D1"/>
    <w:rsid w:val="00265108"/>
    <w:rsid w:val="00265BB4"/>
    <w:rsid w:val="002673BA"/>
    <w:rsid w:val="00267D69"/>
    <w:rsid w:val="00273FDE"/>
    <w:rsid w:val="00274FB1"/>
    <w:rsid w:val="00275B10"/>
    <w:rsid w:val="00280232"/>
    <w:rsid w:val="00280436"/>
    <w:rsid w:val="0028376F"/>
    <w:rsid w:val="0028647D"/>
    <w:rsid w:val="00286E10"/>
    <w:rsid w:val="00287344"/>
    <w:rsid w:val="00291804"/>
    <w:rsid w:val="00292522"/>
    <w:rsid w:val="0029301E"/>
    <w:rsid w:val="002957A1"/>
    <w:rsid w:val="002960E9"/>
    <w:rsid w:val="002A0E94"/>
    <w:rsid w:val="002A31BC"/>
    <w:rsid w:val="002A62F5"/>
    <w:rsid w:val="002B2C44"/>
    <w:rsid w:val="002B4FFD"/>
    <w:rsid w:val="002B5ABA"/>
    <w:rsid w:val="002C0AC8"/>
    <w:rsid w:val="002D2D1C"/>
    <w:rsid w:val="002D4853"/>
    <w:rsid w:val="002E6D0B"/>
    <w:rsid w:val="002F1586"/>
    <w:rsid w:val="00301093"/>
    <w:rsid w:val="003035C6"/>
    <w:rsid w:val="0030404B"/>
    <w:rsid w:val="003117FE"/>
    <w:rsid w:val="00311924"/>
    <w:rsid w:val="00312EB4"/>
    <w:rsid w:val="003141B7"/>
    <w:rsid w:val="00316E2B"/>
    <w:rsid w:val="003248FD"/>
    <w:rsid w:val="0032544A"/>
    <w:rsid w:val="00326896"/>
    <w:rsid w:val="00327242"/>
    <w:rsid w:val="003331F3"/>
    <w:rsid w:val="003351F8"/>
    <w:rsid w:val="00337F8F"/>
    <w:rsid w:val="00343F54"/>
    <w:rsid w:val="003515EA"/>
    <w:rsid w:val="00351A52"/>
    <w:rsid w:val="003538F4"/>
    <w:rsid w:val="0035399A"/>
    <w:rsid w:val="00353F6C"/>
    <w:rsid w:val="00367386"/>
    <w:rsid w:val="00370669"/>
    <w:rsid w:val="00371C9C"/>
    <w:rsid w:val="003730F4"/>
    <w:rsid w:val="003742BA"/>
    <w:rsid w:val="0037490C"/>
    <w:rsid w:val="00381819"/>
    <w:rsid w:val="00384369"/>
    <w:rsid w:val="00384F3F"/>
    <w:rsid w:val="00387DA0"/>
    <w:rsid w:val="003914E4"/>
    <w:rsid w:val="00396E7F"/>
    <w:rsid w:val="00397541"/>
    <w:rsid w:val="003A18A4"/>
    <w:rsid w:val="003A5C87"/>
    <w:rsid w:val="003B0E6F"/>
    <w:rsid w:val="003B56AE"/>
    <w:rsid w:val="003B589B"/>
    <w:rsid w:val="003C235F"/>
    <w:rsid w:val="003C70E5"/>
    <w:rsid w:val="003D1B5A"/>
    <w:rsid w:val="003D71FF"/>
    <w:rsid w:val="003E2834"/>
    <w:rsid w:val="003F40D7"/>
    <w:rsid w:val="003F4B0E"/>
    <w:rsid w:val="003F614B"/>
    <w:rsid w:val="0040023C"/>
    <w:rsid w:val="00401077"/>
    <w:rsid w:val="00402F97"/>
    <w:rsid w:val="004074EF"/>
    <w:rsid w:val="00414468"/>
    <w:rsid w:val="00415937"/>
    <w:rsid w:val="00422529"/>
    <w:rsid w:val="0043645D"/>
    <w:rsid w:val="0044283B"/>
    <w:rsid w:val="0045007C"/>
    <w:rsid w:val="00453E67"/>
    <w:rsid w:val="004569D9"/>
    <w:rsid w:val="00461A34"/>
    <w:rsid w:val="00462541"/>
    <w:rsid w:val="00472CDC"/>
    <w:rsid w:val="00473F63"/>
    <w:rsid w:val="0048106A"/>
    <w:rsid w:val="004811C1"/>
    <w:rsid w:val="00481255"/>
    <w:rsid w:val="004856AE"/>
    <w:rsid w:val="004911BA"/>
    <w:rsid w:val="004935DB"/>
    <w:rsid w:val="00493BE9"/>
    <w:rsid w:val="004948FE"/>
    <w:rsid w:val="004A467B"/>
    <w:rsid w:val="004A5415"/>
    <w:rsid w:val="004A5CF8"/>
    <w:rsid w:val="004B21E5"/>
    <w:rsid w:val="004B5FF2"/>
    <w:rsid w:val="004B6123"/>
    <w:rsid w:val="004B7163"/>
    <w:rsid w:val="004B7E0A"/>
    <w:rsid w:val="004C043C"/>
    <w:rsid w:val="004C0DC2"/>
    <w:rsid w:val="004C1A70"/>
    <w:rsid w:val="004C66AD"/>
    <w:rsid w:val="004C77C5"/>
    <w:rsid w:val="004D00B6"/>
    <w:rsid w:val="004D0BB3"/>
    <w:rsid w:val="004D3792"/>
    <w:rsid w:val="004D44C7"/>
    <w:rsid w:val="004E09CC"/>
    <w:rsid w:val="004E2127"/>
    <w:rsid w:val="004E37C2"/>
    <w:rsid w:val="004E5A30"/>
    <w:rsid w:val="004E5E0E"/>
    <w:rsid w:val="004E6E90"/>
    <w:rsid w:val="004F63BA"/>
    <w:rsid w:val="004F651F"/>
    <w:rsid w:val="004F692E"/>
    <w:rsid w:val="00502BC4"/>
    <w:rsid w:val="0050336E"/>
    <w:rsid w:val="005034C0"/>
    <w:rsid w:val="00503E4F"/>
    <w:rsid w:val="005042D5"/>
    <w:rsid w:val="005060D6"/>
    <w:rsid w:val="00516A3B"/>
    <w:rsid w:val="00522E46"/>
    <w:rsid w:val="0052373D"/>
    <w:rsid w:val="00524264"/>
    <w:rsid w:val="00527B84"/>
    <w:rsid w:val="00535B6C"/>
    <w:rsid w:val="0054199D"/>
    <w:rsid w:val="00543A7E"/>
    <w:rsid w:val="00543F2B"/>
    <w:rsid w:val="00547F3A"/>
    <w:rsid w:val="00550E9C"/>
    <w:rsid w:val="005527B3"/>
    <w:rsid w:val="00552949"/>
    <w:rsid w:val="00555086"/>
    <w:rsid w:val="0056355D"/>
    <w:rsid w:val="00564A58"/>
    <w:rsid w:val="00564E87"/>
    <w:rsid w:val="00567E75"/>
    <w:rsid w:val="005726A0"/>
    <w:rsid w:val="005743F1"/>
    <w:rsid w:val="00574DEC"/>
    <w:rsid w:val="00575F2F"/>
    <w:rsid w:val="00575FEE"/>
    <w:rsid w:val="005779E0"/>
    <w:rsid w:val="00580349"/>
    <w:rsid w:val="0059373B"/>
    <w:rsid w:val="005953E9"/>
    <w:rsid w:val="005A05B6"/>
    <w:rsid w:val="005A0695"/>
    <w:rsid w:val="005A27E5"/>
    <w:rsid w:val="005A3D5F"/>
    <w:rsid w:val="005A7D36"/>
    <w:rsid w:val="005B06F9"/>
    <w:rsid w:val="005B1BF3"/>
    <w:rsid w:val="005B1E16"/>
    <w:rsid w:val="005C32CC"/>
    <w:rsid w:val="005C33D7"/>
    <w:rsid w:val="005C3F25"/>
    <w:rsid w:val="005D1724"/>
    <w:rsid w:val="005D2072"/>
    <w:rsid w:val="005D3EE3"/>
    <w:rsid w:val="005E0DA0"/>
    <w:rsid w:val="005E45CF"/>
    <w:rsid w:val="005E6D55"/>
    <w:rsid w:val="005E74B3"/>
    <w:rsid w:val="005F259B"/>
    <w:rsid w:val="005F2FED"/>
    <w:rsid w:val="005F7DDC"/>
    <w:rsid w:val="006047EF"/>
    <w:rsid w:val="00610CBA"/>
    <w:rsid w:val="006155A3"/>
    <w:rsid w:val="00615A4F"/>
    <w:rsid w:val="006165C4"/>
    <w:rsid w:val="006202C0"/>
    <w:rsid w:val="006232C3"/>
    <w:rsid w:val="00625216"/>
    <w:rsid w:val="0063135E"/>
    <w:rsid w:val="00633E2E"/>
    <w:rsid w:val="006358CA"/>
    <w:rsid w:val="00642FED"/>
    <w:rsid w:val="00643543"/>
    <w:rsid w:val="00644C84"/>
    <w:rsid w:val="00652491"/>
    <w:rsid w:val="00652995"/>
    <w:rsid w:val="00653148"/>
    <w:rsid w:val="00657655"/>
    <w:rsid w:val="00660D7E"/>
    <w:rsid w:val="006722F4"/>
    <w:rsid w:val="00676993"/>
    <w:rsid w:val="00680A76"/>
    <w:rsid w:val="00681362"/>
    <w:rsid w:val="00683B9D"/>
    <w:rsid w:val="00685BF6"/>
    <w:rsid w:val="00691079"/>
    <w:rsid w:val="00693B28"/>
    <w:rsid w:val="00694615"/>
    <w:rsid w:val="006A0EC9"/>
    <w:rsid w:val="006B6D04"/>
    <w:rsid w:val="006B6EBE"/>
    <w:rsid w:val="006B788D"/>
    <w:rsid w:val="006C55DD"/>
    <w:rsid w:val="006D45F8"/>
    <w:rsid w:val="006D4B90"/>
    <w:rsid w:val="006D7D00"/>
    <w:rsid w:val="006E0996"/>
    <w:rsid w:val="006E1677"/>
    <w:rsid w:val="006E5159"/>
    <w:rsid w:val="006E704C"/>
    <w:rsid w:val="006F5488"/>
    <w:rsid w:val="006F6E66"/>
    <w:rsid w:val="00701143"/>
    <w:rsid w:val="0070215B"/>
    <w:rsid w:val="00702B46"/>
    <w:rsid w:val="007035E9"/>
    <w:rsid w:val="00704414"/>
    <w:rsid w:val="007047BD"/>
    <w:rsid w:val="00705A33"/>
    <w:rsid w:val="00706888"/>
    <w:rsid w:val="0071186F"/>
    <w:rsid w:val="007120A6"/>
    <w:rsid w:val="007161E5"/>
    <w:rsid w:val="00724F59"/>
    <w:rsid w:val="00731524"/>
    <w:rsid w:val="00735657"/>
    <w:rsid w:val="00736F90"/>
    <w:rsid w:val="0074218A"/>
    <w:rsid w:val="00742196"/>
    <w:rsid w:val="00747314"/>
    <w:rsid w:val="007512BC"/>
    <w:rsid w:val="00755681"/>
    <w:rsid w:val="00762234"/>
    <w:rsid w:val="007622C1"/>
    <w:rsid w:val="00762B25"/>
    <w:rsid w:val="00763B32"/>
    <w:rsid w:val="007647BE"/>
    <w:rsid w:val="00765DB4"/>
    <w:rsid w:val="0076689D"/>
    <w:rsid w:val="00770F88"/>
    <w:rsid w:val="00773215"/>
    <w:rsid w:val="007744BB"/>
    <w:rsid w:val="00775B6A"/>
    <w:rsid w:val="00775CA6"/>
    <w:rsid w:val="00777D2C"/>
    <w:rsid w:val="00781C30"/>
    <w:rsid w:val="007866B4"/>
    <w:rsid w:val="007972D4"/>
    <w:rsid w:val="007A3A30"/>
    <w:rsid w:val="007A47EA"/>
    <w:rsid w:val="007A5986"/>
    <w:rsid w:val="007B0CC9"/>
    <w:rsid w:val="007B74E9"/>
    <w:rsid w:val="007C2C6E"/>
    <w:rsid w:val="007C2FFA"/>
    <w:rsid w:val="007C36C0"/>
    <w:rsid w:val="007C492D"/>
    <w:rsid w:val="007D7DF7"/>
    <w:rsid w:val="007E05BA"/>
    <w:rsid w:val="007E2DF3"/>
    <w:rsid w:val="007E7E66"/>
    <w:rsid w:val="007F0424"/>
    <w:rsid w:val="007F3C96"/>
    <w:rsid w:val="007F4AAC"/>
    <w:rsid w:val="007F7659"/>
    <w:rsid w:val="00800A88"/>
    <w:rsid w:val="00806504"/>
    <w:rsid w:val="0080690C"/>
    <w:rsid w:val="00810A9C"/>
    <w:rsid w:val="00823B02"/>
    <w:rsid w:val="00824C2F"/>
    <w:rsid w:val="0082604C"/>
    <w:rsid w:val="00832C7E"/>
    <w:rsid w:val="008341F3"/>
    <w:rsid w:val="0083522A"/>
    <w:rsid w:val="00835D17"/>
    <w:rsid w:val="00836ACF"/>
    <w:rsid w:val="00836F09"/>
    <w:rsid w:val="00845005"/>
    <w:rsid w:val="00845FA8"/>
    <w:rsid w:val="00846E8F"/>
    <w:rsid w:val="00850661"/>
    <w:rsid w:val="00850980"/>
    <w:rsid w:val="008543AF"/>
    <w:rsid w:val="00856B92"/>
    <w:rsid w:val="00857BDC"/>
    <w:rsid w:val="0086219A"/>
    <w:rsid w:val="00864586"/>
    <w:rsid w:val="0086567A"/>
    <w:rsid w:val="00867348"/>
    <w:rsid w:val="008711C0"/>
    <w:rsid w:val="00871866"/>
    <w:rsid w:val="00873CD2"/>
    <w:rsid w:val="00873F4F"/>
    <w:rsid w:val="008740C7"/>
    <w:rsid w:val="00874B11"/>
    <w:rsid w:val="00875A4D"/>
    <w:rsid w:val="00875EC3"/>
    <w:rsid w:val="00876C31"/>
    <w:rsid w:val="00880F7C"/>
    <w:rsid w:val="0088235E"/>
    <w:rsid w:val="00883441"/>
    <w:rsid w:val="00886619"/>
    <w:rsid w:val="008928DA"/>
    <w:rsid w:val="008934B2"/>
    <w:rsid w:val="008975C8"/>
    <w:rsid w:val="00897D22"/>
    <w:rsid w:val="008A42E5"/>
    <w:rsid w:val="008A5723"/>
    <w:rsid w:val="008B2948"/>
    <w:rsid w:val="008B3C8D"/>
    <w:rsid w:val="008B412C"/>
    <w:rsid w:val="008B5F97"/>
    <w:rsid w:val="008B6F65"/>
    <w:rsid w:val="008C1068"/>
    <w:rsid w:val="008C2173"/>
    <w:rsid w:val="008C7E97"/>
    <w:rsid w:val="008D55A8"/>
    <w:rsid w:val="008D5A06"/>
    <w:rsid w:val="008D5E29"/>
    <w:rsid w:val="008E133B"/>
    <w:rsid w:val="008E4426"/>
    <w:rsid w:val="008F530E"/>
    <w:rsid w:val="008F53EF"/>
    <w:rsid w:val="00901632"/>
    <w:rsid w:val="00907358"/>
    <w:rsid w:val="009140F3"/>
    <w:rsid w:val="00915F81"/>
    <w:rsid w:val="00916781"/>
    <w:rsid w:val="0092274E"/>
    <w:rsid w:val="0092466A"/>
    <w:rsid w:val="009270AB"/>
    <w:rsid w:val="009279CA"/>
    <w:rsid w:val="0093185E"/>
    <w:rsid w:val="0093247F"/>
    <w:rsid w:val="0093457B"/>
    <w:rsid w:val="00937014"/>
    <w:rsid w:val="00941E00"/>
    <w:rsid w:val="00942B94"/>
    <w:rsid w:val="009434F1"/>
    <w:rsid w:val="00944F8D"/>
    <w:rsid w:val="009474B5"/>
    <w:rsid w:val="00950852"/>
    <w:rsid w:val="00951E3F"/>
    <w:rsid w:val="009520BC"/>
    <w:rsid w:val="009569D3"/>
    <w:rsid w:val="00956E11"/>
    <w:rsid w:val="00962EF8"/>
    <w:rsid w:val="00966DB6"/>
    <w:rsid w:val="00972ADD"/>
    <w:rsid w:val="00976D20"/>
    <w:rsid w:val="00983913"/>
    <w:rsid w:val="00984D9F"/>
    <w:rsid w:val="00985A38"/>
    <w:rsid w:val="00986129"/>
    <w:rsid w:val="00994DB6"/>
    <w:rsid w:val="009959D6"/>
    <w:rsid w:val="00997D30"/>
    <w:rsid w:val="009A09DD"/>
    <w:rsid w:val="009B3228"/>
    <w:rsid w:val="009B3D71"/>
    <w:rsid w:val="009B449D"/>
    <w:rsid w:val="009C6A46"/>
    <w:rsid w:val="009C7808"/>
    <w:rsid w:val="009D330A"/>
    <w:rsid w:val="009D3971"/>
    <w:rsid w:val="009D46E3"/>
    <w:rsid w:val="009D558A"/>
    <w:rsid w:val="009D60A1"/>
    <w:rsid w:val="009E0806"/>
    <w:rsid w:val="009E2C22"/>
    <w:rsid w:val="009E73AA"/>
    <w:rsid w:val="009F157F"/>
    <w:rsid w:val="009F2389"/>
    <w:rsid w:val="009F458E"/>
    <w:rsid w:val="00A009B2"/>
    <w:rsid w:val="00A0188F"/>
    <w:rsid w:val="00A04A95"/>
    <w:rsid w:val="00A0679B"/>
    <w:rsid w:val="00A116CB"/>
    <w:rsid w:val="00A11E6C"/>
    <w:rsid w:val="00A13665"/>
    <w:rsid w:val="00A149A8"/>
    <w:rsid w:val="00A157DE"/>
    <w:rsid w:val="00A16E2E"/>
    <w:rsid w:val="00A25457"/>
    <w:rsid w:val="00A27210"/>
    <w:rsid w:val="00A30144"/>
    <w:rsid w:val="00A30D67"/>
    <w:rsid w:val="00A31854"/>
    <w:rsid w:val="00A332BF"/>
    <w:rsid w:val="00A417BD"/>
    <w:rsid w:val="00A43C60"/>
    <w:rsid w:val="00A4775C"/>
    <w:rsid w:val="00A50448"/>
    <w:rsid w:val="00A53785"/>
    <w:rsid w:val="00A545EB"/>
    <w:rsid w:val="00A554AE"/>
    <w:rsid w:val="00A57114"/>
    <w:rsid w:val="00A63EE0"/>
    <w:rsid w:val="00A645A3"/>
    <w:rsid w:val="00A6650F"/>
    <w:rsid w:val="00A73F38"/>
    <w:rsid w:val="00A76F91"/>
    <w:rsid w:val="00A821F2"/>
    <w:rsid w:val="00A84928"/>
    <w:rsid w:val="00A8665F"/>
    <w:rsid w:val="00A86CB3"/>
    <w:rsid w:val="00A97995"/>
    <w:rsid w:val="00AA11F9"/>
    <w:rsid w:val="00AA1704"/>
    <w:rsid w:val="00AA1AC1"/>
    <w:rsid w:val="00AA43E6"/>
    <w:rsid w:val="00AB3B84"/>
    <w:rsid w:val="00AC0370"/>
    <w:rsid w:val="00AC6482"/>
    <w:rsid w:val="00AD574C"/>
    <w:rsid w:val="00AE1144"/>
    <w:rsid w:val="00AE2E1B"/>
    <w:rsid w:val="00AE37A7"/>
    <w:rsid w:val="00AE7303"/>
    <w:rsid w:val="00AE7F85"/>
    <w:rsid w:val="00AF0063"/>
    <w:rsid w:val="00AF0E80"/>
    <w:rsid w:val="00AF4625"/>
    <w:rsid w:val="00AF5FED"/>
    <w:rsid w:val="00B0003B"/>
    <w:rsid w:val="00B01679"/>
    <w:rsid w:val="00B02BCF"/>
    <w:rsid w:val="00B05DAD"/>
    <w:rsid w:val="00B13F02"/>
    <w:rsid w:val="00B1704F"/>
    <w:rsid w:val="00B17E0E"/>
    <w:rsid w:val="00B201F4"/>
    <w:rsid w:val="00B22FEB"/>
    <w:rsid w:val="00B26DF1"/>
    <w:rsid w:val="00B31933"/>
    <w:rsid w:val="00B34719"/>
    <w:rsid w:val="00B362EE"/>
    <w:rsid w:val="00B40CF7"/>
    <w:rsid w:val="00B41036"/>
    <w:rsid w:val="00B42566"/>
    <w:rsid w:val="00B425A5"/>
    <w:rsid w:val="00B4421F"/>
    <w:rsid w:val="00B50BA9"/>
    <w:rsid w:val="00B62953"/>
    <w:rsid w:val="00B6752B"/>
    <w:rsid w:val="00B712D7"/>
    <w:rsid w:val="00B72808"/>
    <w:rsid w:val="00B72D0B"/>
    <w:rsid w:val="00B737DB"/>
    <w:rsid w:val="00B75952"/>
    <w:rsid w:val="00B77BD1"/>
    <w:rsid w:val="00B803DB"/>
    <w:rsid w:val="00B83942"/>
    <w:rsid w:val="00B84CB6"/>
    <w:rsid w:val="00B87DA6"/>
    <w:rsid w:val="00BA420E"/>
    <w:rsid w:val="00BA6A9B"/>
    <w:rsid w:val="00BB0410"/>
    <w:rsid w:val="00BB0BF9"/>
    <w:rsid w:val="00BB1E6C"/>
    <w:rsid w:val="00BB51E2"/>
    <w:rsid w:val="00BB59FC"/>
    <w:rsid w:val="00BB6292"/>
    <w:rsid w:val="00BB72CF"/>
    <w:rsid w:val="00BC5A23"/>
    <w:rsid w:val="00BD1DBC"/>
    <w:rsid w:val="00BD43B8"/>
    <w:rsid w:val="00BE4B2E"/>
    <w:rsid w:val="00BE6FD9"/>
    <w:rsid w:val="00BF014C"/>
    <w:rsid w:val="00BF1BDD"/>
    <w:rsid w:val="00BF309C"/>
    <w:rsid w:val="00BF4628"/>
    <w:rsid w:val="00BF472B"/>
    <w:rsid w:val="00BF7CCD"/>
    <w:rsid w:val="00C10610"/>
    <w:rsid w:val="00C15095"/>
    <w:rsid w:val="00C15B97"/>
    <w:rsid w:val="00C15DB0"/>
    <w:rsid w:val="00C22E87"/>
    <w:rsid w:val="00C22E8C"/>
    <w:rsid w:val="00C34A6B"/>
    <w:rsid w:val="00C42D1A"/>
    <w:rsid w:val="00C42DD2"/>
    <w:rsid w:val="00C444FC"/>
    <w:rsid w:val="00C4486F"/>
    <w:rsid w:val="00C53507"/>
    <w:rsid w:val="00C557F1"/>
    <w:rsid w:val="00C57D80"/>
    <w:rsid w:val="00C65320"/>
    <w:rsid w:val="00C666B6"/>
    <w:rsid w:val="00C679C6"/>
    <w:rsid w:val="00C7001A"/>
    <w:rsid w:val="00C7288B"/>
    <w:rsid w:val="00C75FBF"/>
    <w:rsid w:val="00C774BD"/>
    <w:rsid w:val="00C831C6"/>
    <w:rsid w:val="00C843DD"/>
    <w:rsid w:val="00C849B1"/>
    <w:rsid w:val="00C84DA6"/>
    <w:rsid w:val="00C8588B"/>
    <w:rsid w:val="00C860A2"/>
    <w:rsid w:val="00C86FB9"/>
    <w:rsid w:val="00C90CE7"/>
    <w:rsid w:val="00C91689"/>
    <w:rsid w:val="00C91CBB"/>
    <w:rsid w:val="00C929AA"/>
    <w:rsid w:val="00C955D1"/>
    <w:rsid w:val="00CA1D8D"/>
    <w:rsid w:val="00CA39EC"/>
    <w:rsid w:val="00CB2D8C"/>
    <w:rsid w:val="00CB72AD"/>
    <w:rsid w:val="00CC0F67"/>
    <w:rsid w:val="00CC1B32"/>
    <w:rsid w:val="00CC3085"/>
    <w:rsid w:val="00CC36C1"/>
    <w:rsid w:val="00CD1A4C"/>
    <w:rsid w:val="00CE1913"/>
    <w:rsid w:val="00CE2C42"/>
    <w:rsid w:val="00CF0678"/>
    <w:rsid w:val="00CF181E"/>
    <w:rsid w:val="00CF2758"/>
    <w:rsid w:val="00CF2C03"/>
    <w:rsid w:val="00CF5628"/>
    <w:rsid w:val="00CF63D9"/>
    <w:rsid w:val="00CF746A"/>
    <w:rsid w:val="00D04165"/>
    <w:rsid w:val="00D05CF0"/>
    <w:rsid w:val="00D05F7E"/>
    <w:rsid w:val="00D06E41"/>
    <w:rsid w:val="00D07D2E"/>
    <w:rsid w:val="00D10386"/>
    <w:rsid w:val="00D10537"/>
    <w:rsid w:val="00D1054D"/>
    <w:rsid w:val="00D10E54"/>
    <w:rsid w:val="00D13333"/>
    <w:rsid w:val="00D135C9"/>
    <w:rsid w:val="00D13812"/>
    <w:rsid w:val="00D1606F"/>
    <w:rsid w:val="00D16EBB"/>
    <w:rsid w:val="00D22FB0"/>
    <w:rsid w:val="00D31232"/>
    <w:rsid w:val="00D31AE9"/>
    <w:rsid w:val="00D33423"/>
    <w:rsid w:val="00D354DC"/>
    <w:rsid w:val="00D42032"/>
    <w:rsid w:val="00D51255"/>
    <w:rsid w:val="00D5183F"/>
    <w:rsid w:val="00D5313C"/>
    <w:rsid w:val="00D57AE8"/>
    <w:rsid w:val="00D61684"/>
    <w:rsid w:val="00D73F4E"/>
    <w:rsid w:val="00D765D9"/>
    <w:rsid w:val="00D778C3"/>
    <w:rsid w:val="00D8266D"/>
    <w:rsid w:val="00D83A00"/>
    <w:rsid w:val="00D85E6F"/>
    <w:rsid w:val="00D86FBB"/>
    <w:rsid w:val="00D90E23"/>
    <w:rsid w:val="00DA4451"/>
    <w:rsid w:val="00DA5CD9"/>
    <w:rsid w:val="00DA711E"/>
    <w:rsid w:val="00DA7F39"/>
    <w:rsid w:val="00DB0F94"/>
    <w:rsid w:val="00DB2DC0"/>
    <w:rsid w:val="00DB44DA"/>
    <w:rsid w:val="00DB697F"/>
    <w:rsid w:val="00DB7636"/>
    <w:rsid w:val="00DB7B1D"/>
    <w:rsid w:val="00DC0004"/>
    <w:rsid w:val="00DD2588"/>
    <w:rsid w:val="00DD460D"/>
    <w:rsid w:val="00DD6B48"/>
    <w:rsid w:val="00DD77B1"/>
    <w:rsid w:val="00DE0473"/>
    <w:rsid w:val="00DE0AFE"/>
    <w:rsid w:val="00DE39AE"/>
    <w:rsid w:val="00DE3F18"/>
    <w:rsid w:val="00DE64C7"/>
    <w:rsid w:val="00DE6998"/>
    <w:rsid w:val="00DE6AB7"/>
    <w:rsid w:val="00DF0418"/>
    <w:rsid w:val="00DF1C1A"/>
    <w:rsid w:val="00DF20BC"/>
    <w:rsid w:val="00DF2B6F"/>
    <w:rsid w:val="00DF57E6"/>
    <w:rsid w:val="00DF769E"/>
    <w:rsid w:val="00E0387D"/>
    <w:rsid w:val="00E07EF0"/>
    <w:rsid w:val="00E12FD3"/>
    <w:rsid w:val="00E14239"/>
    <w:rsid w:val="00E156A9"/>
    <w:rsid w:val="00E15F40"/>
    <w:rsid w:val="00E245B9"/>
    <w:rsid w:val="00E25ADB"/>
    <w:rsid w:val="00E27CFE"/>
    <w:rsid w:val="00E33507"/>
    <w:rsid w:val="00E335D2"/>
    <w:rsid w:val="00E34474"/>
    <w:rsid w:val="00E35F85"/>
    <w:rsid w:val="00E36186"/>
    <w:rsid w:val="00E36764"/>
    <w:rsid w:val="00E51FAE"/>
    <w:rsid w:val="00E57FF8"/>
    <w:rsid w:val="00E634B5"/>
    <w:rsid w:val="00E64892"/>
    <w:rsid w:val="00E64DBB"/>
    <w:rsid w:val="00E672DA"/>
    <w:rsid w:val="00E67C24"/>
    <w:rsid w:val="00E700DD"/>
    <w:rsid w:val="00E73956"/>
    <w:rsid w:val="00E739AD"/>
    <w:rsid w:val="00E80D39"/>
    <w:rsid w:val="00E83408"/>
    <w:rsid w:val="00E84AE1"/>
    <w:rsid w:val="00E85779"/>
    <w:rsid w:val="00E87115"/>
    <w:rsid w:val="00E87DAC"/>
    <w:rsid w:val="00E9048C"/>
    <w:rsid w:val="00E9145C"/>
    <w:rsid w:val="00E95191"/>
    <w:rsid w:val="00EA179E"/>
    <w:rsid w:val="00EA267A"/>
    <w:rsid w:val="00EA776A"/>
    <w:rsid w:val="00EB4525"/>
    <w:rsid w:val="00EB4E85"/>
    <w:rsid w:val="00EB5C1B"/>
    <w:rsid w:val="00EC09A4"/>
    <w:rsid w:val="00EC5FC4"/>
    <w:rsid w:val="00EC7659"/>
    <w:rsid w:val="00ED0E47"/>
    <w:rsid w:val="00ED10FC"/>
    <w:rsid w:val="00EE41A8"/>
    <w:rsid w:val="00EE5085"/>
    <w:rsid w:val="00EE5BA0"/>
    <w:rsid w:val="00EF463B"/>
    <w:rsid w:val="00EF469B"/>
    <w:rsid w:val="00EF5C32"/>
    <w:rsid w:val="00EF60CC"/>
    <w:rsid w:val="00EF6E81"/>
    <w:rsid w:val="00F02FA3"/>
    <w:rsid w:val="00F03C3A"/>
    <w:rsid w:val="00F05286"/>
    <w:rsid w:val="00F052DD"/>
    <w:rsid w:val="00F05780"/>
    <w:rsid w:val="00F10F61"/>
    <w:rsid w:val="00F11E9E"/>
    <w:rsid w:val="00F15489"/>
    <w:rsid w:val="00F162F1"/>
    <w:rsid w:val="00F16C17"/>
    <w:rsid w:val="00F20579"/>
    <w:rsid w:val="00F25A8F"/>
    <w:rsid w:val="00F26AF0"/>
    <w:rsid w:val="00F31079"/>
    <w:rsid w:val="00F312AC"/>
    <w:rsid w:val="00F37AE4"/>
    <w:rsid w:val="00F428E3"/>
    <w:rsid w:val="00F43879"/>
    <w:rsid w:val="00F44898"/>
    <w:rsid w:val="00F45150"/>
    <w:rsid w:val="00F45F7A"/>
    <w:rsid w:val="00F46D20"/>
    <w:rsid w:val="00F61514"/>
    <w:rsid w:val="00F62F98"/>
    <w:rsid w:val="00F63B21"/>
    <w:rsid w:val="00F64DAE"/>
    <w:rsid w:val="00F668AF"/>
    <w:rsid w:val="00F66C6D"/>
    <w:rsid w:val="00F6779A"/>
    <w:rsid w:val="00F700B4"/>
    <w:rsid w:val="00F8028F"/>
    <w:rsid w:val="00F80B44"/>
    <w:rsid w:val="00F82045"/>
    <w:rsid w:val="00F829E8"/>
    <w:rsid w:val="00F82FE8"/>
    <w:rsid w:val="00F86C27"/>
    <w:rsid w:val="00F86EA5"/>
    <w:rsid w:val="00F90C24"/>
    <w:rsid w:val="00F9234C"/>
    <w:rsid w:val="00F9355F"/>
    <w:rsid w:val="00F94153"/>
    <w:rsid w:val="00F96DE7"/>
    <w:rsid w:val="00F9790C"/>
    <w:rsid w:val="00FA15B4"/>
    <w:rsid w:val="00FA35FD"/>
    <w:rsid w:val="00FB1DD9"/>
    <w:rsid w:val="00FB6D0E"/>
    <w:rsid w:val="00FB6E10"/>
    <w:rsid w:val="00FC4E82"/>
    <w:rsid w:val="00FD5365"/>
    <w:rsid w:val="00FE0B47"/>
    <w:rsid w:val="00FE1AC6"/>
    <w:rsid w:val="00FE1BF1"/>
    <w:rsid w:val="00FE5D00"/>
    <w:rsid w:val="00FF3027"/>
    <w:rsid w:val="00FF4165"/>
    <w:rsid w:val="00FF7F09"/>
    <w:rsid w:val="04E43544"/>
    <w:rsid w:val="055C0910"/>
    <w:rsid w:val="06DD649D"/>
    <w:rsid w:val="07487DBA"/>
    <w:rsid w:val="09150170"/>
    <w:rsid w:val="093C62BE"/>
    <w:rsid w:val="0D505C1B"/>
    <w:rsid w:val="0E903DF5"/>
    <w:rsid w:val="0FF7424E"/>
    <w:rsid w:val="12887C05"/>
    <w:rsid w:val="12C569E5"/>
    <w:rsid w:val="12CC7AF2"/>
    <w:rsid w:val="12EE08AB"/>
    <w:rsid w:val="165D6CB3"/>
    <w:rsid w:val="16C96BA8"/>
    <w:rsid w:val="17AF353E"/>
    <w:rsid w:val="19357932"/>
    <w:rsid w:val="1B1B611F"/>
    <w:rsid w:val="1CD13316"/>
    <w:rsid w:val="1D8A4831"/>
    <w:rsid w:val="1E3C471D"/>
    <w:rsid w:val="1F061279"/>
    <w:rsid w:val="20C24A79"/>
    <w:rsid w:val="22282475"/>
    <w:rsid w:val="22C75429"/>
    <w:rsid w:val="23872BDE"/>
    <w:rsid w:val="23DC6705"/>
    <w:rsid w:val="25D53313"/>
    <w:rsid w:val="2670680E"/>
    <w:rsid w:val="280D0539"/>
    <w:rsid w:val="29F07A3F"/>
    <w:rsid w:val="2BD6116B"/>
    <w:rsid w:val="2C363DD6"/>
    <w:rsid w:val="2C8D1F0E"/>
    <w:rsid w:val="2D0668E8"/>
    <w:rsid w:val="2D8D2D96"/>
    <w:rsid w:val="2F9B65C3"/>
    <w:rsid w:val="307B44AD"/>
    <w:rsid w:val="35812566"/>
    <w:rsid w:val="36831E06"/>
    <w:rsid w:val="36E33990"/>
    <w:rsid w:val="39865B77"/>
    <w:rsid w:val="3A0353CD"/>
    <w:rsid w:val="3B5D4EDB"/>
    <w:rsid w:val="3B844625"/>
    <w:rsid w:val="3CE77152"/>
    <w:rsid w:val="3D4501F5"/>
    <w:rsid w:val="3E9275F9"/>
    <w:rsid w:val="3F85710B"/>
    <w:rsid w:val="40DC4AF4"/>
    <w:rsid w:val="413A0B2D"/>
    <w:rsid w:val="420B5C33"/>
    <w:rsid w:val="44213AFF"/>
    <w:rsid w:val="44661603"/>
    <w:rsid w:val="47174AD8"/>
    <w:rsid w:val="48F60662"/>
    <w:rsid w:val="49D15F57"/>
    <w:rsid w:val="4B7B4F07"/>
    <w:rsid w:val="4BDB6B05"/>
    <w:rsid w:val="4D987FF5"/>
    <w:rsid w:val="4E1A4EAE"/>
    <w:rsid w:val="4FA86539"/>
    <w:rsid w:val="50330E1D"/>
    <w:rsid w:val="503E4E84"/>
    <w:rsid w:val="52EA2E6A"/>
    <w:rsid w:val="543D3C66"/>
    <w:rsid w:val="546D287C"/>
    <w:rsid w:val="553D7E00"/>
    <w:rsid w:val="57BB3CF1"/>
    <w:rsid w:val="58CC04F4"/>
    <w:rsid w:val="58EC1338"/>
    <w:rsid w:val="595A6209"/>
    <w:rsid w:val="59FC2476"/>
    <w:rsid w:val="5BA04C44"/>
    <w:rsid w:val="5BAE3877"/>
    <w:rsid w:val="5BB04C2C"/>
    <w:rsid w:val="5F5D4BFA"/>
    <w:rsid w:val="5F7477ED"/>
    <w:rsid w:val="60B9736C"/>
    <w:rsid w:val="61C508FD"/>
    <w:rsid w:val="62917095"/>
    <w:rsid w:val="62F36A83"/>
    <w:rsid w:val="632F2BEA"/>
    <w:rsid w:val="63CC5D6F"/>
    <w:rsid w:val="64025D70"/>
    <w:rsid w:val="640B2E77"/>
    <w:rsid w:val="65670430"/>
    <w:rsid w:val="68060525"/>
    <w:rsid w:val="68EF0FB9"/>
    <w:rsid w:val="6AEF1573"/>
    <w:rsid w:val="6CD27433"/>
    <w:rsid w:val="6CEC5E54"/>
    <w:rsid w:val="6E1B5B0D"/>
    <w:rsid w:val="708911FB"/>
    <w:rsid w:val="72D9403B"/>
    <w:rsid w:val="738F7D3E"/>
    <w:rsid w:val="749E0D9E"/>
    <w:rsid w:val="760065B4"/>
    <w:rsid w:val="760652AE"/>
    <w:rsid w:val="7765449B"/>
    <w:rsid w:val="78047EB1"/>
    <w:rsid w:val="7ACD0A2E"/>
    <w:rsid w:val="7C2D7539"/>
    <w:rsid w:val="7C52743D"/>
    <w:rsid w:val="7D0D6A97"/>
    <w:rsid w:val="7DFE3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F2CE8"/>
  <w15:docId w15:val="{7294D289-71AC-4DB7-8D9A-90A813C2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600" w:lineRule="exact"/>
      <w:ind w:firstLineChars="200" w:firstLine="880"/>
      <w:jc w:val="both"/>
    </w:pPr>
    <w:rPr>
      <w:rFonts w:ascii="Calibri" w:eastAsia="仿宋_GB2312" w:hAnsi="Calibri" w:cs="Times New Roman"/>
      <w:kern w:val="2"/>
      <w:sz w:val="32"/>
      <w:szCs w:val="24"/>
    </w:rPr>
  </w:style>
  <w:style w:type="paragraph" w:styleId="2">
    <w:name w:val="heading 2"/>
    <w:basedOn w:val="a"/>
    <w:next w:val="a"/>
    <w:link w:val="20"/>
    <w:uiPriority w:val="9"/>
    <w:qFormat/>
    <w:pPr>
      <w:keepNext/>
      <w:keepLines/>
      <w:ind w:firstLine="640"/>
      <w:outlineLvl w:val="1"/>
    </w:pPr>
    <w:rPr>
      <w:rFonts w:eastAsia="黑体"/>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semiHidden/>
    <w:unhideWhenUsed/>
    <w:qFormat/>
    <w:pPr>
      <w:spacing w:line="240" w:lineRule="auto"/>
    </w:pPr>
    <w:rPr>
      <w:sz w:val="18"/>
      <w:szCs w:val="18"/>
    </w:rPr>
  </w:style>
  <w:style w:type="paragraph" w:styleId="a6">
    <w:name w:val="footer"/>
    <w:basedOn w:val="a"/>
    <w:link w:val="a7"/>
    <w:uiPriority w:val="99"/>
    <w:unhideWhenUsed/>
    <w:qFormat/>
    <w:pPr>
      <w:tabs>
        <w:tab w:val="center" w:pos="4153"/>
        <w:tab w:val="right" w:pos="8306"/>
      </w:tabs>
      <w:snapToGrid w:val="0"/>
      <w:spacing w:line="240" w:lineRule="auto"/>
      <w:ind w:firstLineChars="0" w:firstLine="0"/>
      <w:jc w:val="left"/>
    </w:pPr>
    <w:rPr>
      <w:rFonts w:asciiTheme="minorHAnsi" w:eastAsiaTheme="minorEastAsia" w:hAnsiTheme="minorHAnsi" w:cstheme="minorBidi"/>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spacing w:line="240" w:lineRule="auto"/>
      <w:ind w:firstLineChars="0" w:firstLine="0"/>
      <w:jc w:val="center"/>
    </w:pPr>
    <w:rPr>
      <w:rFonts w:asciiTheme="minorHAnsi" w:eastAsiaTheme="minorEastAsia" w:hAnsiTheme="minorHAnsi" w:cstheme="minorBidi"/>
      <w:sz w:val="18"/>
      <w:szCs w:val="18"/>
    </w:rPr>
  </w:style>
  <w:style w:type="paragraph" w:styleId="aa">
    <w:name w:val="Normal (Web)"/>
    <w:basedOn w:val="a"/>
    <w:uiPriority w:val="99"/>
    <w:semiHidden/>
    <w:unhideWhenUsed/>
    <w:qFormat/>
    <w:pPr>
      <w:widowControl/>
      <w:spacing w:before="100" w:beforeAutospacing="1" w:after="100" w:afterAutospacing="1" w:line="240" w:lineRule="auto"/>
      <w:ind w:firstLineChars="0" w:firstLine="0"/>
      <w:jc w:val="left"/>
    </w:pPr>
    <w:rPr>
      <w:rFonts w:ascii="宋体" w:eastAsia="宋体" w:hAnsi="宋体" w:cs="宋体"/>
      <w:kern w:val="0"/>
      <w:sz w:val="24"/>
    </w:rPr>
  </w:style>
  <w:style w:type="character" w:styleId="ab">
    <w:name w:val="annotation reference"/>
    <w:basedOn w:val="a0"/>
    <w:uiPriority w:val="99"/>
    <w:semiHidden/>
    <w:unhideWhenUsed/>
    <w:qFormat/>
    <w:rPr>
      <w:sz w:val="21"/>
      <w:szCs w:val="21"/>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20">
    <w:name w:val="标题 2 字符"/>
    <w:basedOn w:val="a0"/>
    <w:link w:val="2"/>
    <w:uiPriority w:val="9"/>
    <w:qFormat/>
    <w:rPr>
      <w:rFonts w:ascii="Calibri" w:eastAsia="黑体" w:hAnsi="Calibri" w:cs="Times New Roman"/>
      <w:bCs/>
      <w:sz w:val="32"/>
      <w:szCs w:val="32"/>
    </w:rPr>
  </w:style>
  <w:style w:type="paragraph" w:styleId="ac">
    <w:name w:val="List Paragraph"/>
    <w:basedOn w:val="a"/>
    <w:uiPriority w:val="34"/>
    <w:qFormat/>
    <w:pPr>
      <w:ind w:firstLine="420"/>
    </w:pPr>
  </w:style>
  <w:style w:type="character" w:customStyle="1" w:styleId="a5">
    <w:name w:val="批注框文本 字符"/>
    <w:basedOn w:val="a0"/>
    <w:link w:val="a4"/>
    <w:uiPriority w:val="99"/>
    <w:semiHidden/>
    <w:qFormat/>
    <w:rPr>
      <w:rFonts w:ascii="Calibri" w:eastAsia="仿宋_GB2312" w:hAnsi="Calibri" w:cs="Times New Roman"/>
      <w:sz w:val="18"/>
      <w:szCs w:val="18"/>
    </w:rPr>
  </w:style>
  <w:style w:type="paragraph" w:customStyle="1" w:styleId="1">
    <w:name w:val="修订1"/>
    <w:hidden/>
    <w:uiPriority w:val="99"/>
    <w:unhideWhenUsed/>
    <w:qFormat/>
    <w:rPr>
      <w:rFonts w:ascii="Calibri" w:eastAsia="仿宋_GB2312" w:hAnsi="Calibri" w:cs="Times New Roman"/>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32ACE-1CE5-4CDE-9FBF-C8C0D56C3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37</Pages>
  <Words>1712</Words>
  <Characters>9765</Characters>
  <Application>Microsoft Office Word</Application>
  <DocSecurity>0</DocSecurity>
  <Lines>81</Lines>
  <Paragraphs>22</Paragraphs>
  <ScaleCrop>false</ScaleCrop>
  <Company>Microsoft</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X</cp:lastModifiedBy>
  <cp:revision>41</cp:revision>
  <cp:lastPrinted>2025-12-31T07:27:00Z</cp:lastPrinted>
  <dcterms:created xsi:type="dcterms:W3CDTF">2025-12-30T07:14:00Z</dcterms:created>
  <dcterms:modified xsi:type="dcterms:W3CDTF">2026-05-06T08:33:00Z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1193A6C1832D4DE3AA7831ABDB4FF9E8_13</vt:lpwstr>
  </property>
  <property fmtid="{D5CDD505-2E9C-101B-9397-08002B2CF9AE}" pid="4" name="KSOTemplateDocerSaveRecord">
    <vt:lpwstr>eyJoZGlkIjoiYjdmMjU2YWMyNTgyMGUyMjA1YTE0MjYyMmM4ZmRhZWUiLCJ1c2VySWQiOiIyNDMxMzY0NjEifQ==</vt:lpwstr>
  </property>
</Properties>
</file>