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A7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r>
        <w:rPr>
          <w:rFonts w:hint="eastAsia" w:ascii="Times New Roman" w:hAnsi="Times New Roman" w:eastAsia="方正仿宋简体" w:cs="方正仿宋简体"/>
          <w:sz w:val="32"/>
          <w:szCs w:val="32"/>
          <w:lang w:val="en-US" w:eastAsia="zh-CN"/>
        </w:rPr>
        <w:t>1</w:t>
      </w:r>
      <w:r>
        <w:rPr>
          <w:rFonts w:hint="eastAsia" w:ascii="方正仿宋简体" w:hAnsi="方正仿宋简体" w:eastAsia="方正仿宋简体" w:cs="方正仿宋简体"/>
          <w:sz w:val="32"/>
          <w:szCs w:val="32"/>
          <w:lang w:val="en-US" w:eastAsia="zh-CN"/>
        </w:rPr>
        <w:t>、</w:t>
      </w:r>
    </w:p>
    <w:p w14:paraId="3416C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7243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关于废止《关于划定丰顺县城区高污染燃料</w:t>
      </w:r>
    </w:p>
    <w:p w14:paraId="4DE55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禁燃区的通告》的说明</w:t>
      </w:r>
    </w:p>
    <w:p w14:paraId="7A5A0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p>
    <w:p w14:paraId="71893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Times New Roman" w:hAnsi="仿宋_GB2312" w:eastAsia="仿宋_GB2312" w:cs="仿宋_GB2312"/>
          <w:sz w:val="32"/>
          <w:szCs w:val="32"/>
        </w:rPr>
        <w:t>根据《丰顺县司法局关于印发丰顺县开展生态环境法典涉及规章行政规范性文件清理工作方案的通知》的工作要求，我局对相关的规范性文件进行了清理，拟按照程序废止《关于划定丰顺县城区高污染燃料禁燃区的通告》。现说明如下：</w:t>
      </w:r>
    </w:p>
    <w:p w14:paraId="10678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54E8F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2024</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rPr>
        <w:t>8</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方正仿宋简体"/>
          <w:sz w:val="32"/>
          <w:szCs w:val="32"/>
        </w:rPr>
        <w:t>21</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丰顺</w:t>
      </w:r>
      <w:r>
        <w:rPr>
          <w:rFonts w:hint="eastAsia" w:ascii="方正仿宋简体" w:hAnsi="方正仿宋简体" w:eastAsia="方正仿宋简体" w:cs="方正仿宋简体"/>
          <w:sz w:val="32"/>
          <w:szCs w:val="32"/>
        </w:rPr>
        <w:t>县人民政府发布了《关于划定丰顺县城区高污染燃料禁燃区的通告》（丰府〔</w:t>
      </w:r>
      <w:r>
        <w:rPr>
          <w:rFonts w:hint="eastAsia" w:ascii="Times New Roman" w:hAnsi="Times New Roman" w:eastAsia="方正仿宋简体" w:cs="方正仿宋简体"/>
          <w:sz w:val="32"/>
          <w:szCs w:val="32"/>
        </w:rPr>
        <w:t>2024</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91</w:t>
      </w:r>
      <w:r>
        <w:rPr>
          <w:rFonts w:hint="eastAsia" w:ascii="方正仿宋简体" w:hAnsi="方正仿宋简体" w:eastAsia="方正仿宋简体" w:cs="方正仿宋简体"/>
          <w:sz w:val="32"/>
          <w:szCs w:val="32"/>
        </w:rPr>
        <w:t>号，以下简称《原通告》），划定本县县城建成区为高污染燃料禁燃区，有效期</w:t>
      </w: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年（至</w:t>
      </w:r>
      <w:r>
        <w:rPr>
          <w:rFonts w:hint="eastAsia" w:ascii="Times New Roman" w:hAnsi="Times New Roman" w:eastAsia="方正仿宋简体" w:cs="方正仿宋简体"/>
          <w:sz w:val="32"/>
          <w:szCs w:val="32"/>
        </w:rPr>
        <w:t>2029</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rPr>
        <w:t>8</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方正仿宋简体"/>
          <w:sz w:val="32"/>
          <w:szCs w:val="32"/>
        </w:rPr>
        <w:t>20</w:t>
      </w:r>
      <w:r>
        <w:rPr>
          <w:rFonts w:hint="eastAsia" w:ascii="方正仿宋简体" w:hAnsi="方正仿宋简体" w:eastAsia="方正仿宋简体" w:cs="方正仿宋简体"/>
          <w:sz w:val="32"/>
          <w:szCs w:val="32"/>
        </w:rPr>
        <w:t>日止），由</w:t>
      </w:r>
      <w:r>
        <w:rPr>
          <w:rFonts w:hint="eastAsia" w:ascii="方正仿宋简体" w:hAnsi="方正仿宋简体" w:eastAsia="方正仿宋简体" w:cs="方正仿宋简体"/>
          <w:sz w:val="32"/>
          <w:szCs w:val="32"/>
          <w:lang w:val="en-US" w:eastAsia="zh-CN"/>
        </w:rPr>
        <w:t>梅州市</w:t>
      </w:r>
      <w:r>
        <w:rPr>
          <w:rFonts w:hint="eastAsia" w:ascii="方正仿宋简体" w:hAnsi="方正仿宋简体" w:eastAsia="方正仿宋简体" w:cs="方正仿宋简体"/>
          <w:sz w:val="32"/>
          <w:szCs w:val="32"/>
        </w:rPr>
        <w:t>生态环</w:t>
      </w:r>
      <w:r>
        <w:rPr>
          <w:rFonts w:hint="eastAsia" w:ascii="方正仿宋简体" w:hAnsi="方正仿宋简体" w:eastAsia="方正仿宋简体" w:cs="方正仿宋简体"/>
          <w:sz w:val="32"/>
          <w:szCs w:val="32"/>
          <w:u w:val="none"/>
          <w:lang w:eastAsia="zh-CN"/>
        </w:rPr>
        <w:t>境局</w:t>
      </w:r>
      <w:r>
        <w:rPr>
          <w:rFonts w:hint="eastAsia" w:ascii="方正仿宋简体" w:hAnsi="方正仿宋简体" w:eastAsia="方正仿宋简体" w:cs="方正仿宋简体"/>
          <w:sz w:val="32"/>
          <w:szCs w:val="32"/>
          <w:lang w:val="en-US" w:eastAsia="zh-CN"/>
        </w:rPr>
        <w:t>丰顺分局</w:t>
      </w:r>
      <w:r>
        <w:rPr>
          <w:rFonts w:hint="eastAsia" w:ascii="方正仿宋简体" w:hAnsi="方正仿宋简体" w:eastAsia="方正仿宋简体" w:cs="方正仿宋简体"/>
          <w:sz w:val="32"/>
          <w:szCs w:val="32"/>
        </w:rPr>
        <w:t>负责组织实施。</w:t>
      </w:r>
    </w:p>
    <w:p w14:paraId="4B142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二、废止必要性说明</w:t>
      </w:r>
    </w:p>
    <w:p w14:paraId="12B16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《中华人民共和国生态环境法典》（</w:t>
      </w:r>
      <w:r>
        <w:rPr>
          <w:rFonts w:hint="eastAsia" w:ascii="Times New Roman" w:hAnsi="Times New Roman" w:eastAsia="方正仿宋简体" w:cs="方正仿宋简体"/>
          <w:sz w:val="32"/>
          <w:szCs w:val="32"/>
        </w:rPr>
        <w:t>2026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方正仿宋简体"/>
          <w:sz w:val="32"/>
          <w:szCs w:val="32"/>
        </w:rPr>
        <w:t>12</w:t>
      </w:r>
      <w:r>
        <w:rPr>
          <w:rFonts w:hint="eastAsia" w:ascii="方正仿宋简体" w:hAnsi="方正仿宋简体" w:eastAsia="方正仿宋简体" w:cs="方正仿宋简体"/>
          <w:sz w:val="32"/>
          <w:szCs w:val="32"/>
        </w:rPr>
        <w:t>日公布，自</w:t>
      </w:r>
      <w:r>
        <w:rPr>
          <w:rFonts w:hint="eastAsia" w:ascii="Times New Roman" w:hAnsi="Times New Roman" w:eastAsia="方正仿宋简体" w:cs="方正仿宋简体"/>
          <w:sz w:val="32"/>
          <w:szCs w:val="32"/>
        </w:rPr>
        <w:t>2026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rPr>
        <w:t>8</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方正仿宋简体"/>
          <w:sz w:val="32"/>
          <w:szCs w:val="32"/>
        </w:rPr>
        <w:t>15</w:t>
      </w:r>
      <w:r>
        <w:rPr>
          <w:rFonts w:hint="eastAsia" w:ascii="方正仿宋简体" w:hAnsi="方正仿宋简体" w:eastAsia="方正仿宋简体" w:cs="方正仿宋简体"/>
          <w:sz w:val="32"/>
          <w:szCs w:val="32"/>
        </w:rPr>
        <w:t>日起施行）第二百零七条明确规定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设区的市级以上地方人民政府可以划定并公布高污染燃料禁燃区，并根据大气环境质量改善要求，逐步扩大高污染燃料禁燃区范围。高污染燃料的目录由国务院生态环境主管部门确定。</w:t>
      </w:r>
      <w:r>
        <w:rPr>
          <w:rFonts w:hint="eastAsia" w:ascii="方正仿宋简体" w:hAnsi="方正仿宋简体" w:eastAsia="方正仿宋简体" w:cs="方正仿宋简体"/>
          <w:sz w:val="32"/>
          <w:szCs w:val="32"/>
          <w:lang w:eastAsia="zh-CN"/>
        </w:rPr>
        <w:t>”</w:t>
      </w:r>
    </w:p>
    <w:p w14:paraId="57028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据此，高污染燃料禁燃区的划定主体法定为设区的市级以上地方人民政府，县级人民政府不再具有独立划定高污染燃料禁燃区的法定权限。原由县级人民政府发布的禁燃区划定通告，其设定禁燃区范围、禁止性行为等核心内容已与上位法授予的权限范围相抵触。</w:t>
      </w:r>
    </w:p>
    <w:p w14:paraId="5CF98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三、废止后的制度衔接安排</w:t>
      </w:r>
    </w:p>
    <w:p w14:paraId="34280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县将密切关注市人民政府依照《中华人民共和国生态环境法典》第二百零七条划定或调整本市高污染燃料禁燃区范围的进展。若市人民政府将本县县城建成区纳入其统一划定的禁燃区范围，我县将严格遵照执行上级通告要求，继续履行属地监管职责。</w:t>
      </w:r>
    </w:p>
    <w:p w14:paraId="5B1A9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在上级统一划定前，对禁燃区内高污染燃料销售、燃用行为的监管，仍依据《中华人民共和国生态环境法典》及国家、省、市关于大气污染防治、散煤治理</w:t>
      </w:r>
      <w:bookmarkStart w:id="0" w:name="_GoBack"/>
      <w:bookmarkEnd w:id="0"/>
      <w:r>
        <w:rPr>
          <w:rFonts w:hint="eastAsia" w:ascii="方正仿宋简体" w:hAnsi="方正仿宋简体" w:eastAsia="方正仿宋简体" w:cs="方正仿宋简体"/>
          <w:sz w:val="32"/>
          <w:szCs w:val="32"/>
        </w:rPr>
        <w:t>、清洁取暖等相关政策规定，通过日常执法检查、专项行动等方式推进，不因《原通告》废止而导致监管真空。</w:t>
      </w: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FC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E07A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BE07A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6576"/>
    <w:rsid w:val="3E236576"/>
    <w:rsid w:val="6ACF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815</Characters>
  <Lines>0</Lines>
  <Paragraphs>0</Paragraphs>
  <TotalTime>9</TotalTime>
  <ScaleCrop>false</ScaleCrop>
  <LinksUpToDate>false</LinksUpToDate>
  <CharactersWithSpaces>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2026-06-25T08:37:00Z</dcterms:created>
  <dc:creator>奕文</dc:creator>
  <cp:lastModifiedBy>奕文</cp:lastModifiedBy>
  <cp:lastPrinted>2026-06-26T02:08:02Z</cp:lastPrinted>
  <dcterms:modified xsi:type="dcterms:W3CDTF">2026-06-26T02:08:09Z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1DE90D7EBE2F496D967D010AB04F4080_11</vt:lpwstr>
  </property>
  <property fmtid="{D5CDD505-2E9C-101B-9397-08002B2CF9AE}" pid="4" name="KSOTemplateDocerSaveRecord">
    <vt:lpwstr>eyJoZGlkIjoiODA2MmJkZTU1ODVjMzcxYTcwMGJjMWQ3MDBhZGE3MzAiLCJ1c2VySWQiOiIzOTgzNTIzNzQifQ==</vt:lpwstr>
  </property>
</Properties>
</file>