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44AEE8">
      <w:pPr>
        <w:keepNext w:val="0"/>
        <w:keepLines w:val="0"/>
        <w:pageBreakBefore w:val="0"/>
        <w:widowControl w:val="0"/>
        <w:kinsoku/>
        <w:wordWrap/>
        <w:overflowPunct/>
        <w:topLinePunct w:val="0"/>
        <w:autoSpaceDE/>
        <w:autoSpaceDN/>
        <w:bidi w:val="0"/>
        <w:adjustRightInd w:val="0"/>
        <w:snapToGrid w:val="0"/>
        <w:spacing w:beforeAutospacing="0" w:afterAutospacing="0" w:line="240" w:lineRule="auto"/>
        <w:jc w:val="left"/>
        <w:textAlignment w:val="auto"/>
        <w:rPr>
          <w:rFonts w:hint="eastAsia" w:ascii="Times New Roman" w:hAnsi="Times New Roman" w:eastAsia="仿宋" w:cs="Times New Roman"/>
          <w:b/>
          <w:sz w:val="36"/>
          <w:szCs w:val="36"/>
          <w:lang w:val="en-US" w:eastAsia="zh-CN"/>
        </w:rPr>
      </w:pPr>
      <w:r>
        <w:rPr>
          <w:rFonts w:hint="eastAsia" w:ascii="Times New Roman" w:hAnsi="Times New Roman" w:eastAsia="仿宋" w:cs="Times New Roman"/>
          <w:b/>
          <w:sz w:val="36"/>
          <w:szCs w:val="36"/>
          <w:lang w:val="en-US" w:eastAsia="zh-CN"/>
        </w:rPr>
        <w:t>附件2：</w:t>
      </w:r>
    </w:p>
    <w:p w14:paraId="2767C151">
      <w:pPr>
        <w:keepNext w:val="0"/>
        <w:keepLines w:val="0"/>
        <w:pageBreakBefore w:val="0"/>
        <w:widowControl w:val="0"/>
        <w:kinsoku/>
        <w:wordWrap/>
        <w:overflowPunct/>
        <w:topLinePunct w:val="0"/>
        <w:autoSpaceDE/>
        <w:autoSpaceDN/>
        <w:bidi w:val="0"/>
        <w:adjustRightInd w:val="0"/>
        <w:snapToGrid w:val="0"/>
        <w:spacing w:after="0" w:afterLines="0" w:line="240" w:lineRule="auto"/>
        <w:jc w:val="center"/>
        <w:textAlignment w:val="auto"/>
        <w:rPr>
          <w:rFonts w:hint="eastAsia" w:ascii="方正小标宋简体" w:hAnsi="方正小标宋简体" w:eastAsia="方正小标宋简体" w:cs="方正小标宋简体"/>
          <w:b w:val="0"/>
          <w:bCs/>
          <w:sz w:val="44"/>
          <w:szCs w:val="44"/>
          <w:highlight w:val="none"/>
          <w:lang w:val="en-US" w:eastAsia="zh-CN"/>
        </w:rPr>
      </w:pPr>
      <w:r>
        <w:rPr>
          <w:rFonts w:hint="eastAsia" w:ascii="方正小标宋简体" w:hAnsi="方正小标宋简体" w:eastAsia="方正小标宋简体" w:cs="方正小标宋简体"/>
          <w:b w:val="0"/>
          <w:bCs/>
          <w:sz w:val="44"/>
          <w:szCs w:val="44"/>
          <w:highlight w:val="none"/>
          <w:lang w:val="en-US" w:eastAsia="zh-CN"/>
        </w:rPr>
        <w:t>丰顺县征收地上附着物、青苗补偿标准和奖励办法（公众</w:t>
      </w:r>
      <w:bookmarkStart w:id="0" w:name="_GoBack"/>
      <w:bookmarkEnd w:id="0"/>
      <w:r>
        <w:rPr>
          <w:rFonts w:hint="eastAsia" w:ascii="方正小标宋简体" w:hAnsi="方正小标宋简体" w:eastAsia="方正小标宋简体" w:cs="方正小标宋简体"/>
          <w:b w:val="0"/>
          <w:bCs/>
          <w:sz w:val="44"/>
          <w:szCs w:val="44"/>
          <w:highlight w:val="none"/>
          <w:lang w:val="en-US" w:eastAsia="zh-CN"/>
        </w:rPr>
        <w:t>征求意见稿）</w:t>
      </w:r>
    </w:p>
    <w:p w14:paraId="08BC2B1D">
      <w:pPr>
        <w:pStyle w:val="2"/>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60" w:lineRule="auto"/>
        <w:textAlignment w:val="auto"/>
      </w:pPr>
    </w:p>
    <w:p w14:paraId="4CD6E791">
      <w:pPr>
        <w:keepNext w:val="0"/>
        <w:keepLines w:val="0"/>
        <w:pageBreakBefore w:val="0"/>
        <w:widowControl w:val="0"/>
        <w:tabs>
          <w:tab w:val="left" w:pos="142"/>
        </w:tabs>
        <w:kinsoku/>
        <w:wordWrap/>
        <w:overflowPunct/>
        <w:topLinePunct w:val="0"/>
        <w:autoSpaceDE/>
        <w:autoSpaceDN/>
        <w:bidi w:val="0"/>
        <w:adjustRightInd w:val="0"/>
        <w:snapToGrid w:val="0"/>
        <w:spacing w:beforeAutospacing="0" w:afterAutospacing="0" w:line="360" w:lineRule="auto"/>
        <w:ind w:left="0" w:leftChars="0" w:firstLine="562" w:firstLineChars="200"/>
        <w:jc w:val="both"/>
        <w:textAlignment w:val="auto"/>
        <w:rPr>
          <w:rFonts w:ascii="Times New Roman" w:hAnsi="Times New Roman" w:eastAsia="仿宋" w:cs="Times New Roman"/>
          <w:sz w:val="28"/>
          <w:szCs w:val="28"/>
        </w:rPr>
      </w:pPr>
      <w:r>
        <w:rPr>
          <w:rFonts w:ascii="Times New Roman" w:hAnsi="Times New Roman" w:eastAsia="仿宋" w:cs="Times New Roman"/>
          <w:b/>
          <w:kern w:val="0"/>
          <w:sz w:val="28"/>
          <w:szCs w:val="28"/>
          <w:shd w:val="clear" w:color="auto" w:fill="FFFFFF"/>
        </w:rPr>
        <w:t>第一条</w:t>
      </w:r>
      <w:r>
        <w:rPr>
          <w:rFonts w:hint="eastAsia" w:ascii="Times New Roman" w:hAnsi="Times New Roman" w:eastAsia="仿宋" w:cs="Times New Roman"/>
          <w:b/>
          <w:kern w:val="0"/>
          <w:sz w:val="28"/>
          <w:szCs w:val="28"/>
          <w:shd w:val="clear" w:color="auto" w:fill="FFFFFF"/>
          <w:lang w:val="en-US" w:eastAsia="zh-CN"/>
        </w:rPr>
        <w:t xml:space="preserve"> </w:t>
      </w:r>
      <w:r>
        <w:rPr>
          <w:rFonts w:ascii="Times New Roman" w:hAnsi="Times New Roman" w:eastAsia="仿宋" w:cs="Times New Roman"/>
          <w:kern w:val="0"/>
          <w:sz w:val="28"/>
          <w:szCs w:val="28"/>
          <w:shd w:val="clear" w:color="auto" w:fill="FFFFFF"/>
        </w:rPr>
        <w:t>为规范地上附着物和青苗补偿，切实维护被征收人的合法权益，根据《中华人民共和国土地管理法》《中华人民共和国土地管理法实施条例》《中华人民共和国价格法》</w:t>
      </w:r>
      <w:r>
        <w:rPr>
          <w:rFonts w:hint="eastAsia" w:ascii="Times New Roman" w:hAnsi="Times New Roman" w:eastAsia="仿宋" w:cs="Times New Roman"/>
          <w:kern w:val="0"/>
          <w:sz w:val="28"/>
          <w:szCs w:val="28"/>
          <w:shd w:val="clear" w:color="auto" w:fill="FFFFFF"/>
        </w:rPr>
        <w:t>《广东省土地管理条例》</w:t>
      </w:r>
      <w:r>
        <w:rPr>
          <w:rFonts w:ascii="Times New Roman" w:hAnsi="Times New Roman" w:eastAsia="仿宋" w:cs="Times New Roman"/>
          <w:kern w:val="0"/>
          <w:sz w:val="28"/>
          <w:szCs w:val="28"/>
          <w:shd w:val="clear" w:color="auto" w:fill="FFFFFF"/>
        </w:rPr>
        <w:t>等法律法规和政策文件的规定，结合我县实际，</w:t>
      </w:r>
      <w:r>
        <w:rPr>
          <w:rFonts w:hint="eastAsia" w:ascii="Times New Roman" w:hAnsi="Times New Roman" w:eastAsia="仿宋" w:cs="Times New Roman"/>
          <w:kern w:val="0"/>
          <w:sz w:val="28"/>
          <w:szCs w:val="28"/>
          <w:shd w:val="clear" w:color="auto" w:fill="FFFFFF"/>
        </w:rPr>
        <w:t>我县决定对</w:t>
      </w:r>
      <w:r>
        <w:rPr>
          <w:rFonts w:hint="eastAsia" w:ascii="Times New Roman" w:hAnsi="Times New Roman" w:eastAsia="仿宋" w:cs="Times New Roman"/>
          <w:kern w:val="0"/>
          <w:sz w:val="28"/>
          <w:szCs w:val="28"/>
          <w:shd w:val="clear" w:color="auto" w:fill="FFFFFF"/>
          <w:lang w:val="en-US" w:eastAsia="zh-CN"/>
        </w:rPr>
        <w:t>丰顺县</w:t>
      </w:r>
      <w:r>
        <w:rPr>
          <w:rFonts w:hint="eastAsia" w:ascii="Times New Roman" w:hAnsi="Times New Roman" w:eastAsia="仿宋" w:cs="Times New Roman"/>
          <w:kern w:val="0"/>
          <w:sz w:val="28"/>
          <w:szCs w:val="28"/>
          <w:shd w:val="clear" w:color="auto" w:fill="FFFFFF"/>
        </w:rPr>
        <w:t>征收地上附着物</w:t>
      </w:r>
      <w:r>
        <w:rPr>
          <w:rFonts w:hint="eastAsia" w:ascii="Times New Roman" w:hAnsi="Times New Roman" w:eastAsia="仿宋" w:cs="Times New Roman"/>
          <w:kern w:val="0"/>
          <w:sz w:val="28"/>
          <w:szCs w:val="28"/>
          <w:shd w:val="clear" w:color="auto" w:fill="FFFFFF"/>
          <w:lang w:eastAsia="zh-CN"/>
        </w:rPr>
        <w:t>、</w:t>
      </w:r>
      <w:r>
        <w:rPr>
          <w:rFonts w:hint="eastAsia" w:ascii="Times New Roman" w:hAnsi="Times New Roman" w:eastAsia="仿宋" w:cs="Times New Roman"/>
          <w:kern w:val="0"/>
          <w:sz w:val="28"/>
          <w:szCs w:val="28"/>
          <w:shd w:val="clear" w:color="auto" w:fill="FFFFFF"/>
        </w:rPr>
        <w:t>青苗补偿</w:t>
      </w:r>
      <w:r>
        <w:rPr>
          <w:rFonts w:hint="eastAsia" w:ascii="Times New Roman" w:hAnsi="Times New Roman" w:eastAsia="仿宋" w:cs="Times New Roman"/>
          <w:kern w:val="0"/>
          <w:sz w:val="28"/>
          <w:szCs w:val="28"/>
          <w:shd w:val="clear" w:color="auto" w:fill="FFFFFF"/>
          <w:lang w:val="en-US" w:eastAsia="zh-CN"/>
        </w:rPr>
        <w:t>标准和奖励</w:t>
      </w:r>
      <w:r>
        <w:rPr>
          <w:rFonts w:hint="eastAsia" w:ascii="Times New Roman" w:hAnsi="Times New Roman" w:eastAsia="仿宋" w:cs="Times New Roman"/>
          <w:kern w:val="0"/>
          <w:sz w:val="28"/>
          <w:szCs w:val="28"/>
          <w:shd w:val="clear" w:color="auto" w:fill="FFFFFF"/>
        </w:rPr>
        <w:t>办法予以重新公布</w:t>
      </w:r>
      <w:r>
        <w:rPr>
          <w:rFonts w:ascii="Times New Roman" w:hAnsi="Times New Roman" w:eastAsia="仿宋" w:cs="Times New Roman"/>
          <w:kern w:val="0"/>
          <w:sz w:val="28"/>
          <w:szCs w:val="28"/>
          <w:shd w:val="clear" w:color="auto" w:fill="FFFFFF"/>
        </w:rPr>
        <w:t>。</w:t>
      </w:r>
    </w:p>
    <w:p w14:paraId="5865C5AE">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562" w:firstLineChars="200"/>
        <w:jc w:val="both"/>
        <w:textAlignment w:val="auto"/>
        <w:rPr>
          <w:rFonts w:ascii="Times New Roman" w:hAnsi="Times New Roman" w:eastAsia="仿宋" w:cs="Times New Roman"/>
          <w:kern w:val="0"/>
          <w:sz w:val="28"/>
          <w:szCs w:val="28"/>
          <w:shd w:val="clear" w:color="auto" w:fill="FFFFFF"/>
        </w:rPr>
      </w:pPr>
      <w:r>
        <w:rPr>
          <w:rFonts w:ascii="Times New Roman" w:hAnsi="Times New Roman" w:eastAsia="仿宋" w:cs="Times New Roman"/>
          <w:b/>
          <w:kern w:val="0"/>
          <w:sz w:val="28"/>
          <w:szCs w:val="28"/>
          <w:shd w:val="clear" w:color="auto" w:fill="FFFFFF"/>
        </w:rPr>
        <w:t>第二条</w:t>
      </w:r>
      <w:r>
        <w:rPr>
          <w:rFonts w:hint="eastAsia" w:ascii="Times New Roman" w:hAnsi="Times New Roman" w:eastAsia="仿宋" w:cs="Times New Roman"/>
          <w:b/>
          <w:kern w:val="0"/>
          <w:sz w:val="28"/>
          <w:szCs w:val="28"/>
          <w:shd w:val="clear" w:color="auto" w:fill="FFFFFF"/>
          <w:lang w:val="en-US" w:eastAsia="zh-CN"/>
        </w:rPr>
        <w:t xml:space="preserve"> </w:t>
      </w:r>
      <w:r>
        <w:rPr>
          <w:rFonts w:ascii="Times New Roman" w:hAnsi="Times New Roman" w:eastAsia="仿宋" w:cs="Times New Roman"/>
          <w:kern w:val="0"/>
          <w:sz w:val="28"/>
          <w:szCs w:val="28"/>
          <w:shd w:val="clear" w:color="auto" w:fill="FFFFFF"/>
        </w:rPr>
        <w:t>在我县行政区域内征收地上附着物和青苗补偿适用本办法</w:t>
      </w:r>
      <w:r>
        <w:rPr>
          <w:rFonts w:hint="eastAsia" w:ascii="Times New Roman" w:hAnsi="Times New Roman" w:eastAsia="仿宋" w:cs="Times New Roman"/>
          <w:kern w:val="0"/>
          <w:sz w:val="28"/>
          <w:szCs w:val="28"/>
          <w:shd w:val="clear" w:color="auto" w:fill="FFFFFF"/>
          <w:lang w:eastAsia="zh-CN"/>
        </w:rPr>
        <w:t>，</w:t>
      </w:r>
      <w:r>
        <w:rPr>
          <w:rFonts w:hint="eastAsia" w:ascii="Times New Roman" w:hAnsi="Times New Roman" w:eastAsia="仿宋" w:cs="Times New Roman"/>
          <w:kern w:val="0"/>
          <w:sz w:val="28"/>
          <w:szCs w:val="28"/>
          <w:shd w:val="clear" w:color="auto" w:fill="FFFFFF"/>
          <w:lang w:val="en-US" w:eastAsia="zh-CN"/>
        </w:rPr>
        <w:t>补偿标准和奖励办法按附件执行</w:t>
      </w:r>
      <w:r>
        <w:rPr>
          <w:rFonts w:ascii="Times New Roman" w:hAnsi="Times New Roman" w:eastAsia="仿宋" w:cs="Times New Roman"/>
          <w:kern w:val="0"/>
          <w:sz w:val="28"/>
          <w:szCs w:val="28"/>
          <w:shd w:val="clear" w:color="auto" w:fill="FFFFFF"/>
        </w:rPr>
        <w:t>。地上附着物和青苗补偿征收项目具体包括：一是地上建造的建筑物、构筑物及其他附属设施；二是处于发育和生长阶段的未成熟的农作物，主要包括粮食作物、经济作物和蔬菜瓜果类等作物；三是林木、果木、苗木、花卉等地上附着物。</w:t>
      </w:r>
    </w:p>
    <w:p w14:paraId="37898207">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560" w:firstLineChars="200"/>
        <w:jc w:val="both"/>
        <w:textAlignment w:val="auto"/>
        <w:rPr>
          <w:rFonts w:ascii="Times New Roman" w:hAnsi="Times New Roman" w:eastAsia="仿宋" w:cs="Times New Roman"/>
          <w:kern w:val="0"/>
          <w:sz w:val="28"/>
          <w:szCs w:val="28"/>
          <w:shd w:val="clear" w:color="auto" w:fill="FFFFFF"/>
        </w:rPr>
      </w:pPr>
      <w:r>
        <w:rPr>
          <w:rFonts w:ascii="Times New Roman" w:hAnsi="Times New Roman" w:eastAsia="仿宋" w:cs="Times New Roman"/>
          <w:kern w:val="0"/>
          <w:sz w:val="28"/>
          <w:szCs w:val="28"/>
          <w:shd w:val="clear" w:color="auto" w:fill="FFFFFF"/>
        </w:rPr>
        <w:t>除征收土地上附着物外，本办法及附件所列各项补偿单价已包含被征收土地范围内用于种养的各项生产工具、运输工具和各种可搬动的设备、设施、备用物料等的搬迁费用。</w:t>
      </w:r>
    </w:p>
    <w:p w14:paraId="1011596B">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562" w:firstLineChars="200"/>
        <w:jc w:val="both"/>
        <w:textAlignment w:val="auto"/>
        <w:rPr>
          <w:rFonts w:ascii="Times New Roman" w:hAnsi="Times New Roman" w:eastAsia="仿宋" w:cs="Times New Roman"/>
          <w:sz w:val="28"/>
          <w:szCs w:val="28"/>
        </w:rPr>
      </w:pPr>
      <w:r>
        <w:rPr>
          <w:rFonts w:ascii="Times New Roman" w:hAnsi="Times New Roman" w:eastAsia="仿宋" w:cs="Times New Roman"/>
          <w:b/>
          <w:kern w:val="0"/>
          <w:sz w:val="28"/>
          <w:szCs w:val="28"/>
          <w:shd w:val="clear" w:color="auto" w:fill="FFFFFF"/>
        </w:rPr>
        <w:t>第三条</w:t>
      </w:r>
      <w:r>
        <w:rPr>
          <w:rFonts w:hint="eastAsia" w:ascii="Times New Roman" w:hAnsi="Times New Roman" w:eastAsia="仿宋" w:cs="Times New Roman"/>
          <w:b/>
          <w:kern w:val="0"/>
          <w:sz w:val="28"/>
          <w:szCs w:val="28"/>
          <w:shd w:val="clear" w:color="auto" w:fill="FFFFFF"/>
          <w:lang w:val="en-US" w:eastAsia="zh-CN"/>
        </w:rPr>
        <w:t xml:space="preserve"> </w:t>
      </w:r>
      <w:r>
        <w:rPr>
          <w:rFonts w:ascii="Times New Roman" w:hAnsi="Times New Roman" w:eastAsia="仿宋" w:cs="Times New Roman"/>
          <w:kern w:val="0"/>
          <w:sz w:val="28"/>
          <w:szCs w:val="28"/>
          <w:shd w:val="clear" w:color="auto" w:fill="FFFFFF"/>
        </w:rPr>
        <w:t>青苗补偿费，属短期生长作物，按一造产值补偿；属多年生长作物，根据其种植期和生长期长短给予合理补偿。青苗补偿面积，应扣除用于成片种植管理而搭建的建筑物和附着物的占地面积。</w:t>
      </w:r>
    </w:p>
    <w:p w14:paraId="12EF3E6F">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562" w:firstLineChars="200"/>
        <w:jc w:val="both"/>
        <w:textAlignment w:val="auto"/>
        <w:rPr>
          <w:rFonts w:ascii="Times New Roman" w:hAnsi="Times New Roman" w:eastAsia="仿宋" w:cs="Times New Roman"/>
          <w:kern w:val="0"/>
          <w:sz w:val="28"/>
          <w:szCs w:val="28"/>
          <w:shd w:val="clear" w:color="auto" w:fill="FFFFFF"/>
        </w:rPr>
      </w:pPr>
      <w:r>
        <w:rPr>
          <w:rFonts w:ascii="Times New Roman" w:hAnsi="Times New Roman" w:eastAsia="仿宋" w:cs="Times New Roman"/>
          <w:b/>
          <w:kern w:val="0"/>
          <w:sz w:val="28"/>
          <w:szCs w:val="28"/>
          <w:shd w:val="clear" w:color="auto" w:fill="FFFFFF"/>
        </w:rPr>
        <w:t>第四条</w:t>
      </w:r>
      <w:r>
        <w:rPr>
          <w:rFonts w:hint="eastAsia" w:ascii="Times New Roman" w:hAnsi="Times New Roman" w:eastAsia="仿宋" w:cs="Times New Roman"/>
          <w:b/>
          <w:kern w:val="0"/>
          <w:sz w:val="28"/>
          <w:szCs w:val="28"/>
          <w:shd w:val="clear" w:color="auto" w:fill="FFFFFF"/>
          <w:lang w:val="en-US" w:eastAsia="zh-CN"/>
        </w:rPr>
        <w:t xml:space="preserve"> </w:t>
      </w:r>
      <w:r>
        <w:rPr>
          <w:rFonts w:ascii="Times New Roman" w:hAnsi="Times New Roman" w:eastAsia="仿宋" w:cs="Times New Roman"/>
          <w:kern w:val="0"/>
          <w:sz w:val="28"/>
          <w:szCs w:val="28"/>
          <w:shd w:val="clear" w:color="auto" w:fill="FFFFFF"/>
        </w:rPr>
        <w:t>各种粮食作物、经济作物、蔬菜等短期经济作物和水产类原则上以亩为单位进行补偿，花卉类</w:t>
      </w:r>
      <w:r>
        <w:rPr>
          <w:rFonts w:hint="eastAsia" w:ascii="Times New Roman" w:hAnsi="Times New Roman" w:eastAsia="仿宋" w:cs="Times New Roman"/>
          <w:kern w:val="0"/>
          <w:sz w:val="28"/>
          <w:szCs w:val="28"/>
          <w:shd w:val="clear" w:color="auto" w:fill="FFFFFF"/>
          <w:lang w:eastAsia="zh-CN"/>
        </w:rPr>
        <w:t>、</w:t>
      </w:r>
      <w:r>
        <w:rPr>
          <w:rFonts w:hint="eastAsia" w:ascii="Times New Roman" w:hAnsi="Times New Roman" w:eastAsia="仿宋" w:cs="Times New Roman"/>
          <w:kern w:val="0"/>
          <w:sz w:val="28"/>
          <w:szCs w:val="28"/>
          <w:shd w:val="clear" w:color="auto" w:fill="FFFFFF"/>
          <w:lang w:val="en-US" w:eastAsia="zh-CN"/>
        </w:rPr>
        <w:t>果木类</w:t>
      </w:r>
      <w:r>
        <w:rPr>
          <w:rFonts w:ascii="Times New Roman" w:hAnsi="Times New Roman" w:eastAsia="仿宋" w:cs="Times New Roman"/>
          <w:kern w:val="0"/>
          <w:sz w:val="28"/>
          <w:szCs w:val="28"/>
          <w:shd w:val="clear" w:color="auto" w:fill="FFFFFF"/>
        </w:rPr>
        <w:t>和林木类则分为零星补偿和成片补偿两类。</w:t>
      </w:r>
    </w:p>
    <w:p w14:paraId="5F349884">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562" w:firstLineChars="200"/>
        <w:jc w:val="both"/>
        <w:textAlignment w:val="auto"/>
        <w:rPr>
          <w:rFonts w:ascii="Times New Roman" w:hAnsi="Times New Roman" w:eastAsia="仿宋" w:cs="Times New Roman"/>
          <w:b/>
          <w:kern w:val="0"/>
          <w:sz w:val="28"/>
          <w:szCs w:val="28"/>
          <w:shd w:val="clear" w:color="auto" w:fill="FFFFFF"/>
        </w:rPr>
      </w:pPr>
      <w:r>
        <w:rPr>
          <w:rFonts w:ascii="Times New Roman" w:hAnsi="Times New Roman" w:eastAsia="仿宋" w:cs="Times New Roman"/>
          <w:b/>
          <w:kern w:val="0"/>
          <w:sz w:val="28"/>
          <w:szCs w:val="28"/>
          <w:shd w:val="clear" w:color="auto" w:fill="FFFFFF"/>
        </w:rPr>
        <w:t>第五条</w:t>
      </w:r>
      <w:r>
        <w:rPr>
          <w:rFonts w:hint="eastAsia" w:ascii="Times New Roman" w:hAnsi="Times New Roman" w:eastAsia="仿宋" w:cs="Times New Roman"/>
          <w:b/>
          <w:kern w:val="0"/>
          <w:sz w:val="28"/>
          <w:szCs w:val="28"/>
          <w:shd w:val="clear" w:color="auto" w:fill="FFFFFF"/>
          <w:lang w:val="en-US" w:eastAsia="zh-CN"/>
        </w:rPr>
        <w:t xml:space="preserve"> </w:t>
      </w:r>
      <w:r>
        <w:rPr>
          <w:rFonts w:hint="eastAsia" w:ascii="Times New Roman" w:hAnsi="Times New Roman" w:eastAsia="仿宋" w:cs="Times New Roman"/>
          <w:kern w:val="0"/>
          <w:sz w:val="28"/>
          <w:szCs w:val="28"/>
          <w:shd w:val="clear" w:color="auto" w:fill="FFFFFF"/>
        </w:rPr>
        <w:t>禽畜养殖类只补偿搬迁补偿费，由征收实施单位与当事人协商公开选定有资质的评估机构进行评估，评估结果经县人民政府批准后组织实施。</w:t>
      </w:r>
    </w:p>
    <w:p w14:paraId="456BF7C5">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562" w:firstLineChars="200"/>
        <w:jc w:val="both"/>
        <w:textAlignment w:val="auto"/>
        <w:rPr>
          <w:rFonts w:ascii="Times New Roman" w:hAnsi="Times New Roman" w:eastAsia="仿宋" w:cs="Times New Roman"/>
          <w:b/>
          <w:kern w:val="0"/>
          <w:sz w:val="28"/>
          <w:szCs w:val="28"/>
          <w:shd w:val="clear" w:color="auto" w:fill="FFFFFF"/>
        </w:rPr>
      </w:pPr>
      <w:r>
        <w:rPr>
          <w:rFonts w:ascii="Times New Roman" w:hAnsi="Times New Roman" w:eastAsia="仿宋" w:cs="Times New Roman"/>
          <w:b/>
          <w:kern w:val="0"/>
          <w:sz w:val="28"/>
          <w:szCs w:val="28"/>
          <w:shd w:val="clear" w:color="auto" w:fill="FFFFFF"/>
        </w:rPr>
        <w:t>第</w:t>
      </w:r>
      <w:r>
        <w:rPr>
          <w:rFonts w:hint="eastAsia" w:ascii="Times New Roman" w:hAnsi="Times New Roman" w:eastAsia="仿宋" w:cs="Times New Roman"/>
          <w:b/>
          <w:kern w:val="0"/>
          <w:sz w:val="28"/>
          <w:szCs w:val="28"/>
          <w:shd w:val="clear" w:color="auto" w:fill="FFFFFF"/>
          <w:lang w:val="en-US" w:eastAsia="zh-CN"/>
        </w:rPr>
        <w:t>六</w:t>
      </w:r>
      <w:r>
        <w:rPr>
          <w:rFonts w:ascii="Times New Roman" w:hAnsi="Times New Roman" w:eastAsia="仿宋" w:cs="Times New Roman"/>
          <w:b/>
          <w:kern w:val="0"/>
          <w:sz w:val="28"/>
          <w:szCs w:val="28"/>
          <w:shd w:val="clear" w:color="auto" w:fill="FFFFFF"/>
        </w:rPr>
        <w:t>条</w:t>
      </w:r>
      <w:r>
        <w:rPr>
          <w:rFonts w:hint="eastAsia" w:ascii="Times New Roman" w:hAnsi="Times New Roman" w:eastAsia="仿宋" w:cs="Times New Roman"/>
          <w:b/>
          <w:kern w:val="0"/>
          <w:sz w:val="28"/>
          <w:szCs w:val="28"/>
          <w:shd w:val="clear" w:color="auto" w:fill="FFFFFF"/>
          <w:lang w:val="en-US" w:eastAsia="zh-CN"/>
        </w:rPr>
        <w:t xml:space="preserve"> </w:t>
      </w:r>
      <w:r>
        <w:rPr>
          <w:rFonts w:ascii="Times New Roman" w:hAnsi="Times New Roman" w:eastAsia="仿宋" w:cs="Times New Roman"/>
          <w:kern w:val="0"/>
          <w:sz w:val="28"/>
          <w:szCs w:val="28"/>
          <w:shd w:val="clear" w:color="auto" w:fill="FFFFFF"/>
        </w:rPr>
        <w:t>成片种植并间种多种果树或</w:t>
      </w:r>
      <w:r>
        <w:rPr>
          <w:rFonts w:hint="eastAsia" w:ascii="Times New Roman" w:hAnsi="Times New Roman" w:eastAsia="仿宋" w:cs="Times New Roman"/>
          <w:kern w:val="0"/>
          <w:sz w:val="28"/>
          <w:szCs w:val="28"/>
          <w:shd w:val="clear" w:color="auto" w:fill="FFFFFF"/>
          <w:lang w:eastAsia="zh-CN"/>
        </w:rPr>
        <w:t>其他</w:t>
      </w:r>
      <w:r>
        <w:rPr>
          <w:rFonts w:ascii="Times New Roman" w:hAnsi="Times New Roman" w:eastAsia="仿宋" w:cs="Times New Roman"/>
          <w:kern w:val="0"/>
          <w:sz w:val="28"/>
          <w:szCs w:val="28"/>
          <w:shd w:val="clear" w:color="auto" w:fill="FFFFFF"/>
        </w:rPr>
        <w:t>树木的，以种植最多或补偿价值最高的一种植物作为青苗补偿的品种，不以品种分类作重复计补。如大棵发财树间种小棵富贵竹，则按大棵发财树计算补偿，富贵竹不作补偿；若按棵补偿的零星青苗则按实计算。</w:t>
      </w:r>
    </w:p>
    <w:p w14:paraId="1A58FB82">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562" w:firstLineChars="200"/>
        <w:jc w:val="both"/>
        <w:textAlignment w:val="auto"/>
        <w:rPr>
          <w:rFonts w:hint="eastAsia" w:ascii="Times New Roman" w:hAnsi="Times New Roman" w:eastAsia="仿宋" w:cs="Times New Roman"/>
          <w:kern w:val="0"/>
          <w:sz w:val="28"/>
          <w:szCs w:val="28"/>
          <w:shd w:val="clear" w:color="auto" w:fill="FFFFFF"/>
          <w:lang w:eastAsia="zh-CN"/>
        </w:rPr>
      </w:pPr>
      <w:r>
        <w:rPr>
          <w:rFonts w:ascii="Times New Roman" w:hAnsi="Times New Roman" w:eastAsia="仿宋" w:cs="Times New Roman"/>
          <w:b/>
          <w:kern w:val="0"/>
          <w:sz w:val="28"/>
          <w:szCs w:val="28"/>
          <w:shd w:val="clear" w:color="auto" w:fill="FFFFFF"/>
        </w:rPr>
        <w:t>第</w:t>
      </w:r>
      <w:r>
        <w:rPr>
          <w:rFonts w:hint="eastAsia" w:ascii="Times New Roman" w:hAnsi="Times New Roman" w:eastAsia="仿宋" w:cs="Times New Roman"/>
          <w:b/>
          <w:kern w:val="0"/>
          <w:sz w:val="28"/>
          <w:szCs w:val="28"/>
          <w:shd w:val="clear" w:color="auto" w:fill="FFFFFF"/>
          <w:lang w:val="en-US" w:eastAsia="zh-CN"/>
        </w:rPr>
        <w:t>七</w:t>
      </w:r>
      <w:r>
        <w:rPr>
          <w:rFonts w:ascii="Times New Roman" w:hAnsi="Times New Roman" w:eastAsia="仿宋" w:cs="Times New Roman"/>
          <w:b/>
          <w:kern w:val="0"/>
          <w:sz w:val="28"/>
          <w:szCs w:val="28"/>
          <w:shd w:val="clear" w:color="auto" w:fill="FFFFFF"/>
        </w:rPr>
        <w:t>条</w:t>
      </w:r>
      <w:r>
        <w:rPr>
          <w:rFonts w:hint="eastAsia" w:ascii="Times New Roman" w:hAnsi="Times New Roman" w:eastAsia="仿宋" w:cs="Times New Roman"/>
          <w:b/>
          <w:kern w:val="0"/>
          <w:sz w:val="28"/>
          <w:szCs w:val="28"/>
          <w:shd w:val="clear" w:color="auto" w:fill="FFFFFF"/>
          <w:lang w:val="en-US" w:eastAsia="zh-CN"/>
        </w:rPr>
        <w:t xml:space="preserve"> </w:t>
      </w:r>
      <w:r>
        <w:rPr>
          <w:rFonts w:ascii="Times New Roman" w:hAnsi="Times New Roman" w:eastAsia="仿宋" w:cs="Times New Roman"/>
          <w:kern w:val="0"/>
          <w:sz w:val="28"/>
          <w:szCs w:val="28"/>
          <w:shd w:val="clear" w:color="auto" w:fill="FFFFFF"/>
        </w:rPr>
        <w:t>征收房屋建筑占地及房屋周边的土地补偿规定</w:t>
      </w:r>
      <w:r>
        <w:rPr>
          <w:rFonts w:hint="eastAsia" w:ascii="Times New Roman" w:hAnsi="Times New Roman" w:eastAsia="仿宋" w:cs="Times New Roman"/>
          <w:kern w:val="0"/>
          <w:sz w:val="28"/>
          <w:szCs w:val="28"/>
          <w:shd w:val="clear" w:color="auto" w:fill="FFFFFF"/>
          <w:lang w:eastAsia="zh-CN"/>
        </w:rPr>
        <w:t>。</w:t>
      </w:r>
    </w:p>
    <w:p w14:paraId="3BF0EC53">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560" w:firstLineChars="200"/>
        <w:jc w:val="both"/>
        <w:textAlignment w:val="auto"/>
        <w:rPr>
          <w:rFonts w:ascii="Times New Roman" w:hAnsi="Times New Roman" w:eastAsia="仿宋" w:cs="Times New Roman"/>
          <w:kern w:val="0"/>
          <w:sz w:val="28"/>
          <w:szCs w:val="28"/>
          <w:shd w:val="clear" w:color="auto" w:fill="FFFFFF"/>
        </w:rPr>
      </w:pPr>
      <w:r>
        <w:rPr>
          <w:rFonts w:ascii="Times New Roman" w:hAnsi="Times New Roman" w:eastAsia="仿宋" w:cs="Times New Roman"/>
          <w:kern w:val="0"/>
          <w:sz w:val="28"/>
          <w:szCs w:val="28"/>
          <w:shd w:val="clear" w:color="auto" w:fill="FFFFFF"/>
        </w:rPr>
        <w:t>被征收人房屋建筑占地补偿按《国有土地上房屋征收评估办法》规定进行评估后补偿，其余个人主屋与围墙连带在内的门前空地、间距用地、老祖屋内花头土地、老祖屋门前门坪、后面风围（围墙内）的土地等一并列入评估，按评估价进行补偿。</w:t>
      </w:r>
    </w:p>
    <w:p w14:paraId="6ACBC17D">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562" w:firstLineChars="200"/>
        <w:jc w:val="both"/>
        <w:textAlignment w:val="auto"/>
        <w:rPr>
          <w:rFonts w:hint="eastAsia" w:ascii="Times New Roman" w:hAnsi="Times New Roman" w:eastAsia="仿宋" w:cs="Times New Roman"/>
          <w:kern w:val="0"/>
          <w:sz w:val="28"/>
          <w:szCs w:val="28"/>
          <w:shd w:val="clear" w:color="auto" w:fill="FFFFFF"/>
          <w:lang w:eastAsia="zh-CN"/>
        </w:rPr>
      </w:pPr>
      <w:r>
        <w:rPr>
          <w:rFonts w:ascii="Times New Roman" w:hAnsi="Times New Roman" w:eastAsia="仿宋" w:cs="Times New Roman"/>
          <w:b/>
          <w:kern w:val="0"/>
          <w:sz w:val="28"/>
          <w:szCs w:val="28"/>
          <w:shd w:val="clear" w:color="auto" w:fill="FFFFFF"/>
        </w:rPr>
        <w:t>第</w:t>
      </w:r>
      <w:r>
        <w:rPr>
          <w:rFonts w:hint="eastAsia" w:ascii="Times New Roman" w:hAnsi="Times New Roman" w:eastAsia="仿宋" w:cs="Times New Roman"/>
          <w:b/>
          <w:kern w:val="0"/>
          <w:sz w:val="28"/>
          <w:szCs w:val="28"/>
          <w:shd w:val="clear" w:color="auto" w:fill="FFFFFF"/>
          <w:lang w:val="en-US" w:eastAsia="zh-CN"/>
        </w:rPr>
        <w:t>八</w:t>
      </w:r>
      <w:r>
        <w:rPr>
          <w:rFonts w:ascii="Times New Roman" w:hAnsi="Times New Roman" w:eastAsia="仿宋" w:cs="Times New Roman"/>
          <w:b/>
          <w:kern w:val="0"/>
          <w:sz w:val="28"/>
          <w:szCs w:val="28"/>
          <w:shd w:val="clear" w:color="auto" w:fill="FFFFFF"/>
        </w:rPr>
        <w:t>条</w:t>
      </w:r>
      <w:r>
        <w:rPr>
          <w:rFonts w:hint="eastAsia" w:ascii="Times New Roman" w:hAnsi="Times New Roman" w:eastAsia="仿宋" w:cs="Times New Roman"/>
          <w:b/>
          <w:kern w:val="0"/>
          <w:sz w:val="28"/>
          <w:szCs w:val="28"/>
          <w:shd w:val="clear" w:color="auto" w:fill="FFFFFF"/>
          <w:lang w:val="en-US" w:eastAsia="zh-CN"/>
        </w:rPr>
        <w:t xml:space="preserve"> </w:t>
      </w:r>
      <w:r>
        <w:rPr>
          <w:rFonts w:ascii="Times New Roman" w:hAnsi="Times New Roman" w:eastAsia="仿宋" w:cs="Times New Roman"/>
          <w:kern w:val="0"/>
          <w:sz w:val="28"/>
          <w:szCs w:val="28"/>
          <w:shd w:val="clear" w:color="auto" w:fill="FFFFFF"/>
        </w:rPr>
        <w:t>征收房屋补偿安置方式</w:t>
      </w:r>
      <w:r>
        <w:rPr>
          <w:rFonts w:hint="eastAsia" w:ascii="Times New Roman" w:hAnsi="Times New Roman" w:eastAsia="仿宋" w:cs="Times New Roman"/>
          <w:kern w:val="0"/>
          <w:sz w:val="28"/>
          <w:szCs w:val="28"/>
          <w:shd w:val="clear" w:color="auto" w:fill="FFFFFF"/>
          <w:lang w:eastAsia="zh-CN"/>
        </w:rPr>
        <w:t>。</w:t>
      </w:r>
    </w:p>
    <w:p w14:paraId="5C037CAD">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560" w:firstLineChars="200"/>
        <w:jc w:val="both"/>
        <w:textAlignment w:val="auto"/>
        <w:rPr>
          <w:rFonts w:ascii="Times New Roman" w:hAnsi="Times New Roman" w:eastAsia="仿宋" w:cs="Times New Roman"/>
          <w:kern w:val="0"/>
          <w:sz w:val="28"/>
          <w:szCs w:val="28"/>
          <w:shd w:val="clear" w:color="auto" w:fill="FFFFFF"/>
        </w:rPr>
      </w:pPr>
      <w:r>
        <w:rPr>
          <w:rFonts w:ascii="Times New Roman" w:hAnsi="Times New Roman" w:eastAsia="仿宋" w:cs="Times New Roman"/>
          <w:kern w:val="0"/>
          <w:sz w:val="28"/>
          <w:szCs w:val="28"/>
          <w:shd w:val="clear" w:color="auto" w:fill="FFFFFF"/>
        </w:rPr>
        <w:t>（一）实行房屋产权调换、货币补偿、产权调换及货币补偿相结合（指被征收房屋价值大于产权调换价值）的方式，由被征收人自行选择一种方式进行补偿，在安置住宅用房规划设计出来以后，允许给被征收人一次重新选择安置方式的机会。机关和事业单位用房、祖屋公共部分（祠堂除外）、杂房、简易房（临建物）等原则上采用货币补偿方式进行补偿。</w:t>
      </w:r>
    </w:p>
    <w:p w14:paraId="4508AC72">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560" w:firstLineChars="200"/>
        <w:jc w:val="both"/>
        <w:textAlignment w:val="auto"/>
        <w:rPr>
          <w:rFonts w:ascii="Times New Roman" w:hAnsi="Times New Roman" w:eastAsia="仿宋" w:cs="Times New Roman"/>
          <w:kern w:val="0"/>
          <w:sz w:val="28"/>
          <w:szCs w:val="28"/>
          <w:shd w:val="clear" w:color="auto" w:fill="FFFFFF"/>
        </w:rPr>
      </w:pPr>
      <w:r>
        <w:rPr>
          <w:rFonts w:ascii="Times New Roman" w:hAnsi="Times New Roman" w:eastAsia="仿宋" w:cs="Times New Roman"/>
          <w:kern w:val="0"/>
          <w:sz w:val="28"/>
          <w:szCs w:val="28"/>
          <w:shd w:val="clear" w:color="auto" w:fill="FFFFFF"/>
        </w:rPr>
        <w:t>（二）祖屋祠堂安置采用货币补偿，按评估价进行补偿。</w:t>
      </w:r>
    </w:p>
    <w:p w14:paraId="4A89449F">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560" w:firstLineChars="200"/>
        <w:jc w:val="both"/>
        <w:textAlignment w:val="auto"/>
        <w:rPr>
          <w:rFonts w:ascii="Times New Roman" w:hAnsi="Times New Roman" w:eastAsia="仿宋" w:cs="Times New Roman"/>
          <w:kern w:val="0"/>
          <w:sz w:val="28"/>
          <w:szCs w:val="28"/>
          <w:shd w:val="clear" w:color="auto" w:fill="FFFFFF"/>
        </w:rPr>
      </w:pPr>
      <w:r>
        <w:rPr>
          <w:rFonts w:ascii="Times New Roman" w:hAnsi="Times New Roman" w:eastAsia="仿宋" w:cs="Times New Roman"/>
          <w:kern w:val="0"/>
          <w:sz w:val="28"/>
          <w:szCs w:val="28"/>
          <w:shd w:val="clear" w:color="auto" w:fill="FFFFFF"/>
        </w:rPr>
        <w:t>（三）征收房屋建筑面积以房地产权证记载的合法建筑面积或有关部门核准的建筑面积进行货币补偿和产权调换。</w:t>
      </w:r>
    </w:p>
    <w:p w14:paraId="6F0D436F">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560" w:firstLineChars="200"/>
        <w:jc w:val="both"/>
        <w:textAlignment w:val="auto"/>
        <w:rPr>
          <w:rFonts w:ascii="Times New Roman" w:hAnsi="Times New Roman" w:eastAsia="仿宋" w:cs="Times New Roman"/>
          <w:kern w:val="0"/>
          <w:sz w:val="28"/>
          <w:szCs w:val="28"/>
          <w:shd w:val="clear" w:color="auto" w:fill="FFFFFF"/>
        </w:rPr>
      </w:pPr>
      <w:r>
        <w:rPr>
          <w:rFonts w:ascii="Times New Roman" w:hAnsi="Times New Roman" w:eastAsia="仿宋" w:cs="Times New Roman"/>
          <w:kern w:val="0"/>
          <w:sz w:val="28"/>
          <w:szCs w:val="28"/>
          <w:shd w:val="clear" w:color="auto" w:fill="FFFFFF"/>
        </w:rPr>
        <w:t>（四）</w:t>
      </w:r>
      <w:r>
        <w:rPr>
          <w:rFonts w:hint="eastAsia" w:ascii="Times New Roman" w:hAnsi="Times New Roman" w:eastAsia="仿宋" w:cs="Times New Roman"/>
          <w:kern w:val="0"/>
          <w:sz w:val="28"/>
          <w:szCs w:val="28"/>
          <w:shd w:val="clear" w:color="auto" w:fill="FFFFFF"/>
        </w:rPr>
        <w:t>征收房屋价值按附件标准补偿，对于结构、装修等比较复杂的，也可根据实际情况由具有相应资质的房地产价格评估机构进行评估。</w:t>
      </w:r>
    </w:p>
    <w:p w14:paraId="135CC42D">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562" w:firstLineChars="200"/>
        <w:jc w:val="both"/>
        <w:textAlignment w:val="auto"/>
        <w:rPr>
          <w:rFonts w:ascii="Times New Roman" w:hAnsi="Times New Roman" w:eastAsia="仿宋" w:cs="Times New Roman"/>
          <w:kern w:val="0"/>
          <w:sz w:val="28"/>
          <w:szCs w:val="28"/>
          <w:shd w:val="clear" w:color="auto" w:fill="FFFFFF"/>
        </w:rPr>
      </w:pPr>
      <w:r>
        <w:rPr>
          <w:rFonts w:ascii="Times New Roman" w:hAnsi="Times New Roman" w:eastAsia="仿宋" w:cs="Times New Roman"/>
          <w:b/>
          <w:kern w:val="0"/>
          <w:sz w:val="28"/>
          <w:szCs w:val="28"/>
          <w:shd w:val="clear" w:color="auto" w:fill="FFFFFF"/>
        </w:rPr>
        <w:t>第</w:t>
      </w:r>
      <w:r>
        <w:rPr>
          <w:rFonts w:hint="eastAsia" w:ascii="Times New Roman" w:hAnsi="Times New Roman" w:eastAsia="仿宋" w:cs="Times New Roman"/>
          <w:b/>
          <w:kern w:val="0"/>
          <w:sz w:val="28"/>
          <w:szCs w:val="28"/>
          <w:shd w:val="clear" w:color="auto" w:fill="FFFFFF"/>
          <w:lang w:val="en-US" w:eastAsia="zh-CN"/>
        </w:rPr>
        <w:t>九</w:t>
      </w:r>
      <w:r>
        <w:rPr>
          <w:rFonts w:ascii="Times New Roman" w:hAnsi="Times New Roman" w:eastAsia="仿宋" w:cs="Times New Roman"/>
          <w:b/>
          <w:kern w:val="0"/>
          <w:sz w:val="28"/>
          <w:szCs w:val="28"/>
          <w:shd w:val="clear" w:color="auto" w:fill="FFFFFF"/>
        </w:rPr>
        <w:t>条</w:t>
      </w:r>
      <w:r>
        <w:rPr>
          <w:rFonts w:hint="eastAsia" w:ascii="Times New Roman" w:hAnsi="Times New Roman" w:eastAsia="仿宋" w:cs="Times New Roman"/>
          <w:b/>
          <w:kern w:val="0"/>
          <w:sz w:val="28"/>
          <w:szCs w:val="28"/>
          <w:shd w:val="clear" w:color="auto" w:fill="FFFFFF"/>
          <w:lang w:val="en-US" w:eastAsia="zh-CN"/>
        </w:rPr>
        <w:t xml:space="preserve"> </w:t>
      </w:r>
      <w:r>
        <w:rPr>
          <w:rFonts w:ascii="Times New Roman" w:hAnsi="Times New Roman" w:eastAsia="仿宋" w:cs="Times New Roman"/>
          <w:kern w:val="0"/>
          <w:sz w:val="28"/>
          <w:szCs w:val="28"/>
          <w:shd w:val="clear" w:color="auto" w:fill="FFFFFF"/>
        </w:rPr>
        <w:t>本方法未制定补偿标准的特殊建（构）筑物、风景树、花卉和青苗等，可参照</w:t>
      </w:r>
      <w:r>
        <w:rPr>
          <w:rFonts w:hint="eastAsia" w:ascii="Times New Roman" w:hAnsi="Times New Roman" w:eastAsia="仿宋" w:cs="Times New Roman"/>
          <w:kern w:val="0"/>
          <w:sz w:val="28"/>
          <w:szCs w:val="28"/>
          <w:shd w:val="clear" w:color="auto" w:fill="FFFFFF"/>
        </w:rPr>
        <w:t>附件补偿</w:t>
      </w:r>
      <w:r>
        <w:rPr>
          <w:rFonts w:ascii="Times New Roman" w:hAnsi="Times New Roman" w:eastAsia="仿宋" w:cs="Times New Roman"/>
          <w:kern w:val="0"/>
          <w:sz w:val="28"/>
          <w:szCs w:val="28"/>
          <w:shd w:val="clear" w:color="auto" w:fill="FFFFFF"/>
        </w:rPr>
        <w:t>标准内相似、相近品类进行</w:t>
      </w:r>
      <w:r>
        <w:rPr>
          <w:rFonts w:hint="eastAsia" w:ascii="Times New Roman" w:hAnsi="Times New Roman" w:eastAsia="仿宋" w:cs="Times New Roman"/>
          <w:kern w:val="0"/>
          <w:sz w:val="28"/>
          <w:szCs w:val="28"/>
          <w:shd w:val="clear" w:color="auto" w:fill="FFFFFF"/>
          <w:lang w:val="en-US" w:eastAsia="zh-CN"/>
        </w:rPr>
        <w:t>补偿</w:t>
      </w:r>
      <w:r>
        <w:rPr>
          <w:rFonts w:ascii="Times New Roman" w:hAnsi="Times New Roman" w:eastAsia="仿宋" w:cs="Times New Roman"/>
          <w:kern w:val="0"/>
          <w:sz w:val="28"/>
          <w:szCs w:val="28"/>
          <w:shd w:val="clear" w:color="auto" w:fill="FFFFFF"/>
        </w:rPr>
        <w:t>，也可作个案评估</w:t>
      </w:r>
      <w:r>
        <w:rPr>
          <w:rFonts w:hint="eastAsia" w:ascii="Times New Roman" w:hAnsi="Times New Roman" w:eastAsia="仿宋" w:cs="Times New Roman"/>
          <w:kern w:val="0"/>
          <w:sz w:val="28"/>
          <w:szCs w:val="28"/>
          <w:shd w:val="clear" w:color="auto" w:fill="FFFFFF"/>
          <w:lang w:val="en-US" w:eastAsia="zh-CN"/>
        </w:rPr>
        <w:t>补偿</w:t>
      </w:r>
      <w:r>
        <w:rPr>
          <w:rFonts w:ascii="Times New Roman" w:hAnsi="Times New Roman" w:eastAsia="仿宋" w:cs="Times New Roman"/>
          <w:kern w:val="0"/>
          <w:sz w:val="28"/>
          <w:szCs w:val="28"/>
          <w:shd w:val="clear" w:color="auto" w:fill="FFFFFF"/>
        </w:rPr>
        <w:t>。需要个案评估的，由征收实施单位与当事人协商公开选定有资质的评估机构进行评估，评估结果经县人民政府批准后组织实施。</w:t>
      </w:r>
    </w:p>
    <w:p w14:paraId="404A48F3">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562" w:firstLineChars="200"/>
        <w:jc w:val="both"/>
        <w:textAlignment w:val="auto"/>
        <w:rPr>
          <w:rFonts w:ascii="Times New Roman" w:hAnsi="Times New Roman" w:eastAsia="仿宋" w:cs="Times New Roman"/>
          <w:kern w:val="0"/>
          <w:sz w:val="28"/>
          <w:szCs w:val="28"/>
          <w:shd w:val="clear" w:color="auto" w:fill="FFFFFF"/>
        </w:rPr>
      </w:pPr>
      <w:r>
        <w:rPr>
          <w:rFonts w:ascii="Times New Roman" w:hAnsi="Times New Roman" w:eastAsia="仿宋" w:cs="Times New Roman"/>
          <w:b/>
          <w:kern w:val="0"/>
          <w:sz w:val="28"/>
          <w:szCs w:val="28"/>
          <w:shd w:val="clear" w:color="auto" w:fill="FFFFFF"/>
        </w:rPr>
        <w:t>第</w:t>
      </w:r>
      <w:r>
        <w:rPr>
          <w:rFonts w:hint="eastAsia" w:ascii="Times New Roman" w:hAnsi="Times New Roman" w:eastAsia="仿宋" w:cs="Times New Roman"/>
          <w:b/>
          <w:kern w:val="0"/>
          <w:sz w:val="28"/>
          <w:szCs w:val="28"/>
          <w:shd w:val="clear" w:color="auto" w:fill="FFFFFF"/>
          <w:lang w:val="en-US" w:eastAsia="zh-CN"/>
        </w:rPr>
        <w:t>十</w:t>
      </w:r>
      <w:r>
        <w:rPr>
          <w:rFonts w:ascii="Times New Roman" w:hAnsi="Times New Roman" w:eastAsia="仿宋" w:cs="Times New Roman"/>
          <w:b/>
          <w:kern w:val="0"/>
          <w:sz w:val="28"/>
          <w:szCs w:val="28"/>
          <w:shd w:val="clear" w:color="auto" w:fill="FFFFFF"/>
        </w:rPr>
        <w:t>条</w:t>
      </w:r>
      <w:r>
        <w:rPr>
          <w:rFonts w:hint="eastAsia" w:ascii="Times New Roman" w:hAnsi="Times New Roman" w:eastAsia="仿宋" w:cs="Times New Roman"/>
          <w:b/>
          <w:kern w:val="0"/>
          <w:sz w:val="28"/>
          <w:szCs w:val="28"/>
          <w:shd w:val="clear" w:color="auto" w:fill="FFFFFF"/>
          <w:lang w:val="en-US" w:eastAsia="zh-CN"/>
        </w:rPr>
        <w:t xml:space="preserve"> </w:t>
      </w:r>
      <w:r>
        <w:rPr>
          <w:rFonts w:ascii="Times New Roman" w:hAnsi="Times New Roman" w:eastAsia="仿宋" w:cs="Times New Roman"/>
          <w:kern w:val="0"/>
          <w:sz w:val="28"/>
          <w:szCs w:val="28"/>
          <w:shd w:val="clear" w:color="auto" w:fill="FFFFFF"/>
        </w:rPr>
        <w:t>征收公告发布后，任何单位和个人不得在征收范围内再进行非短期作物种植，新增养殖和新建（含扩、改）建筑物、构筑物。</w:t>
      </w:r>
    </w:p>
    <w:p w14:paraId="6E25CD09">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562" w:firstLineChars="200"/>
        <w:jc w:val="both"/>
        <w:textAlignment w:val="auto"/>
        <w:rPr>
          <w:rFonts w:ascii="Times New Roman" w:hAnsi="Times New Roman" w:eastAsia="仿宋" w:cs="Times New Roman"/>
          <w:sz w:val="28"/>
          <w:szCs w:val="28"/>
        </w:rPr>
      </w:pPr>
      <w:r>
        <w:rPr>
          <w:rFonts w:ascii="Times New Roman" w:hAnsi="Times New Roman" w:eastAsia="仿宋" w:cs="Times New Roman"/>
          <w:b/>
          <w:kern w:val="0"/>
          <w:sz w:val="28"/>
          <w:szCs w:val="28"/>
          <w:shd w:val="clear" w:color="auto" w:fill="FFFFFF"/>
        </w:rPr>
        <w:t>第十</w:t>
      </w:r>
      <w:r>
        <w:rPr>
          <w:rFonts w:hint="eastAsia" w:ascii="Times New Roman" w:hAnsi="Times New Roman" w:eastAsia="仿宋" w:cs="Times New Roman"/>
          <w:b/>
          <w:kern w:val="0"/>
          <w:sz w:val="28"/>
          <w:szCs w:val="28"/>
          <w:shd w:val="clear" w:color="auto" w:fill="FFFFFF"/>
        </w:rPr>
        <w:t>一</w:t>
      </w:r>
      <w:r>
        <w:rPr>
          <w:rFonts w:ascii="Times New Roman" w:hAnsi="Times New Roman" w:eastAsia="仿宋" w:cs="Times New Roman"/>
          <w:b/>
          <w:kern w:val="0"/>
          <w:sz w:val="28"/>
          <w:szCs w:val="28"/>
          <w:shd w:val="clear" w:color="auto" w:fill="FFFFFF"/>
        </w:rPr>
        <w:t>条</w:t>
      </w:r>
      <w:r>
        <w:rPr>
          <w:rFonts w:hint="eastAsia" w:ascii="Times New Roman" w:hAnsi="Times New Roman" w:eastAsia="仿宋" w:cs="Times New Roman"/>
          <w:b/>
          <w:kern w:val="0"/>
          <w:sz w:val="28"/>
          <w:szCs w:val="28"/>
          <w:shd w:val="clear" w:color="auto" w:fill="FFFFFF"/>
          <w:lang w:val="en-US" w:eastAsia="zh-CN"/>
        </w:rPr>
        <w:t xml:space="preserve"> </w:t>
      </w:r>
      <w:r>
        <w:rPr>
          <w:rFonts w:ascii="Times New Roman" w:hAnsi="Times New Roman" w:eastAsia="仿宋" w:cs="Times New Roman"/>
          <w:kern w:val="0"/>
          <w:sz w:val="28"/>
          <w:szCs w:val="28"/>
          <w:shd w:val="clear" w:color="auto" w:fill="FFFFFF"/>
        </w:rPr>
        <w:t>经补偿后的名贵林木、风景树等由被征收单位或个人在规定的期限内自行处置，逾期未处置的，视为自动放弃。</w:t>
      </w:r>
    </w:p>
    <w:p w14:paraId="571EA383">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562" w:firstLineChars="200"/>
        <w:jc w:val="both"/>
        <w:textAlignment w:val="auto"/>
        <w:rPr>
          <w:rFonts w:ascii="Times New Roman" w:hAnsi="Times New Roman" w:eastAsia="仿宋" w:cs="Times New Roman"/>
          <w:kern w:val="0"/>
          <w:sz w:val="28"/>
          <w:szCs w:val="28"/>
          <w:shd w:val="clear" w:color="auto" w:fill="FFFFFF"/>
        </w:rPr>
      </w:pPr>
      <w:r>
        <w:rPr>
          <w:rFonts w:ascii="Times New Roman" w:hAnsi="Times New Roman" w:eastAsia="仿宋" w:cs="Times New Roman"/>
          <w:b/>
          <w:kern w:val="0"/>
          <w:sz w:val="28"/>
          <w:szCs w:val="28"/>
          <w:shd w:val="clear" w:color="auto" w:fill="FFFFFF"/>
        </w:rPr>
        <w:t>第</w:t>
      </w:r>
      <w:r>
        <w:rPr>
          <w:rFonts w:hint="eastAsia" w:ascii="Times New Roman" w:hAnsi="Times New Roman" w:eastAsia="仿宋" w:cs="Times New Roman"/>
          <w:b/>
          <w:kern w:val="0"/>
          <w:sz w:val="28"/>
          <w:szCs w:val="28"/>
          <w:shd w:val="clear" w:color="auto" w:fill="FFFFFF"/>
        </w:rPr>
        <w:t>十二</w:t>
      </w:r>
      <w:r>
        <w:rPr>
          <w:rFonts w:ascii="Times New Roman" w:hAnsi="Times New Roman" w:eastAsia="仿宋" w:cs="Times New Roman"/>
          <w:b/>
          <w:kern w:val="0"/>
          <w:sz w:val="28"/>
          <w:szCs w:val="28"/>
          <w:shd w:val="clear" w:color="auto" w:fill="FFFFFF"/>
        </w:rPr>
        <w:t>条</w:t>
      </w:r>
      <w:r>
        <w:rPr>
          <w:rFonts w:hint="eastAsia" w:ascii="Times New Roman" w:hAnsi="Times New Roman" w:eastAsia="仿宋" w:cs="Times New Roman"/>
          <w:b/>
          <w:kern w:val="0"/>
          <w:sz w:val="28"/>
          <w:szCs w:val="28"/>
          <w:shd w:val="clear" w:color="auto" w:fill="FFFFFF"/>
          <w:lang w:val="en-US" w:eastAsia="zh-CN"/>
        </w:rPr>
        <w:t xml:space="preserve"> </w:t>
      </w:r>
      <w:r>
        <w:rPr>
          <w:rFonts w:ascii="Times New Roman" w:hAnsi="Times New Roman" w:eastAsia="仿宋" w:cs="Times New Roman"/>
          <w:kern w:val="0"/>
          <w:sz w:val="28"/>
          <w:szCs w:val="28"/>
          <w:shd w:val="clear" w:color="auto" w:fill="FFFFFF"/>
        </w:rPr>
        <w:t>有下列情形的，被征收的青苗及地上附着物不予补偿：</w:t>
      </w:r>
    </w:p>
    <w:p w14:paraId="6EE467F4">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560" w:firstLineChars="200"/>
        <w:jc w:val="both"/>
        <w:textAlignment w:val="auto"/>
        <w:rPr>
          <w:rFonts w:ascii="Times New Roman" w:hAnsi="Times New Roman" w:eastAsia="仿宋" w:cs="Times New Roman"/>
          <w:kern w:val="0"/>
          <w:sz w:val="28"/>
          <w:szCs w:val="28"/>
          <w:shd w:val="clear" w:color="auto" w:fill="FFFFFF"/>
        </w:rPr>
      </w:pPr>
      <w:r>
        <w:rPr>
          <w:rFonts w:ascii="Times New Roman" w:hAnsi="Times New Roman" w:eastAsia="仿宋" w:cs="Times New Roman"/>
          <w:kern w:val="0"/>
          <w:sz w:val="28"/>
          <w:szCs w:val="28"/>
          <w:shd w:val="clear" w:color="auto" w:fill="FFFFFF"/>
        </w:rPr>
        <w:t>（一）征收土地预公告发布后，征迁范围内抢栽、抢种的各种农作物和林果苗木及新增建（构）筑物；</w:t>
      </w:r>
    </w:p>
    <w:p w14:paraId="0729921D">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560" w:firstLineChars="200"/>
        <w:jc w:val="both"/>
        <w:textAlignment w:val="auto"/>
        <w:rPr>
          <w:rFonts w:ascii="Times New Roman" w:hAnsi="Times New Roman" w:eastAsia="仿宋" w:cs="Times New Roman"/>
          <w:sz w:val="28"/>
          <w:szCs w:val="28"/>
        </w:rPr>
      </w:pPr>
      <w:r>
        <w:rPr>
          <w:rFonts w:ascii="Times New Roman" w:hAnsi="Times New Roman" w:eastAsia="仿宋" w:cs="Times New Roman"/>
          <w:kern w:val="0"/>
          <w:sz w:val="28"/>
          <w:szCs w:val="28"/>
          <w:shd w:val="clear" w:color="auto" w:fill="FFFFFF"/>
        </w:rPr>
        <w:t>（二）采取反复移植方式申报的青苗数目；</w:t>
      </w:r>
    </w:p>
    <w:p w14:paraId="2D8E7602">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560" w:firstLineChars="200"/>
        <w:jc w:val="both"/>
        <w:textAlignment w:val="auto"/>
        <w:rPr>
          <w:rFonts w:ascii="Times New Roman" w:hAnsi="Times New Roman" w:eastAsia="仿宋" w:cs="Times New Roman"/>
          <w:sz w:val="28"/>
          <w:szCs w:val="28"/>
        </w:rPr>
      </w:pPr>
      <w:r>
        <w:rPr>
          <w:rFonts w:ascii="Times New Roman" w:hAnsi="Times New Roman" w:eastAsia="仿宋" w:cs="Times New Roman"/>
          <w:kern w:val="0"/>
          <w:sz w:val="28"/>
          <w:szCs w:val="28"/>
          <w:shd w:val="clear" w:color="auto" w:fill="FFFFFF"/>
        </w:rPr>
        <w:t>（三）未成活或已枯死的各类花卉树木（不包括农作物）；</w:t>
      </w:r>
    </w:p>
    <w:p w14:paraId="5751C6C1">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560" w:firstLineChars="200"/>
        <w:jc w:val="both"/>
        <w:textAlignment w:val="auto"/>
        <w:rPr>
          <w:rFonts w:ascii="Times New Roman" w:hAnsi="Times New Roman" w:eastAsia="仿宋" w:cs="Times New Roman"/>
          <w:sz w:val="28"/>
          <w:szCs w:val="28"/>
        </w:rPr>
      </w:pPr>
      <w:r>
        <w:rPr>
          <w:rFonts w:ascii="Times New Roman" w:hAnsi="Times New Roman" w:eastAsia="仿宋" w:cs="Times New Roman"/>
          <w:kern w:val="0"/>
          <w:sz w:val="28"/>
          <w:szCs w:val="28"/>
          <w:shd w:val="clear" w:color="auto" w:fill="FFFFFF"/>
        </w:rPr>
        <w:t>（四）登记的青苗及地上附着物核实时已减少的不属实部分；</w:t>
      </w:r>
    </w:p>
    <w:p w14:paraId="04B46771">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560" w:firstLineChars="200"/>
        <w:jc w:val="both"/>
        <w:textAlignment w:val="auto"/>
        <w:rPr>
          <w:rFonts w:ascii="Times New Roman" w:hAnsi="Times New Roman" w:eastAsia="仿宋" w:cs="Times New Roman"/>
          <w:sz w:val="28"/>
          <w:szCs w:val="28"/>
        </w:rPr>
      </w:pPr>
      <w:r>
        <w:rPr>
          <w:rFonts w:ascii="Times New Roman" w:hAnsi="Times New Roman" w:eastAsia="仿宋" w:cs="Times New Roman"/>
          <w:kern w:val="0"/>
          <w:sz w:val="28"/>
          <w:szCs w:val="28"/>
          <w:shd w:val="clear" w:color="auto" w:fill="FFFFFF"/>
        </w:rPr>
        <w:t>（五）种植物超过合理种植密度的部分；</w:t>
      </w:r>
    </w:p>
    <w:p w14:paraId="7302CDE8">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560" w:firstLineChars="200"/>
        <w:jc w:val="both"/>
        <w:textAlignment w:val="auto"/>
        <w:rPr>
          <w:rFonts w:ascii="Times New Roman" w:hAnsi="Times New Roman" w:eastAsia="仿宋" w:cs="Times New Roman"/>
          <w:kern w:val="0"/>
          <w:sz w:val="28"/>
          <w:szCs w:val="28"/>
          <w:shd w:val="clear" w:color="auto" w:fill="FFFFFF"/>
        </w:rPr>
      </w:pPr>
      <w:r>
        <w:rPr>
          <w:rFonts w:ascii="Times New Roman" w:hAnsi="Times New Roman" w:eastAsia="仿宋" w:cs="Times New Roman"/>
          <w:kern w:val="0"/>
          <w:sz w:val="28"/>
          <w:szCs w:val="28"/>
          <w:shd w:val="clear" w:color="auto" w:fill="FFFFFF"/>
        </w:rPr>
        <w:t>（六）有关法律法规和政策文件规定不予补偿的情形。</w:t>
      </w:r>
    </w:p>
    <w:p w14:paraId="5704EF80">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562" w:firstLineChars="200"/>
        <w:jc w:val="both"/>
        <w:textAlignment w:val="auto"/>
        <w:rPr>
          <w:rFonts w:ascii="Times New Roman" w:hAnsi="Times New Roman" w:eastAsia="仿宋" w:cs="Times New Roman"/>
          <w:sz w:val="28"/>
          <w:szCs w:val="28"/>
        </w:rPr>
      </w:pPr>
      <w:r>
        <w:rPr>
          <w:rFonts w:ascii="Times New Roman" w:hAnsi="Times New Roman" w:eastAsia="仿宋" w:cs="Times New Roman"/>
          <w:b/>
          <w:kern w:val="0"/>
          <w:sz w:val="28"/>
          <w:szCs w:val="28"/>
          <w:shd w:val="clear" w:color="auto" w:fill="FFFFFF"/>
        </w:rPr>
        <w:t>第十</w:t>
      </w:r>
      <w:r>
        <w:rPr>
          <w:rFonts w:hint="eastAsia" w:ascii="Times New Roman" w:hAnsi="Times New Roman" w:eastAsia="仿宋" w:cs="Times New Roman"/>
          <w:b/>
          <w:kern w:val="0"/>
          <w:sz w:val="28"/>
          <w:szCs w:val="28"/>
          <w:shd w:val="clear" w:color="auto" w:fill="FFFFFF"/>
        </w:rPr>
        <w:t>三</w:t>
      </w:r>
      <w:r>
        <w:rPr>
          <w:rFonts w:ascii="Times New Roman" w:hAnsi="Times New Roman" w:eastAsia="仿宋" w:cs="Times New Roman"/>
          <w:b/>
          <w:kern w:val="0"/>
          <w:sz w:val="28"/>
          <w:szCs w:val="28"/>
          <w:shd w:val="clear" w:color="auto" w:fill="FFFFFF"/>
        </w:rPr>
        <w:t>条</w:t>
      </w:r>
      <w:r>
        <w:rPr>
          <w:rFonts w:hint="eastAsia" w:ascii="Times New Roman" w:hAnsi="Times New Roman" w:eastAsia="仿宋" w:cs="Times New Roman"/>
          <w:b/>
          <w:kern w:val="0"/>
          <w:sz w:val="28"/>
          <w:szCs w:val="28"/>
          <w:shd w:val="clear" w:color="auto" w:fill="FFFFFF"/>
          <w:lang w:val="en-US" w:eastAsia="zh-CN"/>
        </w:rPr>
        <w:t xml:space="preserve"> </w:t>
      </w:r>
      <w:r>
        <w:rPr>
          <w:rFonts w:ascii="Times New Roman" w:hAnsi="Times New Roman" w:eastAsia="仿宋" w:cs="Times New Roman"/>
          <w:kern w:val="0"/>
          <w:sz w:val="28"/>
          <w:szCs w:val="28"/>
          <w:shd w:val="clear" w:color="auto" w:fill="FFFFFF"/>
        </w:rPr>
        <w:t>收回国有农、林、果、渔场土地，青苗附着物补偿标准参照本方案同类标准执行。</w:t>
      </w:r>
    </w:p>
    <w:p w14:paraId="3334CFBE">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562" w:firstLineChars="200"/>
        <w:jc w:val="both"/>
        <w:textAlignment w:val="auto"/>
        <w:rPr>
          <w:rFonts w:ascii="Times New Roman" w:hAnsi="Times New Roman" w:eastAsia="仿宋" w:cs="Times New Roman"/>
          <w:kern w:val="0"/>
          <w:sz w:val="28"/>
          <w:szCs w:val="28"/>
          <w:shd w:val="clear" w:color="auto" w:fill="FFFFFF"/>
        </w:rPr>
      </w:pPr>
      <w:r>
        <w:rPr>
          <w:rFonts w:ascii="Times New Roman" w:hAnsi="Times New Roman" w:eastAsia="仿宋" w:cs="Times New Roman"/>
          <w:b/>
          <w:kern w:val="0"/>
          <w:sz w:val="28"/>
          <w:szCs w:val="28"/>
          <w:shd w:val="clear" w:color="auto" w:fill="FFFFFF"/>
        </w:rPr>
        <w:t>第十</w:t>
      </w:r>
      <w:r>
        <w:rPr>
          <w:rFonts w:hint="eastAsia" w:ascii="Times New Roman" w:hAnsi="Times New Roman" w:eastAsia="仿宋" w:cs="Times New Roman"/>
          <w:b/>
          <w:kern w:val="0"/>
          <w:sz w:val="28"/>
          <w:szCs w:val="28"/>
          <w:shd w:val="clear" w:color="auto" w:fill="FFFFFF"/>
        </w:rPr>
        <w:t>四</w:t>
      </w:r>
      <w:r>
        <w:rPr>
          <w:rFonts w:ascii="Times New Roman" w:hAnsi="Times New Roman" w:eastAsia="仿宋" w:cs="Times New Roman"/>
          <w:b/>
          <w:kern w:val="0"/>
          <w:sz w:val="28"/>
          <w:szCs w:val="28"/>
          <w:shd w:val="clear" w:color="auto" w:fill="FFFFFF"/>
        </w:rPr>
        <w:t>条</w:t>
      </w:r>
      <w:r>
        <w:rPr>
          <w:rFonts w:hint="eastAsia" w:ascii="Times New Roman" w:hAnsi="Times New Roman" w:eastAsia="仿宋" w:cs="Times New Roman"/>
          <w:b/>
          <w:kern w:val="0"/>
          <w:sz w:val="28"/>
          <w:szCs w:val="28"/>
          <w:shd w:val="clear" w:color="auto" w:fill="FFFFFF"/>
          <w:lang w:val="en-US" w:eastAsia="zh-CN"/>
        </w:rPr>
        <w:t xml:space="preserve"> </w:t>
      </w:r>
      <w:r>
        <w:rPr>
          <w:rFonts w:ascii="Times New Roman" w:hAnsi="Times New Roman" w:eastAsia="仿宋" w:cs="Times New Roman"/>
          <w:kern w:val="0"/>
          <w:sz w:val="28"/>
          <w:szCs w:val="28"/>
          <w:shd w:val="clear" w:color="auto" w:fill="FFFFFF"/>
        </w:rPr>
        <w:t>征收国有建设用地上的房屋建（构）筑物补偿标准按照国务院令第590号文执行。</w:t>
      </w:r>
    </w:p>
    <w:p w14:paraId="605BA925">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562" w:firstLineChars="200"/>
        <w:jc w:val="both"/>
        <w:textAlignment w:val="auto"/>
        <w:rPr>
          <w:rFonts w:hint="eastAsia" w:ascii="Times New Roman" w:hAnsi="Times New Roman" w:eastAsia="仿宋" w:cs="Times New Roman"/>
          <w:kern w:val="0"/>
          <w:sz w:val="28"/>
          <w:szCs w:val="28"/>
          <w:shd w:val="clear" w:color="auto" w:fill="FFFFFF"/>
          <w:lang w:eastAsia="zh-CN"/>
        </w:rPr>
      </w:pPr>
      <w:r>
        <w:rPr>
          <w:rFonts w:ascii="Times New Roman" w:hAnsi="Times New Roman" w:eastAsia="仿宋" w:cs="Times New Roman"/>
          <w:b/>
          <w:kern w:val="0"/>
          <w:sz w:val="28"/>
          <w:szCs w:val="28"/>
          <w:shd w:val="clear" w:color="auto" w:fill="FFFFFF"/>
        </w:rPr>
        <w:t>第</w:t>
      </w:r>
      <w:r>
        <w:rPr>
          <w:rFonts w:hint="eastAsia" w:ascii="Times New Roman" w:hAnsi="Times New Roman" w:eastAsia="仿宋" w:cs="Times New Roman"/>
          <w:b/>
          <w:kern w:val="0"/>
          <w:sz w:val="28"/>
          <w:szCs w:val="28"/>
          <w:shd w:val="clear" w:color="auto" w:fill="FFFFFF"/>
        </w:rPr>
        <w:t>十</w:t>
      </w:r>
      <w:r>
        <w:rPr>
          <w:rFonts w:hint="eastAsia" w:ascii="Times New Roman" w:hAnsi="Times New Roman" w:eastAsia="仿宋" w:cs="Times New Roman"/>
          <w:b/>
          <w:kern w:val="0"/>
          <w:sz w:val="28"/>
          <w:szCs w:val="28"/>
          <w:shd w:val="clear" w:color="auto" w:fill="FFFFFF"/>
          <w:lang w:val="en-US" w:eastAsia="zh-CN"/>
        </w:rPr>
        <w:t>五</w:t>
      </w:r>
      <w:r>
        <w:rPr>
          <w:rFonts w:ascii="Times New Roman" w:hAnsi="Times New Roman" w:eastAsia="仿宋" w:cs="Times New Roman"/>
          <w:b/>
          <w:kern w:val="0"/>
          <w:sz w:val="28"/>
          <w:szCs w:val="28"/>
          <w:shd w:val="clear" w:color="auto" w:fill="FFFFFF"/>
        </w:rPr>
        <w:t>条</w:t>
      </w:r>
      <w:r>
        <w:rPr>
          <w:rFonts w:hint="eastAsia" w:ascii="Times New Roman" w:hAnsi="Times New Roman" w:eastAsia="仿宋" w:cs="Times New Roman"/>
          <w:b/>
          <w:kern w:val="0"/>
          <w:sz w:val="28"/>
          <w:szCs w:val="28"/>
          <w:shd w:val="clear" w:color="auto" w:fill="FFFFFF"/>
          <w:lang w:val="en-US" w:eastAsia="zh-CN"/>
        </w:rPr>
        <w:t xml:space="preserve"> </w:t>
      </w:r>
      <w:r>
        <w:rPr>
          <w:rFonts w:ascii="Times New Roman" w:hAnsi="Times New Roman" w:eastAsia="仿宋" w:cs="Times New Roman"/>
          <w:kern w:val="0"/>
          <w:sz w:val="28"/>
          <w:szCs w:val="28"/>
          <w:shd w:val="clear" w:color="auto" w:fill="FFFFFF"/>
        </w:rPr>
        <w:t>征收房屋争议解决</w:t>
      </w:r>
      <w:r>
        <w:rPr>
          <w:rFonts w:hint="eastAsia" w:ascii="Times New Roman" w:hAnsi="Times New Roman" w:eastAsia="仿宋" w:cs="Times New Roman"/>
          <w:kern w:val="0"/>
          <w:sz w:val="28"/>
          <w:szCs w:val="28"/>
          <w:shd w:val="clear" w:color="auto" w:fill="FFFFFF"/>
          <w:lang w:eastAsia="zh-CN"/>
        </w:rPr>
        <w:t>。</w:t>
      </w:r>
    </w:p>
    <w:p w14:paraId="10F449BF">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560" w:firstLineChars="200"/>
        <w:jc w:val="both"/>
        <w:textAlignment w:val="auto"/>
        <w:rPr>
          <w:rFonts w:ascii="Times New Roman" w:hAnsi="Times New Roman" w:eastAsia="仿宋" w:cs="Times New Roman"/>
          <w:kern w:val="0"/>
          <w:sz w:val="28"/>
          <w:szCs w:val="28"/>
          <w:shd w:val="clear" w:color="auto" w:fill="FFFFFF"/>
        </w:rPr>
      </w:pPr>
      <w:r>
        <w:rPr>
          <w:rFonts w:ascii="Times New Roman" w:hAnsi="Times New Roman" w:eastAsia="仿宋" w:cs="Times New Roman"/>
          <w:kern w:val="0"/>
          <w:sz w:val="28"/>
          <w:szCs w:val="28"/>
          <w:shd w:val="clear" w:color="auto" w:fill="FFFFFF"/>
        </w:rPr>
        <w:t>（一）对评估确定的被征收房屋价值有异议的双方当事人，可以向房地产价格评估机构申请复核评估。对复核结果有异议的，可以向被征收房屋所在地房地产评估专家委员会申请鉴定。</w:t>
      </w:r>
    </w:p>
    <w:p w14:paraId="013E5029">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560" w:firstLineChars="200"/>
        <w:jc w:val="both"/>
        <w:textAlignment w:val="auto"/>
        <w:rPr>
          <w:rFonts w:ascii="Times New Roman" w:hAnsi="Times New Roman" w:eastAsia="仿宋" w:cs="Times New Roman"/>
          <w:kern w:val="0"/>
          <w:sz w:val="28"/>
          <w:szCs w:val="28"/>
          <w:shd w:val="clear" w:color="auto" w:fill="FFFFFF"/>
        </w:rPr>
      </w:pPr>
      <w:r>
        <w:rPr>
          <w:rFonts w:ascii="Times New Roman" w:hAnsi="Times New Roman" w:eastAsia="仿宋" w:cs="Times New Roman"/>
          <w:kern w:val="0"/>
          <w:sz w:val="28"/>
          <w:szCs w:val="28"/>
          <w:shd w:val="clear" w:color="auto" w:fill="FFFFFF"/>
        </w:rPr>
        <w:t>（二）征收补偿协议订立后，一方当事人不履行补偿协议约定的义务的，另一方当事人可以依法提起诉讼。</w:t>
      </w:r>
    </w:p>
    <w:p w14:paraId="4080A500">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560" w:firstLineChars="200"/>
        <w:jc w:val="both"/>
        <w:textAlignment w:val="auto"/>
        <w:rPr>
          <w:rFonts w:ascii="Times New Roman" w:hAnsi="Times New Roman" w:eastAsia="仿宋" w:cs="Times New Roman"/>
          <w:kern w:val="0"/>
          <w:sz w:val="28"/>
          <w:szCs w:val="28"/>
          <w:shd w:val="clear" w:color="auto" w:fill="FFFFFF"/>
        </w:rPr>
      </w:pPr>
      <w:r>
        <w:rPr>
          <w:rFonts w:ascii="Times New Roman" w:hAnsi="Times New Roman" w:eastAsia="仿宋" w:cs="Times New Roman"/>
          <w:kern w:val="0"/>
          <w:sz w:val="28"/>
          <w:szCs w:val="28"/>
          <w:shd w:val="clear" w:color="auto" w:fill="FFFFFF"/>
        </w:rPr>
        <w:t>（三）征收人与被征收人在征收补偿方案确定的签约期限内达不成补偿协议，或者被征收房屋所有权人不明确的，由房屋征收实施主体报请县人民政府依照《国有土地上房屋征收与补偿条例》的规定，按照征收补偿方案作出补偿决定，并在房屋征收范围内予以公告。被征收人对补偿决定不服的，可以依法申请行政复议，也可以依法提起行政诉讼。被征收人在法定期限内不申请行政复议又不提起行政诉讼，在补偿决定规定期限内又不搬迁的，由县人民政府依法或受托征地实施主体向人民法院申请强制执行。</w:t>
      </w:r>
    </w:p>
    <w:p w14:paraId="53784470">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562" w:firstLineChars="200"/>
        <w:jc w:val="both"/>
        <w:textAlignment w:val="auto"/>
        <w:rPr>
          <w:rFonts w:hint="eastAsia" w:ascii="Times New Roman" w:hAnsi="Times New Roman" w:eastAsia="仿宋" w:cs="Times New Roman"/>
          <w:b/>
          <w:kern w:val="0"/>
          <w:sz w:val="28"/>
          <w:szCs w:val="28"/>
          <w:shd w:val="clear" w:color="auto" w:fill="FFFFFF"/>
          <w:lang w:eastAsia="zh-CN"/>
        </w:rPr>
      </w:pPr>
      <w:r>
        <w:rPr>
          <w:rFonts w:hint="eastAsia" w:ascii="Times New Roman" w:hAnsi="Times New Roman" w:eastAsia="仿宋" w:cs="Times New Roman"/>
          <w:b/>
          <w:kern w:val="0"/>
          <w:sz w:val="28"/>
          <w:szCs w:val="28"/>
          <w:shd w:val="clear" w:color="auto" w:fill="FFFFFF"/>
        </w:rPr>
        <w:t>第十六条 奖励办法</w:t>
      </w:r>
      <w:r>
        <w:rPr>
          <w:rFonts w:hint="eastAsia" w:ascii="Times New Roman" w:hAnsi="Times New Roman" w:eastAsia="仿宋" w:cs="Times New Roman"/>
          <w:b/>
          <w:kern w:val="0"/>
          <w:sz w:val="28"/>
          <w:szCs w:val="28"/>
          <w:shd w:val="clear" w:color="auto" w:fill="FFFFFF"/>
          <w:lang w:eastAsia="zh-CN"/>
        </w:rPr>
        <w:t>。</w:t>
      </w:r>
    </w:p>
    <w:p w14:paraId="1C9C909D">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560" w:firstLineChars="200"/>
        <w:jc w:val="both"/>
        <w:textAlignment w:val="auto"/>
        <w:rPr>
          <w:rFonts w:hint="default" w:ascii="Times New Roman" w:hAnsi="Times New Roman" w:eastAsia="仿宋" w:cs="Times New Roman"/>
          <w:b w:val="0"/>
          <w:kern w:val="0"/>
          <w:sz w:val="28"/>
          <w:szCs w:val="28"/>
          <w:shd w:val="clear" w:color="auto" w:fill="FFFFFF"/>
        </w:rPr>
      </w:pPr>
      <w:r>
        <w:rPr>
          <w:rFonts w:hint="default" w:ascii="Times New Roman" w:hAnsi="Times New Roman" w:eastAsia="仿宋" w:cs="Times New Roman"/>
          <w:b w:val="0"/>
          <w:kern w:val="0"/>
          <w:sz w:val="28"/>
          <w:szCs w:val="28"/>
          <w:shd w:val="clear" w:color="auto" w:fill="FFFFFF"/>
        </w:rPr>
        <w:t>（一）建筑物、构筑物及房屋拆迁奖励办法</w:t>
      </w:r>
    </w:p>
    <w:p w14:paraId="6736A253">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560" w:firstLineChars="200"/>
        <w:jc w:val="both"/>
        <w:textAlignment w:val="auto"/>
        <w:rPr>
          <w:rFonts w:hint="default" w:ascii="Times New Roman" w:hAnsi="Times New Roman" w:eastAsia="仿宋" w:cs="Times New Roman"/>
          <w:b w:val="0"/>
          <w:kern w:val="0"/>
          <w:sz w:val="28"/>
          <w:szCs w:val="28"/>
          <w:shd w:val="clear" w:color="auto" w:fill="FFFFFF"/>
        </w:rPr>
      </w:pPr>
      <w:r>
        <w:rPr>
          <w:rFonts w:hint="default" w:ascii="Times New Roman" w:hAnsi="Times New Roman" w:eastAsia="仿宋" w:cs="Times New Roman"/>
          <w:b w:val="0"/>
          <w:kern w:val="0"/>
          <w:sz w:val="28"/>
          <w:szCs w:val="28"/>
          <w:shd w:val="clear" w:color="auto" w:fill="FFFFFF"/>
        </w:rPr>
        <w:t>1. 凡在规定时间（以各项目规定时间为准）以内签订房屋征收补偿安置协议书的，按被征收建筑面积计算奖励100—200元／㎡。凡在规定时间（以各项目规定时间为准）以后签订房屋征收补偿安置协议书的，不给予奖励。</w:t>
      </w:r>
    </w:p>
    <w:p w14:paraId="731EC675">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560" w:firstLineChars="200"/>
        <w:jc w:val="both"/>
        <w:textAlignment w:val="auto"/>
        <w:rPr>
          <w:rFonts w:hint="default" w:ascii="Times New Roman" w:hAnsi="Times New Roman" w:eastAsia="仿宋" w:cs="Times New Roman"/>
          <w:b w:val="0"/>
          <w:kern w:val="0"/>
          <w:sz w:val="28"/>
          <w:szCs w:val="28"/>
          <w:shd w:val="clear" w:color="auto" w:fill="FFFFFF"/>
        </w:rPr>
      </w:pPr>
      <w:r>
        <w:rPr>
          <w:rFonts w:hint="default" w:ascii="Times New Roman" w:hAnsi="Times New Roman" w:eastAsia="仿宋" w:cs="Times New Roman"/>
          <w:b w:val="0"/>
          <w:kern w:val="0"/>
          <w:sz w:val="28"/>
          <w:szCs w:val="28"/>
          <w:shd w:val="clear" w:color="auto" w:fill="FFFFFF"/>
        </w:rPr>
        <w:t>2. 在规定时间内搬迁并交付拆除的，按建筑面积计算奖励50元／㎡。</w:t>
      </w:r>
    </w:p>
    <w:p w14:paraId="16FD332F">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560" w:firstLineChars="200"/>
        <w:jc w:val="both"/>
        <w:textAlignment w:val="auto"/>
        <w:rPr>
          <w:rFonts w:hint="default" w:ascii="Times New Roman" w:hAnsi="Times New Roman" w:eastAsia="仿宋" w:cs="Times New Roman"/>
          <w:b w:val="0"/>
          <w:kern w:val="0"/>
          <w:sz w:val="28"/>
          <w:szCs w:val="28"/>
          <w:shd w:val="clear" w:color="auto" w:fill="FFFFFF"/>
        </w:rPr>
      </w:pPr>
      <w:r>
        <w:rPr>
          <w:rFonts w:hint="default" w:ascii="Times New Roman" w:hAnsi="Times New Roman" w:eastAsia="仿宋" w:cs="Times New Roman"/>
          <w:b w:val="0"/>
          <w:kern w:val="0"/>
          <w:sz w:val="28"/>
          <w:szCs w:val="28"/>
          <w:shd w:val="clear" w:color="auto" w:fill="FFFFFF"/>
        </w:rPr>
        <w:t>3. 选择产权调换的被征收人，在规定的时间内签订协议并在规定时间内搬迁并交付拆除的，按调换房屋面积每户每月1元/㎡的标准给予20年一次性物业管理费奖励。不按规定的时间签订协议和搬迁的被征收人，不给予奖励。</w:t>
      </w:r>
    </w:p>
    <w:p w14:paraId="3F332C78">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560" w:firstLineChars="200"/>
        <w:jc w:val="both"/>
        <w:textAlignment w:val="auto"/>
        <w:rPr>
          <w:rFonts w:hint="default" w:ascii="Times New Roman" w:hAnsi="Times New Roman" w:eastAsia="仿宋" w:cs="Times New Roman"/>
          <w:b w:val="0"/>
          <w:kern w:val="0"/>
          <w:sz w:val="28"/>
          <w:szCs w:val="28"/>
          <w:shd w:val="clear" w:color="auto" w:fill="FFFFFF"/>
        </w:rPr>
      </w:pPr>
      <w:r>
        <w:rPr>
          <w:rFonts w:hint="default" w:ascii="Times New Roman" w:hAnsi="Times New Roman" w:eastAsia="仿宋" w:cs="Times New Roman"/>
          <w:b w:val="0"/>
          <w:kern w:val="0"/>
          <w:sz w:val="28"/>
          <w:szCs w:val="28"/>
          <w:shd w:val="clear" w:color="auto" w:fill="FFFFFF"/>
        </w:rPr>
        <w:t>4. 选择货币补偿的被征收人，在规定时间内签订协议并在规定时间内搬迁交付拆除的，按被征收房屋主体评估补偿总额的5%给予再次奖励。</w:t>
      </w:r>
    </w:p>
    <w:p w14:paraId="411A1436">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560" w:firstLineChars="200"/>
        <w:jc w:val="both"/>
        <w:textAlignment w:val="auto"/>
        <w:rPr>
          <w:rFonts w:hint="default" w:ascii="Times New Roman" w:hAnsi="Times New Roman" w:eastAsia="仿宋" w:cs="Times New Roman"/>
          <w:b w:val="0"/>
          <w:kern w:val="0"/>
          <w:sz w:val="28"/>
          <w:szCs w:val="28"/>
          <w:shd w:val="clear" w:color="auto" w:fill="FFFFFF"/>
        </w:rPr>
      </w:pPr>
      <w:r>
        <w:rPr>
          <w:rFonts w:hint="default" w:ascii="Times New Roman" w:hAnsi="Times New Roman" w:eastAsia="仿宋" w:cs="Times New Roman"/>
          <w:b w:val="0"/>
          <w:kern w:val="0"/>
          <w:sz w:val="28"/>
          <w:szCs w:val="28"/>
          <w:shd w:val="clear" w:color="auto" w:fill="FFFFFF"/>
        </w:rPr>
        <w:t>以上奖励总额在被征收人搬迁并交付被征收房屋后，一并存入被征收人实名账户。</w:t>
      </w:r>
    </w:p>
    <w:p w14:paraId="39F22A50">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560" w:firstLineChars="200"/>
        <w:jc w:val="both"/>
        <w:textAlignment w:val="auto"/>
        <w:rPr>
          <w:rFonts w:hint="default" w:ascii="Times New Roman" w:hAnsi="Times New Roman" w:eastAsia="仿宋" w:cs="Times New Roman"/>
          <w:b w:val="0"/>
          <w:kern w:val="0"/>
          <w:sz w:val="28"/>
          <w:szCs w:val="28"/>
          <w:shd w:val="clear" w:color="auto" w:fill="FFFFFF"/>
        </w:rPr>
      </w:pPr>
      <w:r>
        <w:rPr>
          <w:rFonts w:hint="default" w:ascii="Times New Roman" w:hAnsi="Times New Roman" w:eastAsia="仿宋" w:cs="Times New Roman"/>
          <w:b w:val="0"/>
          <w:kern w:val="0"/>
          <w:sz w:val="28"/>
          <w:szCs w:val="28"/>
          <w:shd w:val="clear" w:color="auto" w:fill="FFFFFF"/>
        </w:rPr>
        <w:t>（二）坟墓拆迁奖励办法</w:t>
      </w:r>
    </w:p>
    <w:p w14:paraId="162BF6B0">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560" w:firstLineChars="200"/>
        <w:jc w:val="both"/>
        <w:textAlignment w:val="auto"/>
        <w:rPr>
          <w:rFonts w:hint="default" w:ascii="Times New Roman" w:hAnsi="Times New Roman" w:eastAsia="仿宋" w:cs="Times New Roman"/>
          <w:b w:val="0"/>
          <w:kern w:val="0"/>
          <w:sz w:val="28"/>
          <w:szCs w:val="28"/>
          <w:shd w:val="clear" w:color="auto" w:fill="FFFFFF"/>
        </w:rPr>
      </w:pPr>
      <w:r>
        <w:rPr>
          <w:rFonts w:hint="default" w:ascii="Times New Roman" w:hAnsi="Times New Roman" w:eastAsia="仿宋" w:cs="Times New Roman"/>
          <w:b w:val="0"/>
          <w:kern w:val="0"/>
          <w:sz w:val="28"/>
          <w:szCs w:val="28"/>
          <w:shd w:val="clear" w:color="auto" w:fill="FFFFFF"/>
        </w:rPr>
        <w:t>凡在规定时间内搬迁并交付土地的，按坟墓拆迁移补偿费用总额的5%给予奖励。</w:t>
      </w:r>
    </w:p>
    <w:p w14:paraId="2CE83B7E">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560" w:firstLineChars="200"/>
        <w:jc w:val="both"/>
        <w:textAlignment w:val="auto"/>
        <w:rPr>
          <w:rFonts w:hint="default" w:ascii="Times New Roman" w:hAnsi="Times New Roman" w:eastAsia="仿宋" w:cs="Times New Roman"/>
          <w:b w:val="0"/>
          <w:kern w:val="0"/>
          <w:sz w:val="28"/>
          <w:szCs w:val="28"/>
          <w:shd w:val="clear" w:color="auto" w:fill="FFFFFF"/>
        </w:rPr>
      </w:pPr>
      <w:r>
        <w:rPr>
          <w:rFonts w:hint="default" w:ascii="Times New Roman" w:hAnsi="Times New Roman" w:eastAsia="仿宋" w:cs="Times New Roman"/>
          <w:b w:val="0"/>
          <w:kern w:val="0"/>
          <w:sz w:val="28"/>
          <w:szCs w:val="28"/>
          <w:shd w:val="clear" w:color="auto" w:fill="FFFFFF"/>
        </w:rPr>
        <w:t>（三）征收集体土地奖励办法</w:t>
      </w:r>
    </w:p>
    <w:p w14:paraId="0649E4C0">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560" w:firstLineChars="200"/>
        <w:jc w:val="both"/>
        <w:textAlignment w:val="auto"/>
        <w:rPr>
          <w:rFonts w:hint="default" w:ascii="Times New Roman" w:hAnsi="Times New Roman" w:eastAsia="仿宋" w:cs="Times New Roman"/>
          <w:b w:val="0"/>
          <w:kern w:val="0"/>
          <w:sz w:val="28"/>
          <w:szCs w:val="28"/>
          <w:shd w:val="clear" w:color="auto" w:fill="FFFFFF"/>
        </w:rPr>
      </w:pPr>
      <w:r>
        <w:rPr>
          <w:rFonts w:hint="default" w:ascii="Times New Roman" w:hAnsi="Times New Roman" w:eastAsia="仿宋" w:cs="Times New Roman"/>
          <w:b w:val="0"/>
          <w:kern w:val="0"/>
          <w:sz w:val="28"/>
          <w:szCs w:val="28"/>
          <w:shd w:val="clear" w:color="auto" w:fill="FFFFFF"/>
        </w:rPr>
        <w:t>凡在规定时间内完成集体土地征收工作的，属线状项目征收土地的按征收土地补偿总额的5%给予奖励，属块状项目征收土地的按征收土地补偿总额的3%给予奖励。</w:t>
      </w:r>
    </w:p>
    <w:p w14:paraId="6D6FE99B">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562" w:firstLineChars="200"/>
        <w:jc w:val="both"/>
        <w:textAlignment w:val="auto"/>
        <w:rPr>
          <w:rFonts w:hint="eastAsia" w:ascii="Times New Roman" w:hAnsi="Times New Roman" w:eastAsia="仿宋" w:cs="Times New Roman"/>
          <w:b w:val="0"/>
          <w:kern w:val="0"/>
          <w:sz w:val="28"/>
          <w:szCs w:val="28"/>
          <w:shd w:val="clear" w:color="auto" w:fill="FFFFFF"/>
        </w:rPr>
      </w:pPr>
      <w:r>
        <w:rPr>
          <w:rFonts w:hint="eastAsia" w:ascii="Times New Roman" w:hAnsi="Times New Roman" w:eastAsia="仿宋" w:cs="Times New Roman"/>
          <w:b/>
          <w:kern w:val="0"/>
          <w:sz w:val="28"/>
          <w:szCs w:val="28"/>
          <w:shd w:val="clear" w:color="auto" w:fill="FFFFFF"/>
        </w:rPr>
        <w:t>第十</w:t>
      </w:r>
      <w:r>
        <w:rPr>
          <w:rFonts w:hint="eastAsia" w:ascii="Times New Roman" w:hAnsi="Times New Roman" w:eastAsia="仿宋" w:cs="Times New Roman"/>
          <w:b/>
          <w:kern w:val="0"/>
          <w:sz w:val="28"/>
          <w:szCs w:val="28"/>
          <w:shd w:val="clear" w:color="auto" w:fill="FFFFFF"/>
          <w:lang w:val="en-US" w:eastAsia="zh-CN"/>
        </w:rPr>
        <w:t>七</w:t>
      </w:r>
      <w:r>
        <w:rPr>
          <w:rFonts w:hint="eastAsia" w:ascii="Times New Roman" w:hAnsi="Times New Roman" w:eastAsia="仿宋" w:cs="Times New Roman"/>
          <w:b/>
          <w:kern w:val="0"/>
          <w:sz w:val="28"/>
          <w:szCs w:val="28"/>
          <w:shd w:val="clear" w:color="auto" w:fill="FFFFFF"/>
        </w:rPr>
        <w:t xml:space="preserve">条 </w:t>
      </w:r>
      <w:r>
        <w:rPr>
          <w:rFonts w:hint="default" w:ascii="Times New Roman" w:hAnsi="Times New Roman" w:eastAsia="仿宋" w:cs="Times New Roman"/>
          <w:b w:val="0"/>
          <w:kern w:val="0"/>
          <w:sz w:val="28"/>
          <w:szCs w:val="28"/>
          <w:shd w:val="clear" w:color="auto" w:fill="FFFFFF"/>
        </w:rPr>
        <w:t>工作经费</w:t>
      </w:r>
      <w:r>
        <w:rPr>
          <w:rFonts w:hint="eastAsia" w:ascii="Times New Roman" w:hAnsi="Times New Roman" w:eastAsia="仿宋" w:cs="Times New Roman"/>
          <w:b w:val="0"/>
          <w:kern w:val="0"/>
          <w:sz w:val="28"/>
          <w:szCs w:val="28"/>
          <w:shd w:val="clear" w:color="auto" w:fill="FFFFFF"/>
          <w:lang w:eastAsia="zh-CN"/>
        </w:rPr>
        <w:t>。</w:t>
      </w:r>
    </w:p>
    <w:p w14:paraId="798F4014">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560" w:firstLineChars="200"/>
        <w:jc w:val="both"/>
        <w:textAlignment w:val="auto"/>
        <w:rPr>
          <w:rFonts w:ascii="Times New Roman" w:hAnsi="Times New Roman" w:eastAsia="仿宋" w:cs="Times New Roman"/>
          <w:kern w:val="0"/>
          <w:sz w:val="28"/>
          <w:szCs w:val="28"/>
          <w:shd w:val="clear" w:color="auto" w:fill="FFFFFF"/>
        </w:rPr>
      </w:pPr>
      <w:r>
        <w:rPr>
          <w:rFonts w:hint="default" w:ascii="Times New Roman" w:hAnsi="Times New Roman" w:eastAsia="仿宋" w:cs="Times New Roman"/>
          <w:b w:val="0"/>
          <w:kern w:val="0"/>
          <w:sz w:val="28"/>
          <w:szCs w:val="28"/>
          <w:shd w:val="clear" w:color="auto" w:fill="FFFFFF"/>
        </w:rPr>
        <w:t>属线状项目征收土地的按征地拆迁总补偿费用的5%给予各镇、村作为开展工作经费，属块状项目征收土地的按征地拆迁总补偿费用的3%给各镇、村作为开展工作经费。</w:t>
      </w:r>
    </w:p>
    <w:p w14:paraId="38D34F8F">
      <w:pPr>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jc w:val="both"/>
        <w:textAlignment w:val="auto"/>
        <w:rPr>
          <w:rFonts w:hint="eastAsia" w:ascii="Times New Roman" w:hAnsi="Times New Roman" w:eastAsia="仿宋" w:cs="Times New Roman"/>
          <w:kern w:val="0"/>
          <w:sz w:val="28"/>
          <w:szCs w:val="28"/>
          <w:shd w:val="clear" w:color="auto" w:fill="FFFFFF"/>
        </w:rPr>
      </w:pPr>
      <w:r>
        <w:rPr>
          <w:rFonts w:hint="eastAsia" w:ascii="Times New Roman" w:hAnsi="Times New Roman" w:eastAsia="仿宋" w:cs="Times New Roman"/>
          <w:b/>
          <w:kern w:val="0"/>
          <w:sz w:val="28"/>
          <w:szCs w:val="28"/>
          <w:shd w:val="clear" w:color="auto" w:fill="FFFFFF"/>
        </w:rPr>
        <w:t>第十</w:t>
      </w:r>
      <w:r>
        <w:rPr>
          <w:rFonts w:hint="eastAsia" w:ascii="Times New Roman" w:hAnsi="Times New Roman" w:eastAsia="仿宋" w:cs="Times New Roman"/>
          <w:b/>
          <w:kern w:val="0"/>
          <w:sz w:val="28"/>
          <w:szCs w:val="28"/>
          <w:shd w:val="clear" w:color="auto" w:fill="FFFFFF"/>
          <w:lang w:val="en-US" w:eastAsia="zh-CN"/>
        </w:rPr>
        <w:t>八</w:t>
      </w:r>
      <w:r>
        <w:rPr>
          <w:rFonts w:hint="eastAsia" w:ascii="Times New Roman" w:hAnsi="Times New Roman" w:eastAsia="仿宋" w:cs="Times New Roman"/>
          <w:b/>
          <w:kern w:val="0"/>
          <w:sz w:val="28"/>
          <w:szCs w:val="28"/>
          <w:shd w:val="clear" w:color="auto" w:fill="FFFFFF"/>
        </w:rPr>
        <w:t xml:space="preserve">条 </w:t>
      </w:r>
      <w:r>
        <w:rPr>
          <w:rFonts w:hint="eastAsia" w:ascii="Times New Roman" w:hAnsi="Times New Roman" w:eastAsia="仿宋" w:cs="Times New Roman"/>
          <w:kern w:val="0"/>
          <w:sz w:val="28"/>
          <w:szCs w:val="28"/>
          <w:shd w:val="clear" w:color="auto" w:fill="FFFFFF"/>
        </w:rPr>
        <w:t>本办法自公布之日起实施，原《关于印发</w:t>
      </w:r>
      <w:r>
        <w:rPr>
          <w:rFonts w:hint="eastAsia" w:ascii="Times New Roman" w:hAnsi="Times New Roman" w:eastAsia="仿宋" w:cs="Times New Roman"/>
          <w:kern w:val="0"/>
          <w:sz w:val="28"/>
          <w:szCs w:val="28"/>
          <w:shd w:val="clear" w:color="auto" w:fill="FFFFFF"/>
          <w:lang w:val="en-US" w:eastAsia="zh-CN"/>
        </w:rPr>
        <w:t>&lt;</w:t>
      </w:r>
      <w:r>
        <w:rPr>
          <w:rFonts w:hint="eastAsia" w:ascii="Times New Roman" w:hAnsi="Times New Roman" w:eastAsia="仿宋" w:cs="Times New Roman"/>
          <w:kern w:val="0"/>
          <w:sz w:val="28"/>
          <w:szCs w:val="28"/>
          <w:shd w:val="clear" w:color="auto" w:fill="FFFFFF"/>
        </w:rPr>
        <w:t>丰顺县征收地上附着物和青苗补偿办法</w:t>
      </w:r>
      <w:r>
        <w:rPr>
          <w:rFonts w:hint="eastAsia" w:ascii="Times New Roman" w:hAnsi="Times New Roman" w:eastAsia="仿宋" w:cs="Times New Roman"/>
          <w:kern w:val="0"/>
          <w:sz w:val="28"/>
          <w:szCs w:val="28"/>
          <w:shd w:val="clear" w:color="auto" w:fill="FFFFFF"/>
          <w:lang w:val="en-US" w:eastAsia="zh-CN"/>
        </w:rPr>
        <w:t>&gt;</w:t>
      </w:r>
      <w:r>
        <w:rPr>
          <w:rFonts w:hint="eastAsia" w:ascii="Times New Roman" w:hAnsi="Times New Roman" w:eastAsia="仿宋" w:cs="Times New Roman"/>
          <w:kern w:val="0"/>
          <w:sz w:val="28"/>
          <w:szCs w:val="28"/>
          <w:shd w:val="clear" w:color="auto" w:fill="FFFFFF"/>
        </w:rPr>
        <w:t>的通知》</w:t>
      </w:r>
      <w:r>
        <w:rPr>
          <w:rFonts w:hint="eastAsia" w:ascii="Times New Roman" w:hAnsi="Times New Roman" w:eastAsia="仿宋" w:cs="Times New Roman"/>
          <w:kern w:val="0"/>
          <w:sz w:val="28"/>
          <w:szCs w:val="28"/>
          <w:shd w:val="clear" w:color="auto" w:fill="FFFFFF"/>
          <w:lang w:eastAsia="zh-CN"/>
        </w:rPr>
        <w:t>（丰府〔2024〕28号）</w:t>
      </w:r>
      <w:r>
        <w:rPr>
          <w:rFonts w:hint="eastAsia" w:ascii="Times New Roman" w:hAnsi="Times New Roman" w:eastAsia="仿宋" w:cs="Times New Roman"/>
          <w:kern w:val="0"/>
          <w:sz w:val="28"/>
          <w:szCs w:val="28"/>
          <w:shd w:val="clear" w:color="auto" w:fill="FFFFFF"/>
        </w:rPr>
        <w:t>作废。</w:t>
      </w:r>
    </w:p>
    <w:p w14:paraId="2E02705A">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562" w:firstLineChars="200"/>
        <w:jc w:val="both"/>
        <w:textAlignment w:val="auto"/>
        <w:rPr>
          <w:rFonts w:hint="eastAsia" w:ascii="Times New Roman" w:hAnsi="Times New Roman" w:eastAsia="仿宋" w:cs="Times New Roman"/>
          <w:b/>
          <w:kern w:val="0"/>
          <w:sz w:val="28"/>
          <w:szCs w:val="28"/>
          <w:shd w:val="clear" w:color="auto" w:fill="FFFFFF"/>
        </w:rPr>
      </w:pPr>
      <w:r>
        <w:rPr>
          <w:rFonts w:hint="eastAsia" w:ascii="Times New Roman" w:hAnsi="Times New Roman" w:eastAsia="仿宋" w:cs="Times New Roman"/>
          <w:b/>
          <w:kern w:val="0"/>
          <w:sz w:val="28"/>
          <w:szCs w:val="28"/>
          <w:shd w:val="clear" w:color="auto" w:fill="FFFFFF"/>
        </w:rPr>
        <w:t>第十</w:t>
      </w:r>
      <w:r>
        <w:rPr>
          <w:rFonts w:hint="eastAsia" w:ascii="Times New Roman" w:hAnsi="Times New Roman" w:eastAsia="仿宋" w:cs="Times New Roman"/>
          <w:b/>
          <w:kern w:val="0"/>
          <w:sz w:val="28"/>
          <w:szCs w:val="28"/>
          <w:shd w:val="clear" w:color="auto" w:fill="FFFFFF"/>
          <w:lang w:val="en-US" w:eastAsia="zh-CN"/>
        </w:rPr>
        <w:t>九</w:t>
      </w:r>
      <w:r>
        <w:rPr>
          <w:rFonts w:hint="eastAsia" w:ascii="Times New Roman" w:hAnsi="Times New Roman" w:eastAsia="仿宋" w:cs="Times New Roman"/>
          <w:b/>
          <w:kern w:val="0"/>
          <w:sz w:val="28"/>
          <w:szCs w:val="28"/>
          <w:shd w:val="clear" w:color="auto" w:fill="FFFFFF"/>
        </w:rPr>
        <w:t xml:space="preserve">条 </w:t>
      </w:r>
      <w:r>
        <w:rPr>
          <w:rFonts w:hint="eastAsia" w:ascii="Times New Roman" w:hAnsi="Times New Roman" w:eastAsia="仿宋" w:cs="Times New Roman"/>
          <w:kern w:val="0"/>
          <w:sz w:val="28"/>
          <w:szCs w:val="28"/>
          <w:shd w:val="clear" w:color="auto" w:fill="FFFFFF"/>
        </w:rPr>
        <w:t>本办法为一般性规定，视具体项目作适当调整。</w:t>
      </w:r>
    </w:p>
    <w:p w14:paraId="78A30371">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562" w:firstLineChars="200"/>
        <w:jc w:val="both"/>
        <w:textAlignment w:val="auto"/>
        <w:rPr>
          <w:rFonts w:ascii="Times New Roman" w:hAnsi="Times New Roman" w:eastAsia="仿宋" w:cs="Times New Roman"/>
          <w:kern w:val="0"/>
          <w:sz w:val="28"/>
          <w:szCs w:val="28"/>
          <w:shd w:val="clear" w:color="auto" w:fill="FFFFFF"/>
        </w:rPr>
      </w:pPr>
      <w:r>
        <w:rPr>
          <w:rFonts w:hint="eastAsia" w:ascii="Times New Roman" w:hAnsi="Times New Roman" w:eastAsia="仿宋" w:cs="Times New Roman"/>
          <w:b/>
          <w:kern w:val="0"/>
          <w:sz w:val="28"/>
          <w:szCs w:val="28"/>
          <w:shd w:val="clear" w:color="auto" w:fill="FFFFFF"/>
        </w:rPr>
        <w:t>第</w:t>
      </w:r>
      <w:r>
        <w:rPr>
          <w:rFonts w:hint="eastAsia" w:ascii="Times New Roman" w:hAnsi="Times New Roman" w:eastAsia="仿宋" w:cs="Times New Roman"/>
          <w:b/>
          <w:kern w:val="0"/>
          <w:sz w:val="28"/>
          <w:szCs w:val="28"/>
          <w:shd w:val="clear" w:color="auto" w:fill="FFFFFF"/>
          <w:lang w:val="en-US" w:eastAsia="zh-CN"/>
        </w:rPr>
        <w:t>二十</w:t>
      </w:r>
      <w:r>
        <w:rPr>
          <w:rFonts w:hint="eastAsia" w:ascii="Times New Roman" w:hAnsi="Times New Roman" w:eastAsia="仿宋" w:cs="Times New Roman"/>
          <w:b/>
          <w:kern w:val="0"/>
          <w:sz w:val="28"/>
          <w:szCs w:val="28"/>
          <w:shd w:val="clear" w:color="auto" w:fill="FFFFFF"/>
        </w:rPr>
        <w:t xml:space="preserve">条 </w:t>
      </w:r>
      <w:r>
        <w:rPr>
          <w:rFonts w:hint="eastAsia" w:ascii="Times New Roman" w:hAnsi="Times New Roman" w:eastAsia="仿宋" w:cs="Times New Roman"/>
          <w:kern w:val="0"/>
          <w:sz w:val="28"/>
          <w:szCs w:val="28"/>
          <w:shd w:val="clear" w:color="auto" w:fill="FFFFFF"/>
        </w:rPr>
        <w:t>本办法自发布之日起施行，有效期3年，由县自然资源局负责解释</w:t>
      </w:r>
      <w:r>
        <w:rPr>
          <w:rFonts w:ascii="Times New Roman" w:hAnsi="Times New Roman" w:eastAsia="仿宋" w:cs="Times New Roman"/>
          <w:kern w:val="0"/>
          <w:sz w:val="28"/>
          <w:szCs w:val="28"/>
          <w:shd w:val="clear" w:color="auto" w:fill="FFFFFF"/>
        </w:rPr>
        <w:t>。</w:t>
      </w:r>
    </w:p>
    <w:p w14:paraId="76DFEC8D">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560" w:firstLineChars="200"/>
        <w:jc w:val="left"/>
        <w:textAlignment w:val="auto"/>
        <w:rPr>
          <w:rFonts w:ascii="Times New Roman" w:hAnsi="Times New Roman" w:eastAsia="仿宋" w:cs="Times New Roman"/>
          <w:kern w:val="0"/>
          <w:sz w:val="28"/>
          <w:szCs w:val="28"/>
          <w:shd w:val="clear" w:color="auto" w:fill="FFFFFF"/>
        </w:rPr>
      </w:pPr>
    </w:p>
    <w:p w14:paraId="24350D63">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562" w:firstLineChars="200"/>
        <w:textAlignment w:val="auto"/>
        <w:rPr>
          <w:rFonts w:ascii="Times New Roman" w:hAnsi="Times New Roman" w:eastAsia="仿宋" w:cs="Times New Roman"/>
          <w:kern w:val="0"/>
          <w:sz w:val="28"/>
          <w:szCs w:val="28"/>
          <w:shd w:val="clear" w:color="auto" w:fill="FFFFFF"/>
        </w:rPr>
      </w:pPr>
      <w:r>
        <w:rPr>
          <w:rFonts w:hint="eastAsia" w:ascii="Times New Roman" w:hAnsi="Times New Roman" w:eastAsia="仿宋" w:cs="Times New Roman"/>
          <w:b/>
          <w:bCs/>
          <w:kern w:val="0"/>
          <w:sz w:val="28"/>
          <w:szCs w:val="28"/>
          <w:shd w:val="clear" w:color="auto" w:fill="FFFFFF"/>
        </w:rPr>
        <w:t>附件：</w:t>
      </w:r>
      <w:r>
        <w:rPr>
          <w:rFonts w:hint="eastAsia" w:ascii="Times New Roman" w:hAnsi="Times New Roman" w:eastAsia="仿宋" w:cs="Times New Roman"/>
          <w:kern w:val="0"/>
          <w:sz w:val="28"/>
          <w:szCs w:val="28"/>
          <w:shd w:val="clear" w:color="auto" w:fill="FFFFFF"/>
        </w:rPr>
        <w:t>1</w:t>
      </w:r>
      <w:r>
        <w:rPr>
          <w:rFonts w:hint="eastAsia" w:ascii="Times New Roman" w:hAnsi="Times New Roman" w:eastAsia="仿宋" w:cs="Times New Roman"/>
          <w:kern w:val="0"/>
          <w:sz w:val="28"/>
          <w:szCs w:val="28"/>
          <w:shd w:val="clear" w:color="auto" w:fill="FFFFFF"/>
          <w:lang w:val="en-US" w:eastAsia="zh-CN"/>
        </w:rPr>
        <w:t>.</w:t>
      </w:r>
      <w:r>
        <w:rPr>
          <w:rFonts w:hint="eastAsia" w:ascii="Times New Roman" w:hAnsi="Times New Roman" w:eastAsia="仿宋" w:cs="Times New Roman"/>
          <w:kern w:val="0"/>
          <w:sz w:val="28"/>
          <w:szCs w:val="28"/>
          <w:shd w:val="clear" w:color="auto" w:fill="FFFFFF"/>
        </w:rPr>
        <w:t>短期经济作物补偿标准表</w:t>
      </w:r>
    </w:p>
    <w:p w14:paraId="2341CE81">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1400" w:firstLineChars="500"/>
        <w:textAlignment w:val="auto"/>
        <w:rPr>
          <w:rFonts w:ascii="Times New Roman" w:hAnsi="Times New Roman" w:eastAsia="仿宋" w:cs="Times New Roman"/>
          <w:kern w:val="0"/>
          <w:sz w:val="28"/>
          <w:szCs w:val="28"/>
          <w:shd w:val="clear" w:color="auto" w:fill="FFFFFF"/>
        </w:rPr>
      </w:pPr>
      <w:r>
        <w:rPr>
          <w:rFonts w:hint="eastAsia" w:ascii="Times New Roman" w:hAnsi="Times New Roman" w:eastAsia="仿宋" w:cs="Times New Roman"/>
          <w:kern w:val="0"/>
          <w:sz w:val="28"/>
          <w:szCs w:val="28"/>
          <w:shd w:val="clear" w:color="auto" w:fill="FFFFFF"/>
        </w:rPr>
        <w:t>2</w:t>
      </w:r>
      <w:r>
        <w:rPr>
          <w:rFonts w:hint="eastAsia" w:ascii="Times New Roman" w:hAnsi="Times New Roman" w:eastAsia="仿宋" w:cs="Times New Roman"/>
          <w:kern w:val="0"/>
          <w:sz w:val="28"/>
          <w:szCs w:val="28"/>
          <w:shd w:val="clear" w:color="auto" w:fill="FFFFFF"/>
          <w:lang w:val="en-US" w:eastAsia="zh-CN"/>
        </w:rPr>
        <w:t>.</w:t>
      </w:r>
      <w:r>
        <w:rPr>
          <w:rFonts w:hint="eastAsia" w:ascii="Times New Roman" w:hAnsi="Times New Roman" w:eastAsia="仿宋" w:cs="Times New Roman"/>
          <w:kern w:val="0"/>
          <w:sz w:val="28"/>
          <w:szCs w:val="28"/>
          <w:shd w:val="clear" w:color="auto" w:fill="FFFFFF"/>
        </w:rPr>
        <w:t>花卉苗木补偿标准表</w:t>
      </w:r>
    </w:p>
    <w:p w14:paraId="503024F5">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1400" w:firstLineChars="500"/>
        <w:textAlignment w:val="auto"/>
        <w:rPr>
          <w:rFonts w:ascii="Times New Roman" w:hAnsi="Times New Roman" w:eastAsia="仿宋" w:cs="Times New Roman"/>
          <w:kern w:val="0"/>
          <w:sz w:val="28"/>
          <w:szCs w:val="28"/>
          <w:shd w:val="clear" w:color="auto" w:fill="FFFFFF"/>
        </w:rPr>
      </w:pPr>
      <w:r>
        <w:rPr>
          <w:rFonts w:hint="eastAsia" w:ascii="Times New Roman" w:hAnsi="Times New Roman" w:eastAsia="仿宋" w:cs="Times New Roman"/>
          <w:kern w:val="0"/>
          <w:sz w:val="28"/>
          <w:szCs w:val="28"/>
          <w:shd w:val="clear" w:color="auto" w:fill="FFFFFF"/>
        </w:rPr>
        <w:t>3</w:t>
      </w:r>
      <w:r>
        <w:rPr>
          <w:rFonts w:hint="eastAsia" w:ascii="Times New Roman" w:hAnsi="Times New Roman" w:eastAsia="仿宋" w:cs="Times New Roman"/>
          <w:kern w:val="0"/>
          <w:sz w:val="28"/>
          <w:szCs w:val="28"/>
          <w:shd w:val="clear" w:color="auto" w:fill="FFFFFF"/>
          <w:lang w:val="en-US" w:eastAsia="zh-CN"/>
        </w:rPr>
        <w:t>.</w:t>
      </w:r>
      <w:r>
        <w:rPr>
          <w:rFonts w:hint="eastAsia" w:ascii="Times New Roman" w:hAnsi="Times New Roman" w:eastAsia="仿宋" w:cs="Times New Roman"/>
          <w:kern w:val="0"/>
          <w:sz w:val="28"/>
          <w:szCs w:val="28"/>
          <w:shd w:val="clear" w:color="auto" w:fill="FFFFFF"/>
        </w:rPr>
        <w:t>水产</w:t>
      </w:r>
      <w:r>
        <w:rPr>
          <w:rFonts w:hint="eastAsia" w:ascii="Times New Roman" w:hAnsi="Times New Roman" w:eastAsia="仿宋" w:cs="Times New Roman"/>
          <w:kern w:val="0"/>
          <w:sz w:val="28"/>
          <w:szCs w:val="28"/>
          <w:shd w:val="clear" w:color="auto" w:fill="FFFFFF"/>
          <w:lang w:val="en-US" w:eastAsia="zh-CN"/>
        </w:rPr>
        <w:t>类</w:t>
      </w:r>
      <w:r>
        <w:rPr>
          <w:rFonts w:hint="eastAsia" w:ascii="Times New Roman" w:hAnsi="Times New Roman" w:eastAsia="仿宋" w:cs="Times New Roman"/>
          <w:kern w:val="0"/>
          <w:sz w:val="28"/>
          <w:szCs w:val="28"/>
          <w:shd w:val="clear" w:color="auto" w:fill="FFFFFF"/>
        </w:rPr>
        <w:t>补偿标准表</w:t>
      </w:r>
    </w:p>
    <w:p w14:paraId="0649B406">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1400" w:firstLineChars="500"/>
        <w:textAlignment w:val="auto"/>
        <w:rPr>
          <w:rFonts w:ascii="Times New Roman" w:hAnsi="Times New Roman" w:eastAsia="仿宋" w:cs="Times New Roman"/>
          <w:kern w:val="0"/>
          <w:sz w:val="28"/>
          <w:szCs w:val="28"/>
          <w:shd w:val="clear" w:color="auto" w:fill="FFFFFF"/>
        </w:rPr>
      </w:pPr>
      <w:r>
        <w:rPr>
          <w:rFonts w:hint="eastAsia" w:ascii="Times New Roman" w:hAnsi="Times New Roman" w:eastAsia="仿宋" w:cs="Times New Roman"/>
          <w:kern w:val="0"/>
          <w:sz w:val="28"/>
          <w:szCs w:val="28"/>
          <w:shd w:val="clear" w:color="auto" w:fill="FFFFFF"/>
        </w:rPr>
        <w:t>4</w:t>
      </w:r>
      <w:r>
        <w:rPr>
          <w:rFonts w:hint="eastAsia" w:ascii="Times New Roman" w:hAnsi="Times New Roman" w:eastAsia="仿宋" w:cs="Times New Roman"/>
          <w:kern w:val="0"/>
          <w:sz w:val="28"/>
          <w:szCs w:val="28"/>
          <w:shd w:val="clear" w:color="auto" w:fill="FFFFFF"/>
          <w:lang w:val="en-US" w:eastAsia="zh-CN"/>
        </w:rPr>
        <w:t>.</w:t>
      </w:r>
      <w:r>
        <w:rPr>
          <w:rFonts w:hint="eastAsia" w:ascii="Times New Roman" w:hAnsi="Times New Roman" w:eastAsia="仿宋" w:cs="Times New Roman"/>
          <w:kern w:val="0"/>
          <w:sz w:val="28"/>
          <w:szCs w:val="28"/>
          <w:shd w:val="clear" w:color="auto" w:fill="FFFFFF"/>
        </w:rPr>
        <w:t>建构筑物补偿标准表</w:t>
      </w:r>
    </w:p>
    <w:p w14:paraId="20D74735">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1400" w:firstLineChars="500"/>
        <w:textAlignment w:val="auto"/>
        <w:rPr>
          <w:rFonts w:ascii="Times New Roman" w:hAnsi="Times New Roman" w:eastAsia="仿宋" w:cs="Times New Roman"/>
          <w:kern w:val="0"/>
          <w:sz w:val="32"/>
          <w:szCs w:val="32"/>
          <w:shd w:val="clear" w:color="auto" w:fill="FFFFFF"/>
        </w:rPr>
      </w:pPr>
      <w:r>
        <w:rPr>
          <w:rFonts w:hint="eastAsia" w:ascii="Times New Roman" w:hAnsi="Times New Roman" w:eastAsia="仿宋" w:cs="Times New Roman"/>
          <w:kern w:val="0"/>
          <w:sz w:val="28"/>
          <w:szCs w:val="28"/>
          <w:shd w:val="clear" w:color="auto" w:fill="FFFFFF"/>
        </w:rPr>
        <w:t>5</w:t>
      </w:r>
      <w:r>
        <w:rPr>
          <w:rFonts w:hint="eastAsia" w:ascii="Times New Roman" w:hAnsi="Times New Roman" w:eastAsia="仿宋" w:cs="Times New Roman"/>
          <w:kern w:val="0"/>
          <w:sz w:val="28"/>
          <w:szCs w:val="28"/>
          <w:shd w:val="clear" w:color="auto" w:fill="FFFFFF"/>
          <w:lang w:val="en-US" w:eastAsia="zh-CN"/>
        </w:rPr>
        <w:t>.</w:t>
      </w:r>
      <w:r>
        <w:rPr>
          <w:rFonts w:hint="eastAsia" w:ascii="Times New Roman" w:hAnsi="Times New Roman" w:eastAsia="仿宋" w:cs="Times New Roman"/>
          <w:kern w:val="0"/>
          <w:sz w:val="28"/>
          <w:szCs w:val="28"/>
          <w:shd w:val="clear" w:color="auto" w:fill="FFFFFF"/>
        </w:rPr>
        <w:t>坟墓迁移补偿标准表</w:t>
      </w:r>
    </w:p>
    <w:p w14:paraId="3DD74077">
      <w:pPr>
        <w:rPr>
          <w:rFonts w:ascii="Times New Roman" w:hAnsi="Times New Roman" w:eastAsia="仿宋" w:cs="Times New Roman"/>
        </w:rPr>
      </w:pPr>
    </w:p>
    <w:p w14:paraId="1FF7019A">
      <w:pPr>
        <w:rPr>
          <w:rFonts w:ascii="Times New Roman" w:hAnsi="Times New Roman" w:eastAsia="仿宋" w:cs="Times New Roman"/>
        </w:rPr>
      </w:pPr>
    </w:p>
    <w:p w14:paraId="358B72A0">
      <w:pPr>
        <w:rPr>
          <w:rFonts w:ascii="Times New Roman" w:hAnsi="Times New Roman" w:eastAsia="仿宋" w:cs="Times New Roman"/>
        </w:rPr>
      </w:pPr>
    </w:p>
    <w:p w14:paraId="5C461C64">
      <w:pPr>
        <w:rPr>
          <w:rFonts w:ascii="Times New Roman" w:hAnsi="Times New Roman" w:eastAsia="仿宋" w:cs="Times New Roman"/>
        </w:rPr>
      </w:pPr>
    </w:p>
    <w:p w14:paraId="445B1DC3">
      <w:pPr>
        <w:rPr>
          <w:rFonts w:ascii="Times New Roman" w:hAnsi="Times New Roman" w:eastAsia="仿宋" w:cs="Times New Roman"/>
        </w:rPr>
      </w:pPr>
    </w:p>
    <w:p w14:paraId="7B85DA37">
      <w:pPr>
        <w:rPr>
          <w:rFonts w:ascii="Times New Roman" w:hAnsi="Times New Roman" w:eastAsia="仿宋" w:cs="Times New Roman"/>
        </w:rPr>
      </w:pPr>
    </w:p>
    <w:p w14:paraId="61D3218F">
      <w:pPr>
        <w:rPr>
          <w:rFonts w:ascii="Times New Roman" w:hAnsi="Times New Roman" w:eastAsia="仿宋" w:cs="Times New Roman"/>
        </w:rPr>
      </w:pPr>
    </w:p>
    <w:p w14:paraId="7333C922">
      <w:pPr>
        <w:rPr>
          <w:rFonts w:ascii="Times New Roman" w:hAnsi="Times New Roman" w:eastAsia="仿宋" w:cs="Times New Roman"/>
        </w:rPr>
      </w:pPr>
    </w:p>
    <w:p w14:paraId="4CDB8B59">
      <w:pPr>
        <w:rPr>
          <w:rFonts w:ascii="Times New Roman" w:hAnsi="Times New Roman" w:eastAsia="仿宋" w:cs="Times New Roman"/>
          <w:kern w:val="0"/>
          <w:sz w:val="24"/>
          <w:shd w:val="clear" w:color="auto" w:fill="FFFFFF"/>
        </w:rPr>
      </w:pPr>
      <w:r>
        <w:rPr>
          <w:rFonts w:ascii="Times New Roman" w:hAnsi="Times New Roman" w:eastAsia="仿宋" w:cs="Times New Roman"/>
          <w:kern w:val="0"/>
          <w:sz w:val="24"/>
          <w:shd w:val="clear" w:color="auto" w:fill="FFFFFF"/>
        </w:rPr>
        <w:br w:type="page"/>
      </w:r>
    </w:p>
    <w:p w14:paraId="1CA8C05E">
      <w:pPr>
        <w:keepNext/>
        <w:keepLines w:val="0"/>
        <w:pageBreakBefore w:val="0"/>
        <w:widowControl w:val="0"/>
        <w:kinsoku/>
        <w:wordWrap/>
        <w:overflowPunct/>
        <w:topLinePunct w:val="0"/>
        <w:autoSpaceDE/>
        <w:autoSpaceDN/>
        <w:bidi w:val="0"/>
        <w:adjustRightInd w:val="0"/>
        <w:snapToGrid w:val="0"/>
        <w:spacing w:line="240" w:lineRule="auto"/>
        <w:jc w:val="left"/>
        <w:textAlignment w:val="auto"/>
        <w:outlineLvl w:val="0"/>
        <w:rPr>
          <w:rFonts w:ascii="Times New Roman" w:hAnsi="Times New Roman" w:eastAsia="仿宋" w:cs="Times New Roman"/>
          <w:b/>
          <w:bCs/>
          <w:color w:val="000000" w:themeColor="text1"/>
          <w:kern w:val="0"/>
          <w:sz w:val="28"/>
          <w:szCs w:val="24"/>
          <w:shd w:val="clear" w:color="auto" w:fill="FFFFFF"/>
          <w14:textFill>
            <w14:solidFill>
              <w14:schemeClr w14:val="tx1"/>
            </w14:solidFill>
          </w14:textFill>
        </w:rPr>
      </w:pPr>
      <w:r>
        <w:rPr>
          <w:rFonts w:ascii="Times New Roman" w:hAnsi="Times New Roman" w:eastAsia="仿宋" w:cs="Times New Roman"/>
          <w:b/>
          <w:bCs/>
          <w:color w:val="000000" w:themeColor="text1"/>
          <w:kern w:val="0"/>
          <w:sz w:val="28"/>
          <w:szCs w:val="24"/>
          <w:shd w:val="clear" w:color="auto" w:fill="FFFFFF"/>
          <w14:textFill>
            <w14:solidFill>
              <w14:schemeClr w14:val="tx1"/>
            </w14:solidFill>
          </w14:textFill>
        </w:rPr>
        <w:t>附件1</w:t>
      </w:r>
    </w:p>
    <w:p w14:paraId="2DECAF53">
      <w:pPr>
        <w:keepNext/>
        <w:keepLines w:val="0"/>
        <w:pageBreakBefore w:val="0"/>
        <w:widowControl w:val="0"/>
        <w:kinsoku/>
        <w:wordWrap/>
        <w:overflowPunct/>
        <w:topLinePunct w:val="0"/>
        <w:autoSpaceDE/>
        <w:autoSpaceDN/>
        <w:bidi w:val="0"/>
        <w:adjustRightInd/>
        <w:snapToGrid/>
        <w:spacing w:after="157" w:afterLines="50" w:line="240" w:lineRule="auto"/>
        <w:jc w:val="center"/>
        <w:textAlignment w:val="auto"/>
        <w:outlineLvl w:val="1"/>
        <w:rPr>
          <w:rFonts w:hint="eastAsia" w:ascii="Times New Roman" w:hAnsi="Times New Roman" w:eastAsia="仿宋" w:cs="Times New Roman"/>
          <w:kern w:val="0"/>
          <w:sz w:val="24"/>
          <w:shd w:val="clear" w:color="auto" w:fill="FFFFFF"/>
        </w:rPr>
      </w:pPr>
      <w:r>
        <w:rPr>
          <w:rFonts w:hint="eastAsia" w:ascii="Times New Roman" w:hAnsi="Times New Roman" w:eastAsia="仿宋" w:cs="Times New Roman"/>
          <w:kern w:val="0"/>
          <w:sz w:val="24"/>
          <w:shd w:val="clear" w:color="auto" w:fill="FFFFFF"/>
        </w:rPr>
        <w:t>附表1</w:t>
      </w:r>
      <w:r>
        <w:rPr>
          <w:rFonts w:hint="eastAsia" w:ascii="Times New Roman" w:hAnsi="Times New Roman" w:eastAsia="仿宋" w:cs="Times New Roman"/>
          <w:kern w:val="0"/>
          <w:sz w:val="24"/>
          <w:shd w:val="clear" w:color="auto" w:fill="FFFFFF"/>
          <w:lang w:val="en-US" w:eastAsia="zh-CN"/>
        </w:rPr>
        <w:t xml:space="preserve"> </w:t>
      </w:r>
      <w:r>
        <w:rPr>
          <w:rFonts w:hint="eastAsia" w:ascii="Times New Roman" w:hAnsi="Times New Roman" w:eastAsia="仿宋" w:cs="Times New Roman"/>
          <w:kern w:val="0"/>
          <w:sz w:val="24"/>
          <w:shd w:val="clear" w:color="auto" w:fill="FFFFFF"/>
        </w:rPr>
        <w:t>短期经济作物补偿标准表</w:t>
      </w:r>
    </w:p>
    <w:tbl>
      <w:tblPr>
        <w:tblStyle w:val="9"/>
        <w:tblW w:w="4998" w:type="pct"/>
        <w:tblInd w:w="0" w:type="dxa"/>
        <w:tblLayout w:type="fixed"/>
        <w:tblCellMar>
          <w:top w:w="0" w:type="dxa"/>
          <w:left w:w="108" w:type="dxa"/>
          <w:bottom w:w="0" w:type="dxa"/>
          <w:right w:w="108" w:type="dxa"/>
        </w:tblCellMar>
      </w:tblPr>
      <w:tblGrid>
        <w:gridCol w:w="1397"/>
        <w:gridCol w:w="831"/>
        <w:gridCol w:w="1122"/>
        <w:gridCol w:w="762"/>
        <w:gridCol w:w="1688"/>
        <w:gridCol w:w="3051"/>
      </w:tblGrid>
      <w:tr w14:paraId="1C1169F4">
        <w:trPr>
          <w:trHeight w:val="23" w:hRule="atLeast"/>
        </w:trPr>
        <w:tc>
          <w:tcPr>
            <w:tcW w:w="7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99605">
            <w:pPr>
              <w:widowControl/>
              <w:jc w:val="center"/>
              <w:textAlignment w:val="center"/>
              <w:rPr>
                <w:rFonts w:ascii="Times New Roman" w:hAnsi="Times New Roman" w:eastAsia="仿宋" w:cs="Times New Roman"/>
                <w:b/>
                <w:bCs/>
                <w:color w:val="000000" w:themeColor="text1"/>
                <w:sz w:val="20"/>
                <w:szCs w:val="20"/>
                <w14:textFill>
                  <w14:solidFill>
                    <w14:schemeClr w14:val="tx1"/>
                  </w14:solidFill>
                </w14:textFill>
              </w:rPr>
            </w:pPr>
            <w:r>
              <w:rPr>
                <w:rFonts w:ascii="Times New Roman" w:hAnsi="Times New Roman" w:eastAsia="仿宋" w:cs="Times New Roman"/>
                <w:b/>
                <w:bCs/>
                <w:color w:val="000000" w:themeColor="text1"/>
                <w:kern w:val="0"/>
                <w:sz w:val="20"/>
                <w:szCs w:val="20"/>
                <w14:textFill>
                  <w14:solidFill>
                    <w14:schemeClr w14:val="tx1"/>
                  </w14:solidFill>
                </w14:textFill>
              </w:rPr>
              <w:t>补偿项目</w:t>
            </w:r>
          </w:p>
        </w:tc>
        <w:tc>
          <w:tcPr>
            <w:tcW w:w="11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B21A47">
            <w:pPr>
              <w:widowControl/>
              <w:jc w:val="center"/>
              <w:textAlignment w:val="center"/>
              <w:rPr>
                <w:rFonts w:ascii="Times New Roman" w:hAnsi="Times New Roman" w:eastAsia="仿宋" w:cs="Times New Roman"/>
                <w:b/>
                <w:bCs/>
                <w:color w:val="000000" w:themeColor="text1"/>
                <w:sz w:val="20"/>
                <w:szCs w:val="20"/>
                <w14:textFill>
                  <w14:solidFill>
                    <w14:schemeClr w14:val="tx1"/>
                  </w14:solidFill>
                </w14:textFill>
              </w:rPr>
            </w:pPr>
            <w:r>
              <w:rPr>
                <w:rFonts w:ascii="Times New Roman" w:hAnsi="Times New Roman" w:eastAsia="仿宋" w:cs="Times New Roman"/>
                <w:b/>
                <w:bCs/>
                <w:color w:val="000000" w:themeColor="text1"/>
                <w:kern w:val="0"/>
                <w:sz w:val="20"/>
                <w:szCs w:val="20"/>
                <w14:textFill>
                  <w14:solidFill>
                    <w14:schemeClr w14:val="tx1"/>
                  </w14:solidFill>
                </w14:textFill>
              </w:rPr>
              <w:t>补偿</w:t>
            </w:r>
            <w:r>
              <w:rPr>
                <w:rStyle w:val="23"/>
                <w:rFonts w:ascii="Times New Roman" w:hAnsi="Times New Roman" w:eastAsia="仿宋" w:cs="Times New Roman"/>
                <w:color w:val="000000" w:themeColor="text1"/>
                <w14:textFill>
                  <w14:solidFill>
                    <w14:schemeClr w14:val="tx1"/>
                  </w14:solidFill>
                </w14:textFill>
              </w:rPr>
              <w:t>细则</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1C452">
            <w:pPr>
              <w:widowControl/>
              <w:jc w:val="center"/>
              <w:textAlignment w:val="center"/>
              <w:rPr>
                <w:rFonts w:ascii="Times New Roman" w:hAnsi="Times New Roman" w:eastAsia="仿宋" w:cs="Times New Roman"/>
                <w:b/>
                <w:bCs/>
                <w:color w:val="000000" w:themeColor="text1"/>
                <w:sz w:val="20"/>
                <w:szCs w:val="20"/>
                <w14:textFill>
                  <w14:solidFill>
                    <w14:schemeClr w14:val="tx1"/>
                  </w14:solidFill>
                </w14:textFill>
              </w:rPr>
            </w:pPr>
            <w:r>
              <w:rPr>
                <w:rFonts w:ascii="Times New Roman" w:hAnsi="Times New Roman" w:eastAsia="仿宋" w:cs="Times New Roman"/>
                <w:b/>
                <w:bCs/>
                <w:color w:val="000000" w:themeColor="text1"/>
                <w:kern w:val="0"/>
                <w:sz w:val="20"/>
                <w:szCs w:val="20"/>
                <w14:textFill>
                  <w14:solidFill>
                    <w14:schemeClr w14:val="tx1"/>
                  </w14:solidFill>
                </w14:textFill>
              </w:rPr>
              <w:t>单位</w:t>
            </w:r>
          </w:p>
        </w:tc>
        <w:tc>
          <w:tcPr>
            <w:tcW w:w="9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FECF6">
            <w:pPr>
              <w:widowControl/>
              <w:jc w:val="center"/>
              <w:textAlignment w:val="center"/>
              <w:rPr>
                <w:rFonts w:ascii="Times New Roman" w:hAnsi="Times New Roman" w:eastAsia="仿宋" w:cs="Times New Roman"/>
                <w:b/>
                <w:bCs/>
                <w:color w:val="000000" w:themeColor="text1"/>
                <w:sz w:val="20"/>
                <w:szCs w:val="20"/>
                <w14:textFill>
                  <w14:solidFill>
                    <w14:schemeClr w14:val="tx1"/>
                  </w14:solidFill>
                </w14:textFill>
              </w:rPr>
            </w:pPr>
            <w:r>
              <w:rPr>
                <w:rFonts w:ascii="Times New Roman" w:hAnsi="Times New Roman" w:eastAsia="仿宋" w:cs="Times New Roman"/>
                <w:b/>
                <w:bCs/>
                <w:color w:val="000000" w:themeColor="text1"/>
                <w:kern w:val="0"/>
                <w:sz w:val="20"/>
                <w:szCs w:val="20"/>
                <w14:textFill>
                  <w14:solidFill>
                    <w14:schemeClr w14:val="tx1"/>
                  </w14:solidFill>
                </w14:textFill>
              </w:rPr>
              <w:t>补偿标准（元）</w:t>
            </w:r>
          </w:p>
        </w:tc>
        <w:tc>
          <w:tcPr>
            <w:tcW w:w="1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CF87F">
            <w:pPr>
              <w:widowControl/>
              <w:jc w:val="center"/>
              <w:textAlignment w:val="center"/>
              <w:rPr>
                <w:rFonts w:ascii="Times New Roman" w:hAnsi="Times New Roman" w:eastAsia="仿宋" w:cs="Times New Roman"/>
                <w:b/>
                <w:bCs/>
                <w:color w:val="000000" w:themeColor="text1"/>
                <w:kern w:val="0"/>
                <w:sz w:val="20"/>
                <w:szCs w:val="20"/>
                <w14:textFill>
                  <w14:solidFill>
                    <w14:schemeClr w14:val="tx1"/>
                  </w14:solidFill>
                </w14:textFill>
              </w:rPr>
            </w:pPr>
            <w:r>
              <w:rPr>
                <w:rFonts w:ascii="Times New Roman" w:hAnsi="Times New Roman" w:eastAsia="仿宋" w:cs="Times New Roman"/>
                <w:b/>
                <w:bCs/>
                <w:color w:val="000000" w:themeColor="text1"/>
                <w:kern w:val="0"/>
                <w:sz w:val="20"/>
                <w:szCs w:val="20"/>
                <w14:textFill>
                  <w14:solidFill>
                    <w14:schemeClr w14:val="tx1"/>
                  </w14:solidFill>
                </w14:textFill>
              </w:rPr>
              <w:t>备注</w:t>
            </w:r>
          </w:p>
        </w:tc>
      </w:tr>
      <w:tr w14:paraId="0A8DC168">
        <w:tblPrEx>
          <w:tblCellMar>
            <w:top w:w="0" w:type="dxa"/>
            <w:left w:w="108" w:type="dxa"/>
            <w:bottom w:w="0" w:type="dxa"/>
            <w:right w:w="108" w:type="dxa"/>
          </w:tblCellMar>
        </w:tblPrEx>
        <w:trPr>
          <w:trHeight w:val="23" w:hRule="atLeast"/>
        </w:trPr>
        <w:tc>
          <w:tcPr>
            <w:tcW w:w="7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5D09E3">
            <w:pPr>
              <w:widowControl/>
              <w:jc w:val="center"/>
              <w:textAlignment w:val="center"/>
              <w:rPr>
                <w:rFonts w:ascii="Times New Roman" w:hAnsi="Times New Roman" w:eastAsia="仿宋" w:cs="Times New Roman"/>
                <w:b/>
                <w:bCs/>
                <w:color w:val="000000" w:themeColor="text1"/>
                <w:sz w:val="20"/>
                <w:szCs w:val="20"/>
                <w14:textFill>
                  <w14:solidFill>
                    <w14:schemeClr w14:val="tx1"/>
                  </w14:solidFill>
                </w14:textFill>
              </w:rPr>
            </w:pPr>
            <w:r>
              <w:rPr>
                <w:rFonts w:ascii="Times New Roman" w:hAnsi="Times New Roman" w:eastAsia="仿宋" w:cs="Times New Roman"/>
                <w:b/>
                <w:bCs/>
                <w:color w:val="000000" w:themeColor="text1"/>
                <w:kern w:val="0"/>
                <w:sz w:val="20"/>
                <w:szCs w:val="20"/>
                <w14:textFill>
                  <w14:solidFill>
                    <w14:schemeClr w14:val="tx1"/>
                  </w14:solidFill>
                </w14:textFill>
              </w:rPr>
              <w:t>粮食作物类</w:t>
            </w:r>
          </w:p>
        </w:tc>
        <w:tc>
          <w:tcPr>
            <w:tcW w:w="1103" w:type="pct"/>
            <w:gridSpan w:val="2"/>
            <w:tcBorders>
              <w:top w:val="single" w:color="000000" w:sz="4" w:space="0"/>
              <w:left w:val="single" w:color="000000" w:sz="4" w:space="0"/>
              <w:right w:val="single" w:color="000000" w:sz="4" w:space="0"/>
            </w:tcBorders>
            <w:shd w:val="clear" w:color="auto" w:fill="auto"/>
            <w:noWrap/>
            <w:vAlign w:val="center"/>
          </w:tcPr>
          <w:p w14:paraId="3B6DA1CE">
            <w:pPr>
              <w:widowControl/>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稻谷</w:t>
            </w:r>
          </w:p>
        </w:tc>
        <w:tc>
          <w:tcPr>
            <w:tcW w:w="430" w:type="pct"/>
            <w:tcBorders>
              <w:top w:val="single" w:color="000000" w:sz="4" w:space="0"/>
              <w:left w:val="single" w:color="000000" w:sz="4" w:space="0"/>
              <w:right w:val="single" w:color="000000" w:sz="4" w:space="0"/>
            </w:tcBorders>
            <w:shd w:val="clear" w:color="auto" w:fill="auto"/>
            <w:noWrap/>
            <w:vAlign w:val="center"/>
          </w:tcPr>
          <w:p w14:paraId="463BCAF5">
            <w:pPr>
              <w:widowControl/>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亩</w:t>
            </w:r>
          </w:p>
        </w:tc>
        <w:tc>
          <w:tcPr>
            <w:tcW w:w="9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967FD">
            <w:pPr>
              <w:widowControl/>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1325</w:t>
            </w:r>
          </w:p>
        </w:tc>
        <w:tc>
          <w:tcPr>
            <w:tcW w:w="1723" w:type="pct"/>
            <w:vMerge w:val="restart"/>
            <w:tcBorders>
              <w:top w:val="single" w:color="000000" w:sz="4" w:space="0"/>
              <w:left w:val="single" w:color="000000" w:sz="4" w:space="0"/>
              <w:right w:val="single" w:color="000000" w:sz="4" w:space="0"/>
            </w:tcBorders>
            <w:shd w:val="clear" w:color="auto" w:fill="auto"/>
            <w:noWrap/>
            <w:vAlign w:val="center"/>
          </w:tcPr>
          <w:p w14:paraId="04F5F626">
            <w:pPr>
              <w:widowControl/>
              <w:textAlignment w:val="center"/>
              <w:rPr>
                <w:rFonts w:ascii="Times New Roman" w:hAnsi="Times New Roman" w:eastAsia="仿宋" w:cs="Times New Roman"/>
                <w:color w:val="000000" w:themeColor="text1"/>
                <w:kern w:val="0"/>
                <w:sz w:val="20"/>
                <w:szCs w:val="20"/>
                <w14:textFill>
                  <w14:solidFill>
                    <w14:schemeClr w14:val="tx1"/>
                  </w14:solidFill>
                </w14:textFill>
              </w:rPr>
            </w:pPr>
            <w:r>
              <w:rPr>
                <w:rStyle w:val="24"/>
                <w:rFonts w:ascii="Times New Roman" w:hAnsi="Times New Roman" w:eastAsia="仿宋" w:cs="Times New Roman"/>
                <w:color w:val="000000" w:themeColor="text1"/>
                <w:sz w:val="20"/>
                <w:szCs w:val="20"/>
                <w14:textFill>
                  <w14:solidFill>
                    <w14:schemeClr w14:val="tx1"/>
                  </w14:solidFill>
                </w14:textFill>
              </w:rPr>
              <w:t>若征收时粮食作物已成熟，由农户直接收割，不再进行青苗补偿；未达到成熟时，按</w:t>
            </w:r>
            <w:r>
              <w:rPr>
                <w:rStyle w:val="24"/>
                <w:rFonts w:hint="eastAsia" w:ascii="Times New Roman" w:hAnsi="Times New Roman" w:eastAsia="仿宋" w:cs="Times New Roman"/>
                <w:color w:val="000000" w:themeColor="text1"/>
                <w:sz w:val="20"/>
                <w:szCs w:val="20"/>
                <w14:textFill>
                  <w14:solidFill>
                    <w14:schemeClr w14:val="tx1"/>
                  </w14:solidFill>
                </w14:textFill>
              </w:rPr>
              <w:t>本表内补偿标准</w:t>
            </w:r>
            <w:r>
              <w:rPr>
                <w:rStyle w:val="24"/>
                <w:rFonts w:ascii="Times New Roman" w:hAnsi="Times New Roman" w:eastAsia="仿宋" w:cs="Times New Roman"/>
                <w:color w:val="000000" w:themeColor="text1"/>
                <w:sz w:val="20"/>
                <w:szCs w:val="20"/>
                <w14:textFill>
                  <w14:solidFill>
                    <w14:schemeClr w14:val="tx1"/>
                  </w14:solidFill>
                </w14:textFill>
              </w:rPr>
              <w:t>进行青苗补偿。</w:t>
            </w:r>
          </w:p>
        </w:tc>
      </w:tr>
      <w:tr w14:paraId="255E9266">
        <w:tblPrEx>
          <w:tblCellMar>
            <w:top w:w="0" w:type="dxa"/>
            <w:left w:w="108" w:type="dxa"/>
            <w:bottom w:w="0" w:type="dxa"/>
            <w:right w:w="108" w:type="dxa"/>
          </w:tblCellMar>
        </w:tblPrEx>
        <w:trPr>
          <w:trHeight w:val="23" w:hRule="atLeast"/>
        </w:trPr>
        <w:tc>
          <w:tcPr>
            <w:tcW w:w="7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DF18A1">
            <w:pPr>
              <w:jc w:val="center"/>
              <w:rPr>
                <w:rFonts w:ascii="Times New Roman" w:hAnsi="Times New Roman" w:eastAsia="仿宋" w:cs="Times New Roman"/>
                <w:b/>
                <w:bCs/>
                <w:color w:val="000000" w:themeColor="text1"/>
                <w:sz w:val="20"/>
                <w:szCs w:val="20"/>
                <w14:textFill>
                  <w14:solidFill>
                    <w14:schemeClr w14:val="tx1"/>
                  </w14:solidFill>
                </w14:textFill>
              </w:rPr>
            </w:pPr>
          </w:p>
        </w:tc>
        <w:tc>
          <w:tcPr>
            <w:tcW w:w="110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93B4B">
            <w:pPr>
              <w:widowControl/>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玉米</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0E635">
            <w:pPr>
              <w:widowControl/>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亩</w:t>
            </w:r>
          </w:p>
        </w:tc>
        <w:tc>
          <w:tcPr>
            <w:tcW w:w="9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3552B">
            <w:pPr>
              <w:widowControl/>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1200</w:t>
            </w:r>
          </w:p>
        </w:tc>
        <w:tc>
          <w:tcPr>
            <w:tcW w:w="1723" w:type="pct"/>
            <w:vMerge w:val="continue"/>
            <w:tcBorders>
              <w:left w:val="single" w:color="000000" w:sz="4" w:space="0"/>
              <w:right w:val="single" w:color="000000" w:sz="4" w:space="0"/>
            </w:tcBorders>
            <w:shd w:val="clear" w:color="auto" w:fill="auto"/>
            <w:noWrap/>
            <w:vAlign w:val="center"/>
          </w:tcPr>
          <w:p w14:paraId="284449E2">
            <w:pPr>
              <w:widowControl/>
              <w:textAlignment w:val="center"/>
              <w:rPr>
                <w:rFonts w:ascii="Times New Roman" w:hAnsi="Times New Roman" w:eastAsia="仿宋" w:cs="Times New Roman"/>
                <w:color w:val="000000" w:themeColor="text1"/>
                <w:kern w:val="0"/>
                <w:sz w:val="20"/>
                <w:szCs w:val="20"/>
                <w14:textFill>
                  <w14:solidFill>
                    <w14:schemeClr w14:val="tx1"/>
                  </w14:solidFill>
                </w14:textFill>
              </w:rPr>
            </w:pPr>
          </w:p>
        </w:tc>
      </w:tr>
      <w:tr w14:paraId="27A0304C">
        <w:tblPrEx>
          <w:tblCellMar>
            <w:top w:w="0" w:type="dxa"/>
            <w:left w:w="108" w:type="dxa"/>
            <w:bottom w:w="0" w:type="dxa"/>
            <w:right w:w="108" w:type="dxa"/>
          </w:tblCellMar>
        </w:tblPrEx>
        <w:trPr>
          <w:trHeight w:val="23" w:hRule="atLeast"/>
        </w:trPr>
        <w:tc>
          <w:tcPr>
            <w:tcW w:w="7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DA4195">
            <w:pPr>
              <w:jc w:val="center"/>
              <w:rPr>
                <w:rFonts w:ascii="Times New Roman" w:hAnsi="Times New Roman" w:eastAsia="仿宋" w:cs="Times New Roman"/>
                <w:b/>
                <w:bCs/>
                <w:color w:val="000000" w:themeColor="text1"/>
                <w:sz w:val="20"/>
                <w:szCs w:val="20"/>
                <w14:textFill>
                  <w14:solidFill>
                    <w14:schemeClr w14:val="tx1"/>
                  </w14:solidFill>
                </w14:textFill>
              </w:rPr>
            </w:pPr>
          </w:p>
        </w:tc>
        <w:tc>
          <w:tcPr>
            <w:tcW w:w="110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89470">
            <w:pPr>
              <w:widowControl/>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豆类（大豆）</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809F9">
            <w:pPr>
              <w:widowControl/>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亩</w:t>
            </w:r>
          </w:p>
        </w:tc>
        <w:tc>
          <w:tcPr>
            <w:tcW w:w="9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6FBC8">
            <w:pPr>
              <w:widowControl/>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1450</w:t>
            </w:r>
          </w:p>
        </w:tc>
        <w:tc>
          <w:tcPr>
            <w:tcW w:w="1723" w:type="pct"/>
            <w:vMerge w:val="continue"/>
            <w:tcBorders>
              <w:left w:val="single" w:color="000000" w:sz="4" w:space="0"/>
              <w:right w:val="single" w:color="000000" w:sz="4" w:space="0"/>
            </w:tcBorders>
            <w:shd w:val="clear" w:color="auto" w:fill="auto"/>
            <w:noWrap/>
            <w:vAlign w:val="center"/>
          </w:tcPr>
          <w:p w14:paraId="6AF855EC">
            <w:pPr>
              <w:widowControl/>
              <w:textAlignment w:val="center"/>
              <w:rPr>
                <w:rFonts w:ascii="Times New Roman" w:hAnsi="Times New Roman" w:eastAsia="仿宋" w:cs="Times New Roman"/>
                <w:color w:val="000000" w:themeColor="text1"/>
                <w:kern w:val="0"/>
                <w:sz w:val="20"/>
                <w:szCs w:val="20"/>
                <w14:textFill>
                  <w14:solidFill>
                    <w14:schemeClr w14:val="tx1"/>
                  </w14:solidFill>
                </w14:textFill>
              </w:rPr>
            </w:pPr>
          </w:p>
        </w:tc>
      </w:tr>
      <w:tr w14:paraId="554E4914">
        <w:tblPrEx>
          <w:tblCellMar>
            <w:top w:w="0" w:type="dxa"/>
            <w:left w:w="108" w:type="dxa"/>
            <w:bottom w:w="0" w:type="dxa"/>
            <w:right w:w="108" w:type="dxa"/>
          </w:tblCellMar>
        </w:tblPrEx>
        <w:trPr>
          <w:trHeight w:val="23" w:hRule="atLeast"/>
        </w:trPr>
        <w:tc>
          <w:tcPr>
            <w:tcW w:w="7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BBC8C8">
            <w:pPr>
              <w:jc w:val="center"/>
              <w:rPr>
                <w:rFonts w:ascii="Times New Roman" w:hAnsi="Times New Roman" w:eastAsia="仿宋" w:cs="Times New Roman"/>
                <w:b/>
                <w:bCs/>
                <w:color w:val="000000" w:themeColor="text1"/>
                <w:sz w:val="20"/>
                <w:szCs w:val="20"/>
                <w14:textFill>
                  <w14:solidFill>
                    <w14:schemeClr w14:val="tx1"/>
                  </w14:solidFill>
                </w14:textFill>
              </w:rPr>
            </w:pPr>
          </w:p>
        </w:tc>
        <w:tc>
          <w:tcPr>
            <w:tcW w:w="46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7CD03">
            <w:pPr>
              <w:widowControl/>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薯类</w:t>
            </w: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3E75F">
            <w:pPr>
              <w:widowControl/>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红薯</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04209">
            <w:pPr>
              <w:widowControl/>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亩</w:t>
            </w:r>
          </w:p>
        </w:tc>
        <w:tc>
          <w:tcPr>
            <w:tcW w:w="9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39961">
            <w:pPr>
              <w:widowControl/>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hint="eastAsia" w:ascii="Times New Roman" w:hAnsi="Times New Roman" w:eastAsia="仿宋" w:cs="Times New Roman"/>
                <w:color w:val="000000" w:themeColor="text1"/>
                <w:kern w:val="0"/>
                <w:sz w:val="20"/>
                <w:szCs w:val="20"/>
                <w14:textFill>
                  <w14:solidFill>
                    <w14:schemeClr w14:val="tx1"/>
                  </w14:solidFill>
                </w14:textFill>
              </w:rPr>
              <w:t>1220</w:t>
            </w:r>
          </w:p>
        </w:tc>
        <w:tc>
          <w:tcPr>
            <w:tcW w:w="1723" w:type="pct"/>
            <w:vMerge w:val="continue"/>
            <w:tcBorders>
              <w:left w:val="single" w:color="000000" w:sz="4" w:space="0"/>
              <w:right w:val="single" w:color="000000" w:sz="4" w:space="0"/>
            </w:tcBorders>
            <w:shd w:val="clear" w:color="auto" w:fill="auto"/>
            <w:noWrap/>
            <w:vAlign w:val="center"/>
          </w:tcPr>
          <w:p w14:paraId="7760430E">
            <w:pPr>
              <w:widowControl/>
              <w:textAlignment w:val="center"/>
              <w:rPr>
                <w:rFonts w:ascii="Times New Roman" w:hAnsi="Times New Roman" w:eastAsia="仿宋" w:cs="Times New Roman"/>
                <w:color w:val="000000" w:themeColor="text1"/>
                <w:kern w:val="0"/>
                <w:sz w:val="20"/>
                <w:szCs w:val="20"/>
                <w14:textFill>
                  <w14:solidFill>
                    <w14:schemeClr w14:val="tx1"/>
                  </w14:solidFill>
                </w14:textFill>
              </w:rPr>
            </w:pPr>
          </w:p>
        </w:tc>
      </w:tr>
      <w:tr w14:paraId="237E983D">
        <w:tblPrEx>
          <w:tblCellMar>
            <w:top w:w="0" w:type="dxa"/>
            <w:left w:w="108" w:type="dxa"/>
            <w:bottom w:w="0" w:type="dxa"/>
            <w:right w:w="108" w:type="dxa"/>
          </w:tblCellMar>
        </w:tblPrEx>
        <w:trPr>
          <w:trHeight w:val="23" w:hRule="atLeast"/>
        </w:trPr>
        <w:tc>
          <w:tcPr>
            <w:tcW w:w="7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0901E7">
            <w:pPr>
              <w:jc w:val="center"/>
              <w:rPr>
                <w:rFonts w:ascii="Times New Roman" w:hAnsi="Times New Roman" w:eastAsia="仿宋" w:cs="Times New Roman"/>
                <w:b/>
                <w:bCs/>
                <w:color w:val="000000" w:themeColor="text1"/>
                <w:sz w:val="20"/>
                <w:szCs w:val="20"/>
                <w14:textFill>
                  <w14:solidFill>
                    <w14:schemeClr w14:val="tx1"/>
                  </w14:solidFill>
                </w14:textFill>
              </w:rPr>
            </w:pPr>
          </w:p>
        </w:tc>
        <w:tc>
          <w:tcPr>
            <w:tcW w:w="46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22A91">
            <w:pPr>
              <w:jc w:val="center"/>
              <w:rPr>
                <w:rFonts w:ascii="Times New Roman" w:hAnsi="Times New Roman" w:eastAsia="仿宋" w:cs="Times New Roman"/>
                <w:color w:val="000000" w:themeColor="text1"/>
                <w:sz w:val="20"/>
                <w:szCs w:val="20"/>
                <w14:textFill>
                  <w14:solidFill>
                    <w14:schemeClr w14:val="tx1"/>
                  </w14:solidFill>
                </w14:textFill>
              </w:rPr>
            </w:pPr>
          </w:p>
        </w:tc>
        <w:tc>
          <w:tcPr>
            <w:tcW w:w="6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39050">
            <w:pPr>
              <w:widowControl/>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马铃薯</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BE4C1">
            <w:pPr>
              <w:widowControl/>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亩</w:t>
            </w:r>
          </w:p>
        </w:tc>
        <w:tc>
          <w:tcPr>
            <w:tcW w:w="9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9FACE">
            <w:pPr>
              <w:widowControl/>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1225</w:t>
            </w:r>
          </w:p>
        </w:tc>
        <w:tc>
          <w:tcPr>
            <w:tcW w:w="1723" w:type="pct"/>
            <w:vMerge w:val="continue"/>
            <w:tcBorders>
              <w:left w:val="single" w:color="000000" w:sz="4" w:space="0"/>
              <w:bottom w:val="single" w:color="000000" w:sz="4" w:space="0"/>
              <w:right w:val="single" w:color="000000" w:sz="4" w:space="0"/>
            </w:tcBorders>
            <w:shd w:val="clear" w:color="auto" w:fill="auto"/>
            <w:noWrap/>
            <w:vAlign w:val="center"/>
          </w:tcPr>
          <w:p w14:paraId="70A23D05">
            <w:pPr>
              <w:widowControl/>
              <w:textAlignment w:val="center"/>
              <w:rPr>
                <w:rFonts w:ascii="Times New Roman" w:hAnsi="Times New Roman" w:eastAsia="仿宋" w:cs="Times New Roman"/>
                <w:color w:val="000000" w:themeColor="text1"/>
                <w:kern w:val="0"/>
                <w:sz w:val="20"/>
                <w:szCs w:val="20"/>
                <w14:textFill>
                  <w14:solidFill>
                    <w14:schemeClr w14:val="tx1"/>
                  </w14:solidFill>
                </w14:textFill>
              </w:rPr>
            </w:pPr>
          </w:p>
        </w:tc>
      </w:tr>
      <w:tr w14:paraId="07FD4A00">
        <w:tblPrEx>
          <w:tblCellMar>
            <w:top w:w="0" w:type="dxa"/>
            <w:left w:w="108" w:type="dxa"/>
            <w:bottom w:w="0" w:type="dxa"/>
            <w:right w:w="108" w:type="dxa"/>
          </w:tblCellMar>
        </w:tblPrEx>
        <w:trPr>
          <w:trHeight w:val="23" w:hRule="atLeast"/>
        </w:trPr>
        <w:tc>
          <w:tcPr>
            <w:tcW w:w="7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64D885">
            <w:pPr>
              <w:widowControl/>
              <w:jc w:val="center"/>
              <w:textAlignment w:val="center"/>
              <w:rPr>
                <w:rFonts w:ascii="Times New Roman" w:hAnsi="Times New Roman" w:eastAsia="仿宋" w:cs="Times New Roman"/>
                <w:b/>
                <w:bCs/>
                <w:color w:val="000000" w:themeColor="text1"/>
                <w:sz w:val="20"/>
                <w:szCs w:val="20"/>
                <w14:textFill>
                  <w14:solidFill>
                    <w14:schemeClr w14:val="tx1"/>
                  </w14:solidFill>
                </w14:textFill>
              </w:rPr>
            </w:pPr>
            <w:r>
              <w:rPr>
                <w:rFonts w:ascii="Times New Roman" w:hAnsi="Times New Roman" w:eastAsia="仿宋" w:cs="Times New Roman"/>
                <w:b/>
                <w:bCs/>
                <w:color w:val="000000" w:themeColor="text1"/>
                <w:kern w:val="0"/>
                <w:sz w:val="20"/>
                <w:szCs w:val="20"/>
                <w14:textFill>
                  <w14:solidFill>
                    <w14:schemeClr w14:val="tx1"/>
                  </w14:solidFill>
                </w14:textFill>
              </w:rPr>
              <w:t>经济作物类</w:t>
            </w:r>
          </w:p>
        </w:tc>
        <w:tc>
          <w:tcPr>
            <w:tcW w:w="110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9CA04">
            <w:pPr>
              <w:widowControl/>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花生</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B3BD1">
            <w:pPr>
              <w:widowControl/>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亩</w:t>
            </w:r>
          </w:p>
        </w:tc>
        <w:tc>
          <w:tcPr>
            <w:tcW w:w="9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938C8">
            <w:pPr>
              <w:widowControl/>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1080</w:t>
            </w:r>
          </w:p>
        </w:tc>
        <w:tc>
          <w:tcPr>
            <w:tcW w:w="1723" w:type="pct"/>
            <w:vMerge w:val="restart"/>
            <w:tcBorders>
              <w:top w:val="single" w:color="000000" w:sz="4" w:space="0"/>
              <w:left w:val="single" w:color="000000" w:sz="4" w:space="0"/>
              <w:right w:val="single" w:color="000000" w:sz="4" w:space="0"/>
            </w:tcBorders>
            <w:shd w:val="clear" w:color="auto" w:fill="auto"/>
            <w:noWrap/>
            <w:vAlign w:val="center"/>
          </w:tcPr>
          <w:p w14:paraId="1E57337D">
            <w:pPr>
              <w:widowControl/>
              <w:textAlignment w:val="center"/>
              <w:rPr>
                <w:rStyle w:val="24"/>
                <w:rFonts w:ascii="Times New Roman" w:hAnsi="Times New Roman" w:eastAsia="仿宋" w:cs="Times New Roman"/>
                <w:color w:val="000000" w:themeColor="text1"/>
                <w:sz w:val="20"/>
                <w:szCs w:val="20"/>
                <w14:textFill>
                  <w14:solidFill>
                    <w14:schemeClr w14:val="tx1"/>
                  </w14:solidFill>
                </w14:textFill>
              </w:rPr>
            </w:pPr>
            <w:r>
              <w:rPr>
                <w:rStyle w:val="24"/>
                <w:rFonts w:ascii="Times New Roman" w:hAnsi="Times New Roman" w:eastAsia="仿宋" w:cs="Times New Roman"/>
                <w:color w:val="000000" w:themeColor="text1"/>
                <w:sz w:val="20"/>
                <w:szCs w:val="20"/>
                <w14:textFill>
                  <w14:solidFill>
                    <w14:schemeClr w14:val="tx1"/>
                  </w14:solidFill>
                </w14:textFill>
              </w:rPr>
              <w:t>①若征收时经济作物已成熟，由农户直接收割，不再进行青苗补偿；未达到成熟时，按</w:t>
            </w:r>
            <w:r>
              <w:rPr>
                <w:rStyle w:val="24"/>
                <w:rFonts w:hint="eastAsia" w:ascii="Times New Roman" w:hAnsi="Times New Roman" w:eastAsia="仿宋" w:cs="Times New Roman"/>
                <w:color w:val="000000" w:themeColor="text1"/>
                <w:sz w:val="20"/>
                <w:szCs w:val="20"/>
                <w14:textFill>
                  <w14:solidFill>
                    <w14:schemeClr w14:val="tx1"/>
                  </w14:solidFill>
                </w14:textFill>
              </w:rPr>
              <w:t>本表内补偿标准</w:t>
            </w:r>
            <w:r>
              <w:rPr>
                <w:rStyle w:val="24"/>
                <w:rFonts w:ascii="Times New Roman" w:hAnsi="Times New Roman" w:eastAsia="仿宋" w:cs="Times New Roman"/>
                <w:color w:val="000000" w:themeColor="text1"/>
                <w:sz w:val="20"/>
                <w:szCs w:val="20"/>
                <w14:textFill>
                  <w14:solidFill>
                    <w14:schemeClr w14:val="tx1"/>
                  </w14:solidFill>
                </w14:textFill>
              </w:rPr>
              <w:t>进行青苗补偿。</w:t>
            </w:r>
          </w:p>
          <w:p w14:paraId="2B1D8BC0">
            <w:pPr>
              <w:widowControl/>
              <w:textAlignment w:val="center"/>
              <w:rPr>
                <w:rFonts w:ascii="Times New Roman" w:hAnsi="Times New Roman" w:eastAsia="仿宋" w:cs="Times New Roman"/>
                <w:color w:val="000000" w:themeColor="text1"/>
                <w:kern w:val="0"/>
                <w:sz w:val="20"/>
                <w:szCs w:val="20"/>
                <w14:textFill>
                  <w14:solidFill>
                    <w14:schemeClr w14:val="tx1"/>
                  </w14:solidFill>
                </w14:textFill>
              </w:rPr>
            </w:pPr>
            <w:r>
              <w:rPr>
                <w:rStyle w:val="24"/>
                <w:rFonts w:ascii="Times New Roman" w:hAnsi="Times New Roman" w:eastAsia="仿宋" w:cs="Times New Roman"/>
                <w:color w:val="000000" w:themeColor="text1"/>
                <w:sz w:val="20"/>
                <w:szCs w:val="20"/>
                <w14:textFill>
                  <w14:solidFill>
                    <w14:schemeClr w14:val="tx1"/>
                  </w14:solidFill>
                </w14:textFill>
              </w:rPr>
              <w:t>②补偿标准不能完全覆盖的经济作物，如中药材，品类众多，不同品质市场价格差异较大，具体补偿实施时可委托第三方专业机构进行评估，评估结果经县政府确认后予以补偿。</w:t>
            </w:r>
          </w:p>
        </w:tc>
      </w:tr>
      <w:tr w14:paraId="39BEAFBE">
        <w:tblPrEx>
          <w:tblCellMar>
            <w:top w:w="0" w:type="dxa"/>
            <w:left w:w="108" w:type="dxa"/>
            <w:bottom w:w="0" w:type="dxa"/>
            <w:right w:w="108" w:type="dxa"/>
          </w:tblCellMar>
        </w:tblPrEx>
        <w:trPr>
          <w:trHeight w:val="23" w:hRule="atLeast"/>
        </w:trPr>
        <w:tc>
          <w:tcPr>
            <w:tcW w:w="7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191618">
            <w:pPr>
              <w:jc w:val="center"/>
              <w:rPr>
                <w:rFonts w:ascii="Times New Roman" w:hAnsi="Times New Roman" w:eastAsia="仿宋" w:cs="Times New Roman"/>
                <w:b/>
                <w:bCs/>
                <w:color w:val="000000" w:themeColor="text1"/>
                <w:sz w:val="20"/>
                <w:szCs w:val="20"/>
                <w14:textFill>
                  <w14:solidFill>
                    <w14:schemeClr w14:val="tx1"/>
                  </w14:solidFill>
                </w14:textFill>
              </w:rPr>
            </w:pPr>
          </w:p>
        </w:tc>
        <w:tc>
          <w:tcPr>
            <w:tcW w:w="110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5D241">
            <w:pPr>
              <w:widowControl/>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烟叶</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7B838">
            <w:pPr>
              <w:widowControl/>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亩</w:t>
            </w:r>
          </w:p>
        </w:tc>
        <w:tc>
          <w:tcPr>
            <w:tcW w:w="9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6B019">
            <w:pPr>
              <w:widowControl/>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1365</w:t>
            </w:r>
          </w:p>
        </w:tc>
        <w:tc>
          <w:tcPr>
            <w:tcW w:w="1723" w:type="pct"/>
            <w:vMerge w:val="continue"/>
            <w:tcBorders>
              <w:left w:val="single" w:color="000000" w:sz="4" w:space="0"/>
              <w:right w:val="single" w:color="000000" w:sz="4" w:space="0"/>
            </w:tcBorders>
            <w:shd w:val="clear" w:color="auto" w:fill="auto"/>
            <w:noWrap/>
            <w:vAlign w:val="center"/>
          </w:tcPr>
          <w:p w14:paraId="390CB47F">
            <w:pPr>
              <w:widowControl/>
              <w:textAlignment w:val="center"/>
              <w:rPr>
                <w:rFonts w:ascii="Times New Roman" w:hAnsi="Times New Roman" w:eastAsia="仿宋" w:cs="Times New Roman"/>
                <w:color w:val="000000" w:themeColor="text1"/>
                <w:kern w:val="0"/>
                <w:sz w:val="20"/>
                <w:szCs w:val="20"/>
                <w14:textFill>
                  <w14:solidFill>
                    <w14:schemeClr w14:val="tx1"/>
                  </w14:solidFill>
                </w14:textFill>
              </w:rPr>
            </w:pPr>
          </w:p>
        </w:tc>
      </w:tr>
      <w:tr w14:paraId="7E5A3817">
        <w:tblPrEx>
          <w:tblCellMar>
            <w:top w:w="0" w:type="dxa"/>
            <w:left w:w="108" w:type="dxa"/>
            <w:bottom w:w="0" w:type="dxa"/>
            <w:right w:w="108" w:type="dxa"/>
          </w:tblCellMar>
        </w:tblPrEx>
        <w:trPr>
          <w:trHeight w:val="23" w:hRule="atLeast"/>
        </w:trPr>
        <w:tc>
          <w:tcPr>
            <w:tcW w:w="7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3B927E">
            <w:pPr>
              <w:jc w:val="center"/>
              <w:rPr>
                <w:rFonts w:ascii="Times New Roman" w:hAnsi="Times New Roman" w:eastAsia="仿宋" w:cs="Times New Roman"/>
                <w:b/>
                <w:bCs/>
                <w:color w:val="000000" w:themeColor="text1"/>
                <w:sz w:val="20"/>
                <w:szCs w:val="20"/>
                <w14:textFill>
                  <w14:solidFill>
                    <w14:schemeClr w14:val="tx1"/>
                  </w14:solidFill>
                </w14:textFill>
              </w:rPr>
            </w:pPr>
          </w:p>
        </w:tc>
        <w:tc>
          <w:tcPr>
            <w:tcW w:w="110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A60E4">
            <w:pPr>
              <w:widowControl/>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甘蔗</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074EA">
            <w:pPr>
              <w:widowControl/>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亩</w:t>
            </w:r>
          </w:p>
        </w:tc>
        <w:tc>
          <w:tcPr>
            <w:tcW w:w="9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867FF">
            <w:pPr>
              <w:widowControl/>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2535</w:t>
            </w:r>
          </w:p>
        </w:tc>
        <w:tc>
          <w:tcPr>
            <w:tcW w:w="1723" w:type="pct"/>
            <w:vMerge w:val="continue"/>
            <w:tcBorders>
              <w:left w:val="single" w:color="000000" w:sz="4" w:space="0"/>
              <w:right w:val="single" w:color="000000" w:sz="4" w:space="0"/>
            </w:tcBorders>
            <w:shd w:val="clear" w:color="auto" w:fill="auto"/>
            <w:noWrap/>
            <w:vAlign w:val="center"/>
          </w:tcPr>
          <w:p w14:paraId="0A055616">
            <w:pPr>
              <w:widowControl/>
              <w:textAlignment w:val="center"/>
              <w:rPr>
                <w:rFonts w:ascii="Times New Roman" w:hAnsi="Times New Roman" w:eastAsia="仿宋" w:cs="Times New Roman"/>
                <w:color w:val="000000" w:themeColor="text1"/>
                <w:kern w:val="0"/>
                <w:sz w:val="20"/>
                <w:szCs w:val="20"/>
                <w14:textFill>
                  <w14:solidFill>
                    <w14:schemeClr w14:val="tx1"/>
                  </w14:solidFill>
                </w14:textFill>
              </w:rPr>
            </w:pPr>
          </w:p>
        </w:tc>
      </w:tr>
      <w:tr w14:paraId="6E3AA736">
        <w:tblPrEx>
          <w:tblCellMar>
            <w:top w:w="0" w:type="dxa"/>
            <w:left w:w="108" w:type="dxa"/>
            <w:bottom w:w="0" w:type="dxa"/>
            <w:right w:w="108" w:type="dxa"/>
          </w:tblCellMar>
        </w:tblPrEx>
        <w:trPr>
          <w:trHeight w:val="23" w:hRule="atLeast"/>
        </w:trPr>
        <w:tc>
          <w:tcPr>
            <w:tcW w:w="7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32CE3A">
            <w:pPr>
              <w:jc w:val="center"/>
              <w:rPr>
                <w:rFonts w:ascii="Times New Roman" w:hAnsi="Times New Roman" w:eastAsia="仿宋" w:cs="Times New Roman"/>
                <w:b/>
                <w:bCs/>
                <w:color w:val="000000" w:themeColor="text1"/>
                <w:sz w:val="20"/>
                <w:szCs w:val="20"/>
                <w14:textFill>
                  <w14:solidFill>
                    <w14:schemeClr w14:val="tx1"/>
                  </w14:solidFill>
                </w14:textFill>
              </w:rPr>
            </w:pPr>
          </w:p>
        </w:tc>
        <w:tc>
          <w:tcPr>
            <w:tcW w:w="110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3F7B6">
            <w:pPr>
              <w:widowControl/>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木薯</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B9C0A">
            <w:pPr>
              <w:widowControl/>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亩</w:t>
            </w:r>
          </w:p>
        </w:tc>
        <w:tc>
          <w:tcPr>
            <w:tcW w:w="9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94101">
            <w:pPr>
              <w:widowControl/>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1040</w:t>
            </w:r>
          </w:p>
        </w:tc>
        <w:tc>
          <w:tcPr>
            <w:tcW w:w="1723" w:type="pct"/>
            <w:vMerge w:val="continue"/>
            <w:tcBorders>
              <w:left w:val="single" w:color="000000" w:sz="4" w:space="0"/>
              <w:right w:val="single" w:color="000000" w:sz="4" w:space="0"/>
            </w:tcBorders>
            <w:shd w:val="clear" w:color="auto" w:fill="auto"/>
            <w:noWrap/>
            <w:vAlign w:val="center"/>
          </w:tcPr>
          <w:p w14:paraId="75DAE6A4">
            <w:pPr>
              <w:widowControl/>
              <w:textAlignment w:val="center"/>
              <w:rPr>
                <w:rFonts w:ascii="Times New Roman" w:hAnsi="Times New Roman" w:eastAsia="仿宋" w:cs="Times New Roman"/>
                <w:color w:val="000000" w:themeColor="text1"/>
                <w:kern w:val="0"/>
                <w:sz w:val="20"/>
                <w:szCs w:val="20"/>
                <w14:textFill>
                  <w14:solidFill>
                    <w14:schemeClr w14:val="tx1"/>
                  </w14:solidFill>
                </w14:textFill>
              </w:rPr>
            </w:pPr>
          </w:p>
        </w:tc>
      </w:tr>
      <w:tr w14:paraId="6DC67EA2">
        <w:tblPrEx>
          <w:tblCellMar>
            <w:top w:w="0" w:type="dxa"/>
            <w:left w:w="108" w:type="dxa"/>
            <w:bottom w:w="0" w:type="dxa"/>
            <w:right w:w="108" w:type="dxa"/>
          </w:tblCellMar>
        </w:tblPrEx>
        <w:trPr>
          <w:trHeight w:val="23" w:hRule="atLeast"/>
        </w:trPr>
        <w:tc>
          <w:tcPr>
            <w:tcW w:w="7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D37C07">
            <w:pPr>
              <w:jc w:val="center"/>
              <w:rPr>
                <w:rFonts w:ascii="Times New Roman" w:hAnsi="Times New Roman" w:eastAsia="仿宋" w:cs="Times New Roman"/>
                <w:b/>
                <w:bCs/>
                <w:color w:val="000000" w:themeColor="text1"/>
                <w:sz w:val="20"/>
                <w:szCs w:val="20"/>
                <w14:textFill>
                  <w14:solidFill>
                    <w14:schemeClr w14:val="tx1"/>
                  </w14:solidFill>
                </w14:textFill>
              </w:rPr>
            </w:pPr>
          </w:p>
        </w:tc>
        <w:tc>
          <w:tcPr>
            <w:tcW w:w="110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0EE6D">
            <w:pPr>
              <w:widowControl/>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莲藕</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6B480">
            <w:pPr>
              <w:widowControl/>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亩</w:t>
            </w:r>
          </w:p>
        </w:tc>
        <w:tc>
          <w:tcPr>
            <w:tcW w:w="9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17177">
            <w:pPr>
              <w:widowControl/>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2880</w:t>
            </w:r>
          </w:p>
        </w:tc>
        <w:tc>
          <w:tcPr>
            <w:tcW w:w="1723" w:type="pct"/>
            <w:vMerge w:val="continue"/>
            <w:tcBorders>
              <w:left w:val="single" w:color="000000" w:sz="4" w:space="0"/>
              <w:bottom w:val="single" w:color="000000" w:sz="4" w:space="0"/>
              <w:right w:val="single" w:color="000000" w:sz="4" w:space="0"/>
            </w:tcBorders>
            <w:shd w:val="clear" w:color="auto" w:fill="auto"/>
            <w:noWrap/>
            <w:vAlign w:val="center"/>
          </w:tcPr>
          <w:p w14:paraId="69791E22">
            <w:pPr>
              <w:widowControl/>
              <w:textAlignment w:val="center"/>
              <w:rPr>
                <w:rFonts w:ascii="Times New Roman" w:hAnsi="Times New Roman" w:eastAsia="仿宋" w:cs="Times New Roman"/>
                <w:color w:val="000000" w:themeColor="text1"/>
                <w:kern w:val="0"/>
                <w:sz w:val="20"/>
                <w:szCs w:val="20"/>
                <w14:textFill>
                  <w14:solidFill>
                    <w14:schemeClr w14:val="tx1"/>
                  </w14:solidFill>
                </w14:textFill>
              </w:rPr>
            </w:pPr>
          </w:p>
        </w:tc>
      </w:tr>
      <w:tr w14:paraId="3B57DBD0">
        <w:tblPrEx>
          <w:tblCellMar>
            <w:top w:w="0" w:type="dxa"/>
            <w:left w:w="108" w:type="dxa"/>
            <w:bottom w:w="0" w:type="dxa"/>
            <w:right w:w="108" w:type="dxa"/>
          </w:tblCellMar>
        </w:tblPrEx>
        <w:trPr>
          <w:trHeight w:val="23" w:hRule="atLeast"/>
        </w:trPr>
        <w:tc>
          <w:tcPr>
            <w:tcW w:w="7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2051E">
            <w:pPr>
              <w:widowControl/>
              <w:jc w:val="center"/>
              <w:textAlignment w:val="center"/>
              <w:rPr>
                <w:rFonts w:ascii="Times New Roman" w:hAnsi="Times New Roman" w:eastAsia="仿宋" w:cs="Times New Roman"/>
                <w:b/>
                <w:bCs/>
                <w:color w:val="000000" w:themeColor="text1"/>
                <w:sz w:val="20"/>
                <w:szCs w:val="20"/>
                <w14:textFill>
                  <w14:solidFill>
                    <w14:schemeClr w14:val="tx1"/>
                  </w14:solidFill>
                </w14:textFill>
              </w:rPr>
            </w:pPr>
            <w:r>
              <w:rPr>
                <w:rFonts w:ascii="Times New Roman" w:hAnsi="Times New Roman" w:eastAsia="仿宋" w:cs="Times New Roman"/>
                <w:b/>
                <w:bCs/>
                <w:color w:val="000000" w:themeColor="text1"/>
                <w:kern w:val="0"/>
                <w:sz w:val="20"/>
                <w:szCs w:val="20"/>
                <w14:textFill>
                  <w14:solidFill>
                    <w14:schemeClr w14:val="tx1"/>
                  </w14:solidFill>
                </w14:textFill>
              </w:rPr>
              <w:t>蔬菜类</w:t>
            </w:r>
          </w:p>
        </w:tc>
        <w:tc>
          <w:tcPr>
            <w:tcW w:w="11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874819">
            <w:pPr>
              <w:widowControl/>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瓜类、绿叶类、茄果类、白菜类、块茎类、真根类、葱蒜类、甘蓝类、豆荚类、多年生菜类、水生菜类、菌类等。</w:t>
            </w:r>
          </w:p>
        </w:tc>
        <w:tc>
          <w:tcPr>
            <w:tcW w:w="4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C6835">
            <w:pPr>
              <w:widowControl/>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亩</w:t>
            </w:r>
          </w:p>
        </w:tc>
        <w:tc>
          <w:tcPr>
            <w:tcW w:w="9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631F6">
            <w:pPr>
              <w:widowControl/>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2620</w:t>
            </w:r>
          </w:p>
        </w:tc>
        <w:tc>
          <w:tcPr>
            <w:tcW w:w="17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493DE">
            <w:pPr>
              <w:widowControl/>
              <w:textAlignment w:val="center"/>
              <w:rPr>
                <w:rFonts w:ascii="Times New Roman" w:hAnsi="Times New Roman" w:eastAsia="仿宋" w:cs="Times New Roman"/>
                <w:color w:val="000000" w:themeColor="text1"/>
                <w:kern w:val="0"/>
                <w:sz w:val="20"/>
                <w:szCs w:val="20"/>
                <w14:textFill>
                  <w14:solidFill>
                    <w14:schemeClr w14:val="tx1"/>
                  </w14:solidFill>
                </w14:textFill>
              </w:rPr>
            </w:pPr>
            <w:r>
              <w:rPr>
                <w:rStyle w:val="25"/>
                <w:rFonts w:hint="default" w:ascii="Times New Roman" w:hAnsi="Times New Roman" w:eastAsia="仿宋" w:cs="Times New Roman"/>
                <w:color w:val="000000" w:themeColor="text1"/>
                <w:sz w:val="20"/>
                <w:szCs w:val="20"/>
                <w14:textFill>
                  <w14:solidFill>
                    <w14:schemeClr w14:val="tx1"/>
                  </w14:solidFill>
                </w14:textFill>
              </w:rPr>
              <w:t>①</w:t>
            </w:r>
            <w:r>
              <w:rPr>
                <w:rStyle w:val="24"/>
                <w:rFonts w:ascii="Times New Roman" w:hAnsi="Times New Roman" w:eastAsia="仿宋" w:cs="Times New Roman"/>
                <w:color w:val="000000" w:themeColor="text1"/>
                <w:sz w:val="20"/>
                <w:szCs w:val="20"/>
                <w14:textFill>
                  <w14:solidFill>
                    <w14:schemeClr w14:val="tx1"/>
                  </w14:solidFill>
                </w14:textFill>
              </w:rPr>
              <w:t>若征收时蔬菜类作物已达到成熟状态，由农户直接收割，不再进行青苗补偿；未达到成熟时，按</w:t>
            </w:r>
            <w:r>
              <w:rPr>
                <w:rStyle w:val="24"/>
                <w:rFonts w:hint="eastAsia" w:ascii="Times New Roman" w:hAnsi="Times New Roman" w:eastAsia="仿宋" w:cs="Times New Roman"/>
                <w:color w:val="000000" w:themeColor="text1"/>
                <w:sz w:val="20"/>
                <w:szCs w:val="20"/>
                <w14:textFill>
                  <w14:solidFill>
                    <w14:schemeClr w14:val="tx1"/>
                  </w14:solidFill>
                </w14:textFill>
              </w:rPr>
              <w:t>本表内补偿标准</w:t>
            </w:r>
            <w:r>
              <w:rPr>
                <w:rStyle w:val="24"/>
                <w:rFonts w:ascii="Times New Roman" w:hAnsi="Times New Roman" w:eastAsia="仿宋" w:cs="Times New Roman"/>
                <w:color w:val="000000" w:themeColor="text1"/>
                <w:sz w:val="20"/>
                <w:szCs w:val="20"/>
                <w14:textFill>
                  <w14:solidFill>
                    <w14:schemeClr w14:val="tx1"/>
                  </w14:solidFill>
                </w14:textFill>
              </w:rPr>
              <w:t>进行青苗补偿。</w:t>
            </w:r>
            <w:r>
              <w:rPr>
                <w:rStyle w:val="24"/>
                <w:rFonts w:ascii="Times New Roman" w:hAnsi="Times New Roman" w:eastAsia="仿宋" w:cs="Times New Roman"/>
                <w:color w:val="000000" w:themeColor="text1"/>
                <w:sz w:val="20"/>
                <w:szCs w:val="20"/>
                <w14:textFill>
                  <w14:solidFill>
                    <w14:schemeClr w14:val="tx1"/>
                  </w14:solidFill>
                </w14:textFill>
              </w:rPr>
              <w:br w:type="textWrapping"/>
            </w:r>
            <w:r>
              <w:rPr>
                <w:rStyle w:val="24"/>
                <w:rFonts w:ascii="Times New Roman" w:hAnsi="Times New Roman" w:eastAsia="仿宋" w:cs="Times New Roman"/>
                <w:color w:val="000000" w:themeColor="text1"/>
                <w:sz w:val="20"/>
                <w:szCs w:val="20"/>
                <w14:textFill>
                  <w14:solidFill>
                    <w14:schemeClr w14:val="tx1"/>
                  </w14:solidFill>
                </w14:textFill>
              </w:rPr>
              <w:t>②蔬菜品类众多，市场价格差异较大，本次蔬菜类补偿标准按照平均纯收益统一进行补偿。</w:t>
            </w:r>
          </w:p>
        </w:tc>
      </w:tr>
    </w:tbl>
    <w:p w14:paraId="19F40F33">
      <w:pPr>
        <w:rPr>
          <w:rFonts w:ascii="Times New Roman" w:hAnsi="Times New Roman" w:eastAsia="仿宋" w:cs="Times New Roman"/>
          <w:color w:val="000000" w:themeColor="text1"/>
          <w:kern w:val="0"/>
          <w:sz w:val="24"/>
          <w:shd w:val="clear" w:color="auto" w:fill="FFFFFF"/>
          <w14:textFill>
            <w14:solidFill>
              <w14:schemeClr w14:val="tx1"/>
            </w14:solidFill>
          </w14:textFill>
        </w:rPr>
      </w:pPr>
      <w:r>
        <w:rPr>
          <w:rFonts w:ascii="Times New Roman" w:hAnsi="Times New Roman" w:eastAsia="仿宋" w:cs="Times New Roman"/>
          <w:color w:val="000000" w:themeColor="text1"/>
          <w:kern w:val="0"/>
          <w:sz w:val="24"/>
          <w:shd w:val="clear" w:color="auto" w:fill="FFFFFF"/>
          <w14:textFill>
            <w14:solidFill>
              <w14:schemeClr w14:val="tx1"/>
            </w14:solidFill>
          </w14:textFill>
        </w:rPr>
        <w:br w:type="page"/>
      </w:r>
    </w:p>
    <w:p w14:paraId="5039DEBB">
      <w:pPr>
        <w:keepNext/>
        <w:keepLines w:val="0"/>
        <w:pageBreakBefore w:val="0"/>
        <w:widowControl w:val="0"/>
        <w:kinsoku/>
        <w:wordWrap/>
        <w:overflowPunct/>
        <w:topLinePunct w:val="0"/>
        <w:autoSpaceDE/>
        <w:autoSpaceDN/>
        <w:bidi w:val="0"/>
        <w:adjustRightInd w:val="0"/>
        <w:snapToGrid w:val="0"/>
        <w:spacing w:line="240" w:lineRule="auto"/>
        <w:jc w:val="left"/>
        <w:textAlignment w:val="auto"/>
        <w:outlineLvl w:val="0"/>
        <w:rPr>
          <w:rFonts w:ascii="Times New Roman" w:hAnsi="Times New Roman" w:eastAsia="仿宋" w:cs="Times New Roman"/>
          <w:b/>
          <w:bCs/>
          <w:color w:val="000000" w:themeColor="text1"/>
          <w:kern w:val="0"/>
          <w:sz w:val="28"/>
          <w:szCs w:val="24"/>
          <w:shd w:val="clear" w:color="auto" w:fill="FFFFFF"/>
          <w14:textFill>
            <w14:solidFill>
              <w14:schemeClr w14:val="tx1"/>
            </w14:solidFill>
          </w14:textFill>
        </w:rPr>
      </w:pPr>
      <w:r>
        <w:rPr>
          <w:rFonts w:ascii="Times New Roman" w:hAnsi="Times New Roman" w:eastAsia="仿宋" w:cs="Times New Roman"/>
          <w:b/>
          <w:bCs/>
          <w:color w:val="000000" w:themeColor="text1"/>
          <w:kern w:val="0"/>
          <w:sz w:val="28"/>
          <w:szCs w:val="24"/>
          <w:shd w:val="clear" w:color="auto" w:fill="FFFFFF"/>
          <w14:textFill>
            <w14:solidFill>
              <w14:schemeClr w14:val="tx1"/>
            </w14:solidFill>
          </w14:textFill>
        </w:rPr>
        <w:t>附件2</w:t>
      </w:r>
    </w:p>
    <w:p w14:paraId="1F6E0571">
      <w:pPr>
        <w:keepNext/>
        <w:keepLines w:val="0"/>
        <w:pageBreakBefore w:val="0"/>
        <w:widowControl w:val="0"/>
        <w:kinsoku/>
        <w:wordWrap/>
        <w:overflowPunct/>
        <w:topLinePunct w:val="0"/>
        <w:autoSpaceDE/>
        <w:autoSpaceDN/>
        <w:bidi w:val="0"/>
        <w:adjustRightInd/>
        <w:snapToGrid/>
        <w:spacing w:after="157" w:afterLines="50" w:line="240" w:lineRule="auto"/>
        <w:jc w:val="center"/>
        <w:textAlignment w:val="auto"/>
        <w:outlineLvl w:val="1"/>
        <w:rPr>
          <w:rFonts w:hint="eastAsia" w:ascii="Times New Roman" w:hAnsi="Times New Roman" w:eastAsia="仿宋" w:cs="Times New Roman"/>
          <w:kern w:val="0"/>
          <w:sz w:val="24"/>
          <w:shd w:val="clear" w:color="auto" w:fill="FFFFFF"/>
        </w:rPr>
      </w:pPr>
      <w:r>
        <w:rPr>
          <w:rFonts w:hint="eastAsia" w:ascii="Times New Roman" w:hAnsi="Times New Roman" w:eastAsia="仿宋" w:cs="Times New Roman"/>
          <w:kern w:val="0"/>
          <w:sz w:val="24"/>
          <w:shd w:val="clear" w:color="auto" w:fill="FFFFFF"/>
        </w:rPr>
        <w:t>附表2-1</w:t>
      </w:r>
      <w:r>
        <w:rPr>
          <w:rFonts w:hint="eastAsia" w:ascii="Times New Roman" w:hAnsi="Times New Roman" w:eastAsia="仿宋" w:cs="Times New Roman"/>
          <w:kern w:val="0"/>
          <w:sz w:val="24"/>
          <w:shd w:val="clear" w:color="auto" w:fill="FFFFFF"/>
          <w:lang w:val="en-US" w:eastAsia="zh-CN"/>
        </w:rPr>
        <w:t xml:space="preserve"> </w:t>
      </w:r>
      <w:r>
        <w:rPr>
          <w:rFonts w:hint="eastAsia" w:ascii="Times New Roman" w:hAnsi="Times New Roman" w:eastAsia="仿宋" w:cs="Times New Roman"/>
          <w:kern w:val="0"/>
          <w:sz w:val="24"/>
          <w:shd w:val="clear" w:color="auto" w:fill="FFFFFF"/>
        </w:rPr>
        <w:t>花卉苗木补偿标准表（花卉类零星补偿）</w:t>
      </w:r>
    </w:p>
    <w:tbl>
      <w:tblPr>
        <w:tblStyle w:val="9"/>
        <w:tblW w:w="4998" w:type="pct"/>
        <w:tblInd w:w="0" w:type="dxa"/>
        <w:tblLayout w:type="fixed"/>
        <w:tblCellMar>
          <w:top w:w="0" w:type="dxa"/>
          <w:left w:w="28" w:type="dxa"/>
          <w:bottom w:w="0" w:type="dxa"/>
          <w:right w:w="28" w:type="dxa"/>
        </w:tblCellMar>
      </w:tblPr>
      <w:tblGrid>
        <w:gridCol w:w="716"/>
        <w:gridCol w:w="1066"/>
        <w:gridCol w:w="1066"/>
        <w:gridCol w:w="699"/>
        <w:gridCol w:w="1136"/>
        <w:gridCol w:w="1048"/>
        <w:gridCol w:w="786"/>
        <w:gridCol w:w="1066"/>
        <w:gridCol w:w="1110"/>
      </w:tblGrid>
      <w:tr w14:paraId="33A85ED0">
        <w:tblPrEx>
          <w:tblCellMar>
            <w:top w:w="0" w:type="dxa"/>
            <w:left w:w="28" w:type="dxa"/>
            <w:bottom w:w="0" w:type="dxa"/>
            <w:right w:w="28" w:type="dxa"/>
          </w:tblCellMar>
        </w:tblPrEx>
        <w:trPr>
          <w:trHeight w:val="340" w:hRule="atLeast"/>
          <w:tblHeader/>
        </w:trPr>
        <w:tc>
          <w:tcPr>
            <w:tcW w:w="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8C466">
            <w:pPr>
              <w:widowControl/>
              <w:snapToGrid w:val="0"/>
              <w:jc w:val="center"/>
              <w:textAlignment w:val="center"/>
              <w:rPr>
                <w:rStyle w:val="27"/>
                <w:rFonts w:hint="default" w:ascii="Times New Roman" w:hAnsi="Times New Roman" w:eastAsia="仿宋" w:cs="Times New Roman"/>
                <w:b/>
                <w:bCs/>
                <w:color w:val="000000" w:themeColor="text1"/>
                <w14:textFill>
                  <w14:solidFill>
                    <w14:schemeClr w14:val="tx1"/>
                  </w14:solidFill>
                </w14:textFill>
              </w:rPr>
            </w:pPr>
            <w:r>
              <w:rPr>
                <w:rStyle w:val="27"/>
                <w:rFonts w:hint="default" w:ascii="Times New Roman" w:hAnsi="Times New Roman" w:eastAsia="仿宋" w:cs="Times New Roman"/>
                <w:b/>
                <w:bCs/>
                <w:color w:val="000000" w:themeColor="text1"/>
                <w14:textFill>
                  <w14:solidFill>
                    <w14:schemeClr w14:val="tx1"/>
                  </w14:solidFill>
                </w14:textFill>
              </w:rPr>
              <w:t>补偿</w:t>
            </w:r>
          </w:p>
          <w:p w14:paraId="1A5096C2">
            <w:pPr>
              <w:widowControl/>
              <w:snapToGrid w:val="0"/>
              <w:jc w:val="center"/>
              <w:textAlignment w:val="center"/>
              <w:rPr>
                <w:rFonts w:ascii="Times New Roman" w:hAnsi="Times New Roman" w:eastAsia="仿宋" w:cs="Times New Roman"/>
                <w:b/>
                <w:bCs/>
                <w:color w:val="000000" w:themeColor="text1"/>
                <w:sz w:val="20"/>
                <w:szCs w:val="20"/>
                <w14:textFill>
                  <w14:solidFill>
                    <w14:schemeClr w14:val="tx1"/>
                  </w14:solidFill>
                </w14:textFill>
              </w:rPr>
            </w:pPr>
            <w:r>
              <w:rPr>
                <w:rStyle w:val="27"/>
                <w:rFonts w:hint="default" w:ascii="Times New Roman" w:hAnsi="Times New Roman" w:eastAsia="仿宋" w:cs="Times New Roman"/>
                <w:b/>
                <w:bCs/>
                <w:color w:val="000000" w:themeColor="text1"/>
                <w14:textFill>
                  <w14:solidFill>
                    <w14:schemeClr w14:val="tx1"/>
                  </w14:solidFill>
                </w14:textFill>
              </w:rPr>
              <w:t>项目</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2D43F">
            <w:pPr>
              <w:widowControl/>
              <w:snapToGrid w:val="0"/>
              <w:jc w:val="center"/>
              <w:textAlignment w:val="center"/>
              <w:rPr>
                <w:rStyle w:val="27"/>
                <w:rFonts w:hint="default" w:ascii="Times New Roman" w:hAnsi="Times New Roman" w:eastAsia="仿宋" w:cs="Times New Roman"/>
                <w:b/>
                <w:bCs/>
                <w:color w:val="000000" w:themeColor="text1"/>
                <w14:textFill>
                  <w14:solidFill>
                    <w14:schemeClr w14:val="tx1"/>
                  </w14:solidFill>
                </w14:textFill>
              </w:rPr>
            </w:pPr>
            <w:r>
              <w:rPr>
                <w:rStyle w:val="27"/>
                <w:rFonts w:hint="default" w:ascii="Times New Roman" w:hAnsi="Times New Roman" w:eastAsia="仿宋" w:cs="Times New Roman"/>
                <w:b/>
                <w:bCs/>
                <w:color w:val="000000" w:themeColor="text1"/>
                <w14:textFill>
                  <w14:solidFill>
                    <w14:schemeClr w14:val="tx1"/>
                  </w14:solidFill>
                </w14:textFill>
              </w:rPr>
              <w:t>规格</w:t>
            </w:r>
          </w:p>
          <w:p w14:paraId="0775BAE1">
            <w:pPr>
              <w:widowControl/>
              <w:snapToGrid w:val="0"/>
              <w:jc w:val="center"/>
              <w:textAlignment w:val="center"/>
              <w:rPr>
                <w:rFonts w:ascii="Times New Roman" w:hAnsi="Times New Roman" w:eastAsia="仿宋" w:cs="Times New Roman"/>
                <w:b/>
                <w:bCs/>
                <w:color w:val="000000" w:themeColor="text1"/>
                <w:sz w:val="20"/>
                <w:szCs w:val="20"/>
                <w14:textFill>
                  <w14:solidFill>
                    <w14:schemeClr w14:val="tx1"/>
                  </w14:solidFill>
                </w14:textFill>
              </w:rPr>
            </w:pPr>
            <w:r>
              <w:rPr>
                <w:rStyle w:val="27"/>
                <w:rFonts w:hint="default" w:ascii="Times New Roman" w:hAnsi="Times New Roman" w:eastAsia="仿宋" w:cs="Times New Roman"/>
                <w:b/>
                <w:bCs/>
                <w:color w:val="000000" w:themeColor="text1"/>
                <w14:textFill>
                  <w14:solidFill>
                    <w14:schemeClr w14:val="tx1"/>
                  </w14:solidFill>
                </w14:textFill>
              </w:rPr>
              <w:t>（</w:t>
            </w:r>
            <w:r>
              <w:rPr>
                <w:rStyle w:val="28"/>
                <w:rFonts w:ascii="Times New Roman" w:hAnsi="Times New Roman" w:eastAsia="仿宋" w:cs="Times New Roman"/>
                <w:color w:val="000000" w:themeColor="text1"/>
                <w14:textFill>
                  <w14:solidFill>
                    <w14:schemeClr w14:val="tx1"/>
                  </w14:solidFill>
                </w14:textFill>
              </w:rPr>
              <w:t>cm</w:t>
            </w:r>
            <w:r>
              <w:rPr>
                <w:rStyle w:val="27"/>
                <w:rFonts w:hint="default" w:ascii="Times New Roman" w:hAnsi="Times New Roman" w:eastAsia="仿宋" w:cs="Times New Roman"/>
                <w:b/>
                <w:bCs/>
                <w:color w:val="000000" w:themeColor="text1"/>
                <w14:textFill>
                  <w14:solidFill>
                    <w14:schemeClr w14:val="tx1"/>
                  </w14:solidFill>
                </w14:textFill>
              </w:rPr>
              <w:t>）</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AF3CDA">
            <w:pPr>
              <w:widowControl/>
              <w:snapToGrid w:val="0"/>
              <w:jc w:val="center"/>
              <w:textAlignment w:val="center"/>
              <w:rPr>
                <w:rFonts w:ascii="Times New Roman" w:hAnsi="Times New Roman" w:eastAsia="仿宋" w:cs="Times New Roman"/>
                <w:b/>
                <w:bCs/>
                <w:color w:val="000000" w:themeColor="text1"/>
                <w:sz w:val="20"/>
                <w:szCs w:val="20"/>
                <w14:textFill>
                  <w14:solidFill>
                    <w14:schemeClr w14:val="tx1"/>
                  </w14:solidFill>
                </w14:textFill>
              </w:rPr>
            </w:pPr>
            <w:r>
              <w:rPr>
                <w:rStyle w:val="27"/>
                <w:rFonts w:hint="default" w:ascii="Times New Roman" w:hAnsi="Times New Roman" w:eastAsia="仿宋" w:cs="Times New Roman"/>
                <w:b/>
                <w:bCs/>
                <w:color w:val="000000" w:themeColor="text1"/>
                <w14:textFill>
                  <w14:solidFill>
                    <w14:schemeClr w14:val="tx1"/>
                  </w14:solidFill>
                </w14:textFill>
              </w:rPr>
              <w:t>补偿标准（元</w:t>
            </w:r>
            <w:r>
              <w:rPr>
                <w:rFonts w:ascii="Times New Roman" w:hAnsi="Times New Roman" w:eastAsia="仿宋" w:cs="Times New Roman"/>
                <w:b/>
                <w:bCs/>
                <w:color w:val="000000" w:themeColor="text1"/>
                <w:kern w:val="0"/>
                <w:sz w:val="20"/>
                <w:szCs w:val="20"/>
                <w14:textFill>
                  <w14:solidFill>
                    <w14:schemeClr w14:val="tx1"/>
                  </w14:solidFill>
                </w14:textFill>
              </w:rPr>
              <w:t>/</w:t>
            </w:r>
            <w:r>
              <w:rPr>
                <w:rStyle w:val="27"/>
                <w:rFonts w:hint="default" w:ascii="Times New Roman" w:hAnsi="Times New Roman" w:eastAsia="仿宋" w:cs="Times New Roman"/>
                <w:b/>
                <w:bCs/>
                <w:color w:val="000000" w:themeColor="text1"/>
                <w14:textFill>
                  <w14:solidFill>
                    <w14:schemeClr w14:val="tx1"/>
                  </w14:solidFill>
                </w14:textFill>
              </w:rPr>
              <w:t>株）</w:t>
            </w:r>
          </w:p>
        </w:tc>
        <w:tc>
          <w:tcPr>
            <w:tcW w:w="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605B5">
            <w:pPr>
              <w:widowControl/>
              <w:snapToGrid w:val="0"/>
              <w:jc w:val="center"/>
              <w:textAlignment w:val="center"/>
              <w:rPr>
                <w:rStyle w:val="27"/>
                <w:rFonts w:hint="default" w:ascii="Times New Roman" w:hAnsi="Times New Roman" w:eastAsia="仿宋" w:cs="Times New Roman"/>
                <w:b/>
                <w:bCs/>
                <w:color w:val="000000" w:themeColor="text1"/>
                <w14:textFill>
                  <w14:solidFill>
                    <w14:schemeClr w14:val="tx1"/>
                  </w14:solidFill>
                </w14:textFill>
              </w:rPr>
            </w:pPr>
            <w:r>
              <w:rPr>
                <w:rStyle w:val="27"/>
                <w:rFonts w:hint="default" w:ascii="Times New Roman" w:hAnsi="Times New Roman" w:eastAsia="仿宋" w:cs="Times New Roman"/>
                <w:b/>
                <w:bCs/>
                <w:color w:val="000000" w:themeColor="text1"/>
                <w14:textFill>
                  <w14:solidFill>
                    <w14:schemeClr w14:val="tx1"/>
                  </w14:solidFill>
                </w14:textFill>
              </w:rPr>
              <w:t>补偿</w:t>
            </w:r>
          </w:p>
          <w:p w14:paraId="09FA4597">
            <w:pPr>
              <w:widowControl/>
              <w:snapToGrid w:val="0"/>
              <w:jc w:val="center"/>
              <w:textAlignment w:val="center"/>
              <w:rPr>
                <w:rFonts w:ascii="Times New Roman" w:hAnsi="Times New Roman" w:eastAsia="仿宋" w:cs="Times New Roman"/>
                <w:b/>
                <w:bCs/>
                <w:color w:val="000000" w:themeColor="text1"/>
                <w:sz w:val="20"/>
                <w:szCs w:val="20"/>
                <w14:textFill>
                  <w14:solidFill>
                    <w14:schemeClr w14:val="tx1"/>
                  </w14:solidFill>
                </w14:textFill>
              </w:rPr>
            </w:pPr>
            <w:r>
              <w:rPr>
                <w:rStyle w:val="27"/>
                <w:rFonts w:hint="default" w:ascii="Times New Roman" w:hAnsi="Times New Roman" w:eastAsia="仿宋" w:cs="Times New Roman"/>
                <w:b/>
                <w:bCs/>
                <w:color w:val="000000" w:themeColor="text1"/>
                <w14:textFill>
                  <w14:solidFill>
                    <w14:schemeClr w14:val="tx1"/>
                  </w14:solidFill>
                </w14:textFill>
              </w:rPr>
              <w:t>项目</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E63DA">
            <w:pPr>
              <w:widowControl/>
              <w:snapToGrid w:val="0"/>
              <w:jc w:val="center"/>
              <w:textAlignment w:val="center"/>
              <w:rPr>
                <w:rStyle w:val="27"/>
                <w:rFonts w:hint="default" w:ascii="Times New Roman" w:hAnsi="Times New Roman" w:eastAsia="仿宋" w:cs="Times New Roman"/>
                <w:b/>
                <w:bCs/>
                <w:color w:val="000000" w:themeColor="text1"/>
                <w14:textFill>
                  <w14:solidFill>
                    <w14:schemeClr w14:val="tx1"/>
                  </w14:solidFill>
                </w14:textFill>
              </w:rPr>
            </w:pPr>
            <w:r>
              <w:rPr>
                <w:rStyle w:val="27"/>
                <w:rFonts w:hint="default" w:ascii="Times New Roman" w:hAnsi="Times New Roman" w:eastAsia="仿宋" w:cs="Times New Roman"/>
                <w:b/>
                <w:bCs/>
                <w:color w:val="000000" w:themeColor="text1"/>
                <w14:textFill>
                  <w14:solidFill>
                    <w14:schemeClr w14:val="tx1"/>
                  </w14:solidFill>
                </w14:textFill>
              </w:rPr>
              <w:t>规格</w:t>
            </w:r>
          </w:p>
          <w:p w14:paraId="11AD9E8F">
            <w:pPr>
              <w:widowControl/>
              <w:snapToGrid w:val="0"/>
              <w:jc w:val="center"/>
              <w:textAlignment w:val="center"/>
              <w:rPr>
                <w:rFonts w:ascii="Times New Roman" w:hAnsi="Times New Roman" w:eastAsia="仿宋" w:cs="Times New Roman"/>
                <w:b/>
                <w:bCs/>
                <w:color w:val="000000" w:themeColor="text1"/>
                <w:sz w:val="20"/>
                <w:szCs w:val="20"/>
                <w14:textFill>
                  <w14:solidFill>
                    <w14:schemeClr w14:val="tx1"/>
                  </w14:solidFill>
                </w14:textFill>
              </w:rPr>
            </w:pPr>
            <w:r>
              <w:rPr>
                <w:rStyle w:val="27"/>
                <w:rFonts w:hint="default" w:ascii="Times New Roman" w:hAnsi="Times New Roman" w:eastAsia="仿宋" w:cs="Times New Roman"/>
                <w:b/>
                <w:bCs/>
                <w:color w:val="000000" w:themeColor="text1"/>
                <w14:textFill>
                  <w14:solidFill>
                    <w14:schemeClr w14:val="tx1"/>
                  </w14:solidFill>
                </w14:textFill>
              </w:rPr>
              <w:t>（</w:t>
            </w:r>
            <w:r>
              <w:rPr>
                <w:rStyle w:val="28"/>
                <w:rFonts w:ascii="Times New Roman" w:hAnsi="Times New Roman" w:eastAsia="仿宋" w:cs="Times New Roman"/>
                <w:color w:val="000000" w:themeColor="text1"/>
                <w14:textFill>
                  <w14:solidFill>
                    <w14:schemeClr w14:val="tx1"/>
                  </w14:solidFill>
                </w14:textFill>
              </w:rPr>
              <w:t>cm</w:t>
            </w:r>
            <w:r>
              <w:rPr>
                <w:rStyle w:val="27"/>
                <w:rFonts w:hint="default" w:ascii="Times New Roman" w:hAnsi="Times New Roman" w:eastAsia="仿宋" w:cs="Times New Roman"/>
                <w:b/>
                <w:bCs/>
                <w:color w:val="000000" w:themeColor="text1"/>
                <w14:textFill>
                  <w14:solidFill>
                    <w14:schemeClr w14:val="tx1"/>
                  </w14:solidFill>
                </w14:textFill>
              </w:rPr>
              <w:t>）</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9F343">
            <w:pPr>
              <w:widowControl/>
              <w:snapToGrid w:val="0"/>
              <w:jc w:val="center"/>
              <w:textAlignment w:val="center"/>
              <w:rPr>
                <w:rFonts w:ascii="Times New Roman" w:hAnsi="Times New Roman" w:eastAsia="仿宋" w:cs="Times New Roman"/>
                <w:b/>
                <w:bCs/>
                <w:color w:val="000000" w:themeColor="text1"/>
                <w:sz w:val="20"/>
                <w:szCs w:val="20"/>
                <w14:textFill>
                  <w14:solidFill>
                    <w14:schemeClr w14:val="tx1"/>
                  </w14:solidFill>
                </w14:textFill>
              </w:rPr>
            </w:pPr>
            <w:r>
              <w:rPr>
                <w:rStyle w:val="27"/>
                <w:rFonts w:hint="default" w:ascii="Times New Roman" w:hAnsi="Times New Roman" w:eastAsia="仿宋" w:cs="Times New Roman"/>
                <w:b/>
                <w:bCs/>
                <w:color w:val="000000" w:themeColor="text1"/>
                <w14:textFill>
                  <w14:solidFill>
                    <w14:schemeClr w14:val="tx1"/>
                  </w14:solidFill>
                </w14:textFill>
              </w:rPr>
              <w:t>补偿标准（元</w:t>
            </w:r>
            <w:r>
              <w:rPr>
                <w:rFonts w:ascii="Times New Roman" w:hAnsi="Times New Roman" w:eastAsia="仿宋" w:cs="Times New Roman"/>
                <w:b/>
                <w:bCs/>
                <w:color w:val="000000" w:themeColor="text1"/>
                <w:kern w:val="0"/>
                <w:sz w:val="20"/>
                <w:szCs w:val="20"/>
                <w14:textFill>
                  <w14:solidFill>
                    <w14:schemeClr w14:val="tx1"/>
                  </w14:solidFill>
                </w14:textFill>
              </w:rPr>
              <w:t>/</w:t>
            </w:r>
            <w:r>
              <w:rPr>
                <w:rStyle w:val="27"/>
                <w:rFonts w:hint="default" w:ascii="Times New Roman" w:hAnsi="Times New Roman" w:eastAsia="仿宋" w:cs="Times New Roman"/>
                <w:b/>
                <w:bCs/>
                <w:color w:val="000000" w:themeColor="text1"/>
                <w14:textFill>
                  <w14:solidFill>
                    <w14:schemeClr w14:val="tx1"/>
                  </w14:solidFill>
                </w14:textFill>
              </w:rPr>
              <w:t>株）</w:t>
            </w:r>
          </w:p>
        </w:tc>
        <w:tc>
          <w:tcPr>
            <w:tcW w:w="4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BA318D">
            <w:pPr>
              <w:widowControl/>
              <w:snapToGrid w:val="0"/>
              <w:jc w:val="center"/>
              <w:textAlignment w:val="center"/>
              <w:rPr>
                <w:rFonts w:ascii="Times New Roman" w:hAnsi="Times New Roman" w:eastAsia="仿宋" w:cs="Times New Roman"/>
                <w:b/>
                <w:bCs/>
                <w:color w:val="000000" w:themeColor="text1"/>
                <w:sz w:val="20"/>
                <w:szCs w:val="20"/>
                <w14:textFill>
                  <w14:solidFill>
                    <w14:schemeClr w14:val="tx1"/>
                  </w14:solidFill>
                </w14:textFill>
              </w:rPr>
            </w:pPr>
            <w:r>
              <w:rPr>
                <w:rStyle w:val="27"/>
                <w:rFonts w:hint="default" w:ascii="Times New Roman" w:hAnsi="Times New Roman" w:eastAsia="仿宋" w:cs="Times New Roman"/>
                <w:b/>
                <w:bCs/>
                <w:color w:val="000000" w:themeColor="text1"/>
                <w14:textFill>
                  <w14:solidFill>
                    <w14:schemeClr w14:val="tx1"/>
                  </w14:solidFill>
                </w14:textFill>
              </w:rPr>
              <w:t>补偿项目</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DFE7F">
            <w:pPr>
              <w:widowControl/>
              <w:snapToGrid w:val="0"/>
              <w:jc w:val="center"/>
              <w:textAlignment w:val="center"/>
              <w:rPr>
                <w:rStyle w:val="27"/>
                <w:rFonts w:hint="default" w:ascii="Times New Roman" w:hAnsi="Times New Roman" w:eastAsia="仿宋" w:cs="Times New Roman"/>
                <w:b/>
                <w:bCs/>
                <w:color w:val="000000" w:themeColor="text1"/>
                <w14:textFill>
                  <w14:solidFill>
                    <w14:schemeClr w14:val="tx1"/>
                  </w14:solidFill>
                </w14:textFill>
              </w:rPr>
            </w:pPr>
            <w:r>
              <w:rPr>
                <w:rStyle w:val="27"/>
                <w:rFonts w:hint="default" w:ascii="Times New Roman" w:hAnsi="Times New Roman" w:eastAsia="仿宋" w:cs="Times New Roman"/>
                <w:b/>
                <w:bCs/>
                <w:color w:val="000000" w:themeColor="text1"/>
                <w14:textFill>
                  <w14:solidFill>
                    <w14:schemeClr w14:val="tx1"/>
                  </w14:solidFill>
                </w14:textFill>
              </w:rPr>
              <w:t>规格</w:t>
            </w:r>
          </w:p>
          <w:p w14:paraId="3ADD05DD">
            <w:pPr>
              <w:widowControl/>
              <w:snapToGrid w:val="0"/>
              <w:jc w:val="center"/>
              <w:textAlignment w:val="center"/>
              <w:rPr>
                <w:rFonts w:ascii="Times New Roman" w:hAnsi="Times New Roman" w:eastAsia="仿宋" w:cs="Times New Roman"/>
                <w:b/>
                <w:bCs/>
                <w:color w:val="000000" w:themeColor="text1"/>
                <w:sz w:val="20"/>
                <w:szCs w:val="20"/>
                <w14:textFill>
                  <w14:solidFill>
                    <w14:schemeClr w14:val="tx1"/>
                  </w14:solidFill>
                </w14:textFill>
              </w:rPr>
            </w:pPr>
            <w:r>
              <w:rPr>
                <w:rStyle w:val="27"/>
                <w:rFonts w:hint="default" w:ascii="Times New Roman" w:hAnsi="Times New Roman" w:eastAsia="仿宋" w:cs="Times New Roman"/>
                <w:b/>
                <w:bCs/>
                <w:color w:val="000000" w:themeColor="text1"/>
                <w14:textFill>
                  <w14:solidFill>
                    <w14:schemeClr w14:val="tx1"/>
                  </w14:solidFill>
                </w14:textFill>
              </w:rPr>
              <w:t>（</w:t>
            </w:r>
            <w:r>
              <w:rPr>
                <w:rStyle w:val="28"/>
                <w:rFonts w:ascii="Times New Roman" w:hAnsi="Times New Roman" w:eastAsia="仿宋" w:cs="Times New Roman"/>
                <w:color w:val="000000" w:themeColor="text1"/>
                <w14:textFill>
                  <w14:solidFill>
                    <w14:schemeClr w14:val="tx1"/>
                  </w14:solidFill>
                </w14:textFill>
              </w:rPr>
              <w:t>cm</w:t>
            </w:r>
            <w:r>
              <w:rPr>
                <w:rStyle w:val="27"/>
                <w:rFonts w:hint="default" w:ascii="Times New Roman" w:hAnsi="Times New Roman" w:eastAsia="仿宋" w:cs="Times New Roman"/>
                <w:b/>
                <w:bCs/>
                <w:color w:val="000000" w:themeColor="text1"/>
                <w14:textFill>
                  <w14:solidFill>
                    <w14:schemeClr w14:val="tx1"/>
                  </w14:solidFill>
                </w14:textFill>
              </w:rPr>
              <w:t>）</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5C9A6">
            <w:pPr>
              <w:widowControl/>
              <w:snapToGrid w:val="0"/>
              <w:jc w:val="center"/>
              <w:textAlignment w:val="center"/>
              <w:rPr>
                <w:rFonts w:ascii="Times New Roman" w:hAnsi="Times New Roman" w:eastAsia="仿宋" w:cs="Times New Roman"/>
                <w:b/>
                <w:bCs/>
                <w:color w:val="000000" w:themeColor="text1"/>
                <w:sz w:val="20"/>
                <w:szCs w:val="20"/>
                <w14:textFill>
                  <w14:solidFill>
                    <w14:schemeClr w14:val="tx1"/>
                  </w14:solidFill>
                </w14:textFill>
              </w:rPr>
            </w:pPr>
            <w:r>
              <w:rPr>
                <w:rStyle w:val="27"/>
                <w:rFonts w:hint="default" w:ascii="Times New Roman" w:hAnsi="Times New Roman" w:eastAsia="仿宋" w:cs="Times New Roman"/>
                <w:b/>
                <w:bCs/>
                <w:color w:val="000000" w:themeColor="text1"/>
                <w14:textFill>
                  <w14:solidFill>
                    <w14:schemeClr w14:val="tx1"/>
                  </w14:solidFill>
                </w14:textFill>
              </w:rPr>
              <w:t>补偿标准（元</w:t>
            </w:r>
            <w:r>
              <w:rPr>
                <w:rFonts w:ascii="Times New Roman" w:hAnsi="Times New Roman" w:eastAsia="仿宋" w:cs="Times New Roman"/>
                <w:b/>
                <w:bCs/>
                <w:color w:val="000000" w:themeColor="text1"/>
                <w:kern w:val="0"/>
                <w:sz w:val="20"/>
                <w:szCs w:val="20"/>
                <w14:textFill>
                  <w14:solidFill>
                    <w14:schemeClr w14:val="tx1"/>
                  </w14:solidFill>
                </w14:textFill>
              </w:rPr>
              <w:t>/</w:t>
            </w:r>
            <w:r>
              <w:rPr>
                <w:rStyle w:val="27"/>
                <w:rFonts w:hint="default" w:ascii="Times New Roman" w:hAnsi="Times New Roman" w:eastAsia="仿宋" w:cs="Times New Roman"/>
                <w:b/>
                <w:bCs/>
                <w:color w:val="000000" w:themeColor="text1"/>
                <w14:textFill>
                  <w14:solidFill>
                    <w14:schemeClr w14:val="tx1"/>
                  </w14:solidFill>
                </w14:textFill>
              </w:rPr>
              <w:t>株）</w:t>
            </w:r>
          </w:p>
        </w:tc>
      </w:tr>
      <w:tr w14:paraId="2957DA6B">
        <w:tblPrEx>
          <w:tblCellMar>
            <w:top w:w="0" w:type="dxa"/>
            <w:left w:w="28" w:type="dxa"/>
            <w:bottom w:w="0" w:type="dxa"/>
            <w:right w:w="28" w:type="dxa"/>
          </w:tblCellMar>
        </w:tblPrEx>
        <w:trPr>
          <w:trHeight w:val="340" w:hRule="atLeast"/>
        </w:trPr>
        <w:tc>
          <w:tcPr>
            <w:tcW w:w="41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8563AB">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Style w:val="27"/>
                <w:rFonts w:hint="default" w:ascii="Times New Roman" w:hAnsi="Times New Roman" w:eastAsia="仿宋" w:cs="Times New Roman"/>
                <w:color w:val="000000" w:themeColor="text1"/>
                <w14:textFill>
                  <w14:solidFill>
                    <w14:schemeClr w14:val="tx1"/>
                  </w14:solidFill>
                </w14:textFill>
              </w:rPr>
              <w:t>香樟</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63A99">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w:t>
            </w:r>
            <w:r>
              <w:rPr>
                <w:rFonts w:hint="eastAsia" w:ascii="Times New Roman" w:hAnsi="Times New Roman" w:eastAsia="仿宋" w:cs="Times New Roman"/>
                <w:color w:val="000000" w:themeColor="text1"/>
                <w:kern w:val="0"/>
                <w:sz w:val="20"/>
                <w:szCs w:val="20"/>
                <w:lang w:eastAsia="zh-CN"/>
                <w14:textFill>
                  <w14:solidFill>
                    <w14:schemeClr w14:val="tx1"/>
                  </w14:solidFill>
                </w14:textFill>
              </w:rPr>
              <w:t>≤</w:t>
            </w:r>
            <w:r>
              <w:rPr>
                <w:rFonts w:ascii="Times New Roman" w:hAnsi="Times New Roman" w:eastAsia="仿宋" w:cs="Times New Roman"/>
                <w:color w:val="000000" w:themeColor="text1"/>
                <w:kern w:val="0"/>
                <w:sz w:val="20"/>
                <w:szCs w:val="20"/>
                <w14:textFill>
                  <w14:solidFill>
                    <w14:schemeClr w14:val="tx1"/>
                  </w14:solidFill>
                </w14:textFill>
              </w:rPr>
              <w:t>3.9</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22195">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hint="eastAsia" w:ascii="Times New Roman" w:hAnsi="Times New Roman" w:eastAsia="仿宋" w:cs="Times New Roman"/>
                <w:color w:val="000000" w:themeColor="text1"/>
                <w:kern w:val="0"/>
                <w:sz w:val="20"/>
                <w:szCs w:val="20"/>
                <w:lang w:eastAsia="zh-CN"/>
                <w14:textFill>
                  <w14:solidFill>
                    <w14:schemeClr w14:val="tx1"/>
                  </w14:solidFill>
                </w14:textFill>
              </w:rPr>
              <w:t>≤</w:t>
            </w:r>
            <w:r>
              <w:rPr>
                <w:rFonts w:ascii="Times New Roman" w:hAnsi="Times New Roman" w:eastAsia="仿宋" w:cs="Times New Roman"/>
                <w:color w:val="000000" w:themeColor="text1"/>
                <w:kern w:val="0"/>
                <w:sz w:val="20"/>
                <w:szCs w:val="20"/>
                <w14:textFill>
                  <w14:solidFill>
                    <w14:schemeClr w14:val="tx1"/>
                  </w14:solidFill>
                </w14:textFill>
              </w:rPr>
              <w:t>35</w:t>
            </w:r>
          </w:p>
        </w:tc>
        <w:tc>
          <w:tcPr>
            <w:tcW w:w="40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E17B45">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Style w:val="27"/>
                <w:rFonts w:hint="default" w:ascii="Times New Roman" w:hAnsi="Times New Roman" w:eastAsia="仿宋" w:cs="Times New Roman"/>
                <w:color w:val="000000" w:themeColor="text1"/>
                <w14:textFill>
                  <w14:solidFill>
                    <w14:schemeClr w14:val="tx1"/>
                  </w14:solidFill>
                </w14:textFill>
              </w:rPr>
              <w:t>桂花</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F2C56">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w:t>
            </w:r>
            <w:r>
              <w:rPr>
                <w:rStyle w:val="27"/>
                <w:rFonts w:hint="default" w:ascii="Times New Roman" w:hAnsi="Times New Roman" w:eastAsia="仿宋" w:cs="Times New Roman"/>
                <w:color w:val="000000" w:themeColor="text1"/>
                <w14:textFill>
                  <w14:solidFill>
                    <w14:schemeClr w14:val="tx1"/>
                  </w14:solidFill>
                </w14:textFill>
              </w:rPr>
              <w:t>＜</w:t>
            </w:r>
            <w:r>
              <w:rPr>
                <w:rFonts w:ascii="Times New Roman" w:hAnsi="Times New Roman" w:eastAsia="仿宋" w:cs="Times New Roman"/>
                <w:color w:val="000000" w:themeColor="text1"/>
                <w:kern w:val="0"/>
                <w:sz w:val="20"/>
                <w:szCs w:val="20"/>
                <w14:textFill>
                  <w14:solidFill>
                    <w14:schemeClr w14:val="tx1"/>
                  </w14:solidFill>
                </w14:textFill>
              </w:rPr>
              <w:t>2</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8390E">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Style w:val="27"/>
                <w:rFonts w:hint="default" w:ascii="Times New Roman" w:hAnsi="Times New Roman" w:eastAsia="仿宋" w:cs="Times New Roman"/>
                <w:color w:val="000000" w:themeColor="text1"/>
                <w14:textFill>
                  <w14:solidFill>
                    <w14:schemeClr w14:val="tx1"/>
                  </w14:solidFill>
                </w14:textFill>
              </w:rPr>
              <w:t>＜</w:t>
            </w:r>
            <w:r>
              <w:rPr>
                <w:rFonts w:ascii="Times New Roman" w:hAnsi="Times New Roman" w:eastAsia="仿宋" w:cs="Times New Roman"/>
                <w:color w:val="000000" w:themeColor="text1"/>
                <w:kern w:val="0"/>
                <w:sz w:val="20"/>
                <w:szCs w:val="20"/>
                <w14:textFill>
                  <w14:solidFill>
                    <w14:schemeClr w14:val="tx1"/>
                  </w14:solidFill>
                </w14:textFill>
              </w:rPr>
              <w:t>55</w:t>
            </w:r>
          </w:p>
        </w:tc>
        <w:tc>
          <w:tcPr>
            <w:tcW w:w="4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33CAF0">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Style w:val="27"/>
                <w:rFonts w:hint="default" w:ascii="Times New Roman" w:hAnsi="Times New Roman" w:eastAsia="仿宋" w:cs="Times New Roman"/>
                <w:color w:val="000000" w:themeColor="text1"/>
                <w14:textFill>
                  <w14:solidFill>
                    <w14:schemeClr w14:val="tx1"/>
                  </w14:solidFill>
                </w14:textFill>
              </w:rPr>
              <w:t>苏铁</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64447">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H</w:t>
            </w:r>
            <w:r>
              <w:rPr>
                <w:rStyle w:val="27"/>
                <w:rFonts w:hint="default" w:ascii="Times New Roman" w:hAnsi="Times New Roman" w:eastAsia="仿宋" w:cs="Times New Roman"/>
                <w:color w:val="000000" w:themeColor="text1"/>
                <w14:textFill>
                  <w14:solidFill>
                    <w14:schemeClr w14:val="tx1"/>
                  </w14:solidFill>
                </w14:textFill>
              </w:rPr>
              <w:t>＜</w:t>
            </w:r>
            <w:r>
              <w:rPr>
                <w:rFonts w:ascii="Times New Roman" w:hAnsi="Times New Roman" w:eastAsia="仿宋" w:cs="Times New Roman"/>
                <w:color w:val="000000" w:themeColor="text1"/>
                <w:kern w:val="0"/>
                <w:sz w:val="20"/>
                <w:szCs w:val="20"/>
                <w14:textFill>
                  <w14:solidFill>
                    <w14:schemeClr w14:val="tx1"/>
                  </w14:solidFill>
                </w14:textFill>
              </w:rPr>
              <w:t>30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0A9162">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85</w:t>
            </w:r>
          </w:p>
        </w:tc>
      </w:tr>
      <w:tr w14:paraId="0851E7AC">
        <w:tblPrEx>
          <w:tblCellMar>
            <w:top w:w="0" w:type="dxa"/>
            <w:left w:w="28" w:type="dxa"/>
            <w:bottom w:w="0" w:type="dxa"/>
            <w:right w:w="28" w:type="dxa"/>
          </w:tblCellMar>
        </w:tblPrEx>
        <w:trPr>
          <w:trHeight w:val="340" w:hRule="atLeast"/>
        </w:trPr>
        <w:tc>
          <w:tcPr>
            <w:tcW w:w="4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1CE6EE">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5F710">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Ф4-5.9</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35944">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65</w:t>
            </w:r>
          </w:p>
        </w:tc>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823223">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C7882">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Ф2-3.9</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5D77D">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155</w:t>
            </w:r>
          </w:p>
        </w:tc>
        <w:tc>
          <w:tcPr>
            <w:tcW w:w="4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37697E">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52F51">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H30-39</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21081">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155</w:t>
            </w:r>
          </w:p>
        </w:tc>
      </w:tr>
      <w:tr w14:paraId="7F1B4F4E">
        <w:tblPrEx>
          <w:tblCellMar>
            <w:top w:w="0" w:type="dxa"/>
            <w:left w:w="28" w:type="dxa"/>
            <w:bottom w:w="0" w:type="dxa"/>
            <w:right w:w="28" w:type="dxa"/>
          </w:tblCellMar>
        </w:tblPrEx>
        <w:trPr>
          <w:trHeight w:val="340" w:hRule="atLeast"/>
        </w:trPr>
        <w:tc>
          <w:tcPr>
            <w:tcW w:w="4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F492C7">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1A8E4">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Ф6-7.9</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9BF67">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85</w:t>
            </w:r>
          </w:p>
        </w:tc>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B4E1E4">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9A298">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Ф4-4.9</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3CC9C">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210</w:t>
            </w:r>
          </w:p>
        </w:tc>
        <w:tc>
          <w:tcPr>
            <w:tcW w:w="4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09726D">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B10D7">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H40-49</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1C1D71">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305</w:t>
            </w:r>
          </w:p>
        </w:tc>
      </w:tr>
      <w:tr w14:paraId="2083BDE5">
        <w:tblPrEx>
          <w:tblCellMar>
            <w:top w:w="0" w:type="dxa"/>
            <w:left w:w="28" w:type="dxa"/>
            <w:bottom w:w="0" w:type="dxa"/>
            <w:right w:w="28" w:type="dxa"/>
          </w:tblCellMar>
        </w:tblPrEx>
        <w:trPr>
          <w:trHeight w:val="340" w:hRule="atLeast"/>
        </w:trPr>
        <w:tc>
          <w:tcPr>
            <w:tcW w:w="4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308445">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129DA">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Ф8-9.9</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F18D9">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155</w:t>
            </w:r>
          </w:p>
        </w:tc>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809702">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9B646">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Ф5-5.9</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44BD1">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410</w:t>
            </w:r>
          </w:p>
        </w:tc>
        <w:tc>
          <w:tcPr>
            <w:tcW w:w="4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FB0DEC">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626F7">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H50-69</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2DA9C">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505</w:t>
            </w:r>
          </w:p>
        </w:tc>
      </w:tr>
      <w:tr w14:paraId="77E96451">
        <w:tblPrEx>
          <w:tblCellMar>
            <w:top w:w="0" w:type="dxa"/>
            <w:left w:w="28" w:type="dxa"/>
            <w:bottom w:w="0" w:type="dxa"/>
            <w:right w:w="28" w:type="dxa"/>
          </w:tblCellMar>
        </w:tblPrEx>
        <w:trPr>
          <w:trHeight w:val="340" w:hRule="atLeast"/>
        </w:trPr>
        <w:tc>
          <w:tcPr>
            <w:tcW w:w="4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C295F4">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E9AF9">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Ф10-11.9</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900BF">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310</w:t>
            </w:r>
          </w:p>
        </w:tc>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BCDA69">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D55D2">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Ф6-7.9</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BF180">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610</w:t>
            </w:r>
          </w:p>
        </w:tc>
        <w:tc>
          <w:tcPr>
            <w:tcW w:w="4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A21C9A">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Style w:val="27"/>
                <w:rFonts w:hint="default" w:ascii="Times New Roman" w:hAnsi="Times New Roman" w:eastAsia="仿宋" w:cs="Times New Roman"/>
                <w:color w:val="000000" w:themeColor="text1"/>
                <w14:textFill>
                  <w14:solidFill>
                    <w14:schemeClr w14:val="tx1"/>
                  </w14:solidFill>
                </w14:textFill>
              </w:rPr>
              <w:t>榕树</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7D36D">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w:t>
            </w:r>
            <w:r>
              <w:rPr>
                <w:rStyle w:val="27"/>
                <w:rFonts w:hint="default" w:ascii="Times New Roman" w:hAnsi="Times New Roman" w:eastAsia="仿宋" w:cs="Times New Roman"/>
                <w:color w:val="000000" w:themeColor="text1"/>
                <w14:textFill>
                  <w14:solidFill>
                    <w14:schemeClr w14:val="tx1"/>
                  </w14:solidFill>
                </w14:textFill>
              </w:rPr>
              <w:t>＜</w:t>
            </w:r>
            <w:r>
              <w:rPr>
                <w:rFonts w:ascii="Times New Roman" w:hAnsi="Times New Roman" w:eastAsia="仿宋" w:cs="Times New Roman"/>
                <w:color w:val="000000" w:themeColor="text1"/>
                <w:kern w:val="0"/>
                <w:sz w:val="20"/>
                <w:szCs w:val="20"/>
                <w14:textFill>
                  <w14:solidFill>
                    <w14:schemeClr w14:val="tx1"/>
                  </w14:solidFill>
                </w14:textFill>
              </w:rPr>
              <w:t>5</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5ED4A">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Style w:val="27"/>
                <w:rFonts w:hint="default" w:ascii="Times New Roman" w:hAnsi="Times New Roman" w:eastAsia="仿宋" w:cs="Times New Roman"/>
                <w:color w:val="000000" w:themeColor="text1"/>
                <w14:textFill>
                  <w14:solidFill>
                    <w14:schemeClr w14:val="tx1"/>
                  </w14:solidFill>
                </w14:textFill>
              </w:rPr>
              <w:t>＜</w:t>
            </w:r>
            <w:r>
              <w:rPr>
                <w:rFonts w:ascii="Times New Roman" w:hAnsi="Times New Roman" w:eastAsia="仿宋" w:cs="Times New Roman"/>
                <w:color w:val="000000" w:themeColor="text1"/>
                <w:kern w:val="0"/>
                <w:sz w:val="20"/>
                <w:szCs w:val="20"/>
                <w14:textFill>
                  <w14:solidFill>
                    <w14:schemeClr w14:val="tx1"/>
                  </w14:solidFill>
                </w14:textFill>
              </w:rPr>
              <w:t>35</w:t>
            </w:r>
          </w:p>
        </w:tc>
      </w:tr>
      <w:tr w14:paraId="280083E9">
        <w:tblPrEx>
          <w:tblCellMar>
            <w:top w:w="0" w:type="dxa"/>
            <w:left w:w="28" w:type="dxa"/>
            <w:bottom w:w="0" w:type="dxa"/>
            <w:right w:w="28" w:type="dxa"/>
          </w:tblCellMar>
        </w:tblPrEx>
        <w:trPr>
          <w:trHeight w:val="340" w:hRule="atLeast"/>
        </w:trPr>
        <w:tc>
          <w:tcPr>
            <w:tcW w:w="4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93AA00">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80354">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Ф12-14.9</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90969">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410</w:t>
            </w:r>
          </w:p>
        </w:tc>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DB0F79">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B75DF">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Ф8-9.9</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3BEF03">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810</w:t>
            </w:r>
          </w:p>
        </w:tc>
        <w:tc>
          <w:tcPr>
            <w:tcW w:w="4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C329D4">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E2DE80">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Ф5-6.9</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78393">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55</w:t>
            </w:r>
          </w:p>
        </w:tc>
      </w:tr>
      <w:tr w14:paraId="08B71547">
        <w:tblPrEx>
          <w:tblCellMar>
            <w:top w:w="0" w:type="dxa"/>
            <w:left w:w="28" w:type="dxa"/>
            <w:bottom w:w="0" w:type="dxa"/>
            <w:right w:w="28" w:type="dxa"/>
          </w:tblCellMar>
        </w:tblPrEx>
        <w:trPr>
          <w:trHeight w:val="340" w:hRule="atLeast"/>
        </w:trPr>
        <w:tc>
          <w:tcPr>
            <w:tcW w:w="4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727619">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95EF7">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Ф15-19.9</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6D58A2">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610</w:t>
            </w:r>
          </w:p>
        </w:tc>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6FAA4A">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491B5">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Ф10-11.9</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E013F">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1010</w:t>
            </w:r>
          </w:p>
        </w:tc>
        <w:tc>
          <w:tcPr>
            <w:tcW w:w="4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560447">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EEA726">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Ф7-7.9</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B3579">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255</w:t>
            </w:r>
          </w:p>
        </w:tc>
      </w:tr>
      <w:tr w14:paraId="639E1091">
        <w:tblPrEx>
          <w:tblCellMar>
            <w:top w:w="0" w:type="dxa"/>
            <w:left w:w="28" w:type="dxa"/>
            <w:bottom w:w="0" w:type="dxa"/>
            <w:right w:w="28" w:type="dxa"/>
          </w:tblCellMar>
        </w:tblPrEx>
        <w:trPr>
          <w:trHeight w:val="340" w:hRule="atLeast"/>
        </w:trPr>
        <w:tc>
          <w:tcPr>
            <w:tcW w:w="4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DB8B57">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BFC0A">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w:t>
            </w:r>
            <w:r>
              <w:rPr>
                <w:rFonts w:hint="eastAsia" w:ascii="Times New Roman" w:hAnsi="Times New Roman" w:eastAsia="仿宋" w:cs="Times New Roman"/>
                <w:color w:val="000000" w:themeColor="text1"/>
                <w:kern w:val="0"/>
                <w:sz w:val="20"/>
                <w:szCs w:val="20"/>
                <w:lang w:eastAsia="zh-CN"/>
                <w14:textFill>
                  <w14:solidFill>
                    <w14:schemeClr w14:val="tx1"/>
                  </w14:solidFill>
                </w14:textFill>
              </w:rPr>
              <w:t>≥</w:t>
            </w:r>
            <w:r>
              <w:rPr>
                <w:rFonts w:ascii="Times New Roman" w:hAnsi="Times New Roman" w:eastAsia="仿宋" w:cs="Times New Roman"/>
                <w:color w:val="000000" w:themeColor="text1"/>
                <w:kern w:val="0"/>
                <w:sz w:val="20"/>
                <w:szCs w:val="20"/>
                <w14:textFill>
                  <w14:solidFill>
                    <w14:schemeClr w14:val="tx1"/>
                  </w14:solidFill>
                </w14:textFill>
              </w:rPr>
              <w:t>20</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5DB73">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hint="eastAsia" w:ascii="Times New Roman" w:hAnsi="Times New Roman" w:eastAsia="仿宋" w:cs="Times New Roman"/>
                <w:color w:val="000000" w:themeColor="text1"/>
                <w:kern w:val="0"/>
                <w:sz w:val="20"/>
                <w:szCs w:val="20"/>
                <w:lang w:eastAsia="zh-CN"/>
                <w14:textFill>
                  <w14:solidFill>
                    <w14:schemeClr w14:val="tx1"/>
                  </w14:solidFill>
                </w14:textFill>
              </w:rPr>
              <w:t>≥</w:t>
            </w:r>
            <w:r>
              <w:rPr>
                <w:rFonts w:ascii="Times New Roman" w:hAnsi="Times New Roman" w:eastAsia="仿宋" w:cs="Times New Roman"/>
                <w:color w:val="000000" w:themeColor="text1"/>
                <w:kern w:val="0"/>
                <w:sz w:val="20"/>
                <w:szCs w:val="20"/>
                <w14:textFill>
                  <w14:solidFill>
                    <w14:schemeClr w14:val="tx1"/>
                  </w14:solidFill>
                </w14:textFill>
              </w:rPr>
              <w:t>1010</w:t>
            </w:r>
          </w:p>
        </w:tc>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EBA53C">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BF1F1">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w:t>
            </w:r>
            <w:r>
              <w:rPr>
                <w:rFonts w:hint="eastAsia" w:ascii="Times New Roman" w:hAnsi="Times New Roman" w:eastAsia="仿宋" w:cs="Times New Roman"/>
                <w:color w:val="000000" w:themeColor="text1"/>
                <w:kern w:val="0"/>
                <w:sz w:val="20"/>
                <w:szCs w:val="20"/>
                <w:lang w:eastAsia="zh-CN"/>
                <w14:textFill>
                  <w14:solidFill>
                    <w14:schemeClr w14:val="tx1"/>
                  </w14:solidFill>
                </w14:textFill>
              </w:rPr>
              <w:t>≥</w:t>
            </w:r>
            <w:r>
              <w:rPr>
                <w:rFonts w:ascii="Times New Roman" w:hAnsi="Times New Roman" w:eastAsia="仿宋" w:cs="Times New Roman"/>
                <w:color w:val="000000" w:themeColor="text1"/>
                <w:kern w:val="0"/>
                <w:sz w:val="20"/>
                <w:szCs w:val="20"/>
                <w14:textFill>
                  <w14:solidFill>
                    <w14:schemeClr w14:val="tx1"/>
                  </w14:solidFill>
                </w14:textFill>
              </w:rPr>
              <w:t>12</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3B5F3">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hint="eastAsia" w:ascii="Times New Roman" w:hAnsi="Times New Roman" w:eastAsia="仿宋" w:cs="Times New Roman"/>
                <w:color w:val="000000" w:themeColor="text1"/>
                <w:kern w:val="0"/>
                <w:sz w:val="20"/>
                <w:szCs w:val="20"/>
                <w:lang w:eastAsia="zh-CN"/>
                <w14:textFill>
                  <w14:solidFill>
                    <w14:schemeClr w14:val="tx1"/>
                  </w14:solidFill>
                </w14:textFill>
              </w:rPr>
              <w:t>≥</w:t>
            </w:r>
            <w:r>
              <w:rPr>
                <w:rFonts w:ascii="Times New Roman" w:hAnsi="Times New Roman" w:eastAsia="仿宋" w:cs="Times New Roman"/>
                <w:color w:val="000000" w:themeColor="text1"/>
                <w:kern w:val="0"/>
                <w:sz w:val="20"/>
                <w:szCs w:val="20"/>
                <w14:textFill>
                  <w14:solidFill>
                    <w14:schemeClr w14:val="tx1"/>
                  </w14:solidFill>
                </w14:textFill>
              </w:rPr>
              <w:t>1210</w:t>
            </w:r>
          </w:p>
        </w:tc>
        <w:tc>
          <w:tcPr>
            <w:tcW w:w="4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80105F">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790058">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Ф8-8.9</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B92A7">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305</w:t>
            </w:r>
          </w:p>
        </w:tc>
      </w:tr>
      <w:tr w14:paraId="7719CA53">
        <w:tblPrEx>
          <w:tblCellMar>
            <w:top w:w="0" w:type="dxa"/>
            <w:left w:w="28" w:type="dxa"/>
            <w:bottom w:w="0" w:type="dxa"/>
            <w:right w:w="28" w:type="dxa"/>
          </w:tblCellMar>
        </w:tblPrEx>
        <w:trPr>
          <w:trHeight w:val="340" w:hRule="atLeast"/>
        </w:trPr>
        <w:tc>
          <w:tcPr>
            <w:tcW w:w="41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29C35E">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Style w:val="27"/>
                <w:rFonts w:hint="default" w:ascii="Times New Roman" w:hAnsi="Times New Roman" w:eastAsia="仿宋" w:cs="Times New Roman"/>
                <w:color w:val="000000" w:themeColor="text1"/>
                <w14:textFill>
                  <w14:solidFill>
                    <w14:schemeClr w14:val="tx1"/>
                  </w14:solidFill>
                </w14:textFill>
              </w:rPr>
              <w:t>杨梅</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3B203D">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w:t>
            </w:r>
            <w:r>
              <w:rPr>
                <w:rStyle w:val="27"/>
                <w:rFonts w:hint="default" w:ascii="Times New Roman" w:hAnsi="Times New Roman" w:eastAsia="仿宋" w:cs="Times New Roman"/>
                <w:color w:val="000000" w:themeColor="text1"/>
                <w14:textFill>
                  <w14:solidFill>
                    <w14:schemeClr w14:val="tx1"/>
                  </w14:solidFill>
                </w14:textFill>
              </w:rPr>
              <w:t>＜</w:t>
            </w:r>
            <w:r>
              <w:rPr>
                <w:rFonts w:ascii="Times New Roman" w:hAnsi="Times New Roman" w:eastAsia="仿宋" w:cs="Times New Roman"/>
                <w:color w:val="000000" w:themeColor="text1"/>
                <w:kern w:val="0"/>
                <w:sz w:val="20"/>
                <w:szCs w:val="20"/>
                <w14:textFill>
                  <w14:solidFill>
                    <w14:schemeClr w14:val="tx1"/>
                  </w14:solidFill>
                </w14:textFill>
              </w:rPr>
              <w:t>2</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FC143">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Style w:val="27"/>
                <w:rFonts w:hint="default" w:ascii="Times New Roman" w:hAnsi="Times New Roman" w:eastAsia="仿宋" w:cs="Times New Roman"/>
                <w:color w:val="000000" w:themeColor="text1"/>
                <w14:textFill>
                  <w14:solidFill>
                    <w14:schemeClr w14:val="tx1"/>
                  </w14:solidFill>
                </w14:textFill>
              </w:rPr>
              <w:t>＜</w:t>
            </w:r>
            <w:r>
              <w:rPr>
                <w:rFonts w:ascii="Times New Roman" w:hAnsi="Times New Roman" w:eastAsia="仿宋" w:cs="Times New Roman"/>
                <w:color w:val="000000" w:themeColor="text1"/>
                <w:kern w:val="0"/>
                <w:sz w:val="20"/>
                <w:szCs w:val="20"/>
                <w14:textFill>
                  <w14:solidFill>
                    <w14:schemeClr w14:val="tx1"/>
                  </w14:solidFill>
                </w14:textFill>
              </w:rPr>
              <w:t>20</w:t>
            </w:r>
          </w:p>
        </w:tc>
        <w:tc>
          <w:tcPr>
            <w:tcW w:w="40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304149">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Style w:val="27"/>
                <w:rFonts w:hint="default" w:ascii="Times New Roman" w:hAnsi="Times New Roman" w:eastAsia="仿宋" w:cs="Times New Roman"/>
                <w:color w:val="000000" w:themeColor="text1"/>
                <w14:textFill>
                  <w14:solidFill>
                    <w14:schemeClr w14:val="tx1"/>
                  </w14:solidFill>
                </w14:textFill>
              </w:rPr>
              <w:t>夹竹桃</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19903">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H</w:t>
            </w:r>
            <w:r>
              <w:rPr>
                <w:rStyle w:val="27"/>
                <w:rFonts w:hint="default" w:ascii="Times New Roman" w:hAnsi="Times New Roman" w:eastAsia="仿宋" w:cs="Times New Roman"/>
                <w:color w:val="000000" w:themeColor="text1"/>
                <w14:textFill>
                  <w14:solidFill>
                    <w14:schemeClr w14:val="tx1"/>
                  </w14:solidFill>
                </w14:textFill>
              </w:rPr>
              <w:t>＜</w:t>
            </w:r>
            <w:r>
              <w:rPr>
                <w:rFonts w:ascii="Times New Roman" w:hAnsi="Times New Roman" w:eastAsia="仿宋" w:cs="Times New Roman"/>
                <w:color w:val="000000" w:themeColor="text1"/>
                <w:kern w:val="0"/>
                <w:sz w:val="20"/>
                <w:szCs w:val="20"/>
                <w14:textFill>
                  <w14:solidFill>
                    <w14:schemeClr w14:val="tx1"/>
                  </w14:solidFill>
                </w14:textFill>
              </w:rPr>
              <w:t>80</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C99E0">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Style w:val="27"/>
                <w:rFonts w:hint="default" w:ascii="Times New Roman" w:hAnsi="Times New Roman" w:eastAsia="仿宋" w:cs="Times New Roman"/>
                <w:color w:val="000000" w:themeColor="text1"/>
                <w14:textFill>
                  <w14:solidFill>
                    <w14:schemeClr w14:val="tx1"/>
                  </w14:solidFill>
                </w14:textFill>
              </w:rPr>
              <w:t>＜</w:t>
            </w:r>
            <w:r>
              <w:rPr>
                <w:rFonts w:ascii="Times New Roman" w:hAnsi="Times New Roman" w:eastAsia="仿宋" w:cs="Times New Roman"/>
                <w:color w:val="000000" w:themeColor="text1"/>
                <w:kern w:val="0"/>
                <w:sz w:val="20"/>
                <w:szCs w:val="20"/>
                <w14:textFill>
                  <w14:solidFill>
                    <w14:schemeClr w14:val="tx1"/>
                  </w14:solidFill>
                </w14:textFill>
              </w:rPr>
              <w:t>3.5</w:t>
            </w:r>
          </w:p>
        </w:tc>
        <w:tc>
          <w:tcPr>
            <w:tcW w:w="4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DB5D22">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7483F">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Ф9-9.9</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B2C7D">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455</w:t>
            </w:r>
          </w:p>
        </w:tc>
      </w:tr>
      <w:tr w14:paraId="65D01F45">
        <w:tblPrEx>
          <w:tblCellMar>
            <w:top w:w="0" w:type="dxa"/>
            <w:left w:w="28" w:type="dxa"/>
            <w:bottom w:w="0" w:type="dxa"/>
            <w:right w:w="28" w:type="dxa"/>
          </w:tblCellMar>
        </w:tblPrEx>
        <w:trPr>
          <w:trHeight w:val="340" w:hRule="atLeast"/>
        </w:trPr>
        <w:tc>
          <w:tcPr>
            <w:tcW w:w="4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7CBC0A">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D807F">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Ф2-2.9</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8AF83">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35</w:t>
            </w:r>
          </w:p>
        </w:tc>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84339D">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317C0D">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H80-100</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7EC97">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4.5</w:t>
            </w:r>
          </w:p>
        </w:tc>
        <w:tc>
          <w:tcPr>
            <w:tcW w:w="4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C4AC65">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5B3EA">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Ф10-11.9</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0C06CE">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505</w:t>
            </w:r>
          </w:p>
        </w:tc>
      </w:tr>
      <w:tr w14:paraId="1D11E82B">
        <w:tblPrEx>
          <w:tblCellMar>
            <w:top w:w="0" w:type="dxa"/>
            <w:left w:w="28" w:type="dxa"/>
            <w:bottom w:w="0" w:type="dxa"/>
            <w:right w:w="28" w:type="dxa"/>
          </w:tblCellMar>
        </w:tblPrEx>
        <w:trPr>
          <w:trHeight w:val="340" w:hRule="atLeast"/>
        </w:trPr>
        <w:tc>
          <w:tcPr>
            <w:tcW w:w="4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AD5410">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CC100">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Ф3-3.9</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D0E06">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60</w:t>
            </w:r>
          </w:p>
        </w:tc>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D6FA5D">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5F91F">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H101-130</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D11E81">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8</w:t>
            </w:r>
          </w:p>
        </w:tc>
        <w:tc>
          <w:tcPr>
            <w:tcW w:w="4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CD6E1D">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46D5C">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Ф12-12.9</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C9EE6">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605</w:t>
            </w:r>
          </w:p>
        </w:tc>
      </w:tr>
      <w:tr w14:paraId="7BD10DC3">
        <w:tblPrEx>
          <w:tblCellMar>
            <w:top w:w="0" w:type="dxa"/>
            <w:left w:w="28" w:type="dxa"/>
            <w:bottom w:w="0" w:type="dxa"/>
            <w:right w:w="28" w:type="dxa"/>
          </w:tblCellMar>
        </w:tblPrEx>
        <w:trPr>
          <w:trHeight w:val="340" w:hRule="atLeast"/>
        </w:trPr>
        <w:tc>
          <w:tcPr>
            <w:tcW w:w="4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FD0798">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E76DD">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Ф4-4.9</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23FE3">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165</w:t>
            </w:r>
          </w:p>
        </w:tc>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73C2B6">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ED5ED">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H131-160</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B2157">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16</w:t>
            </w:r>
          </w:p>
        </w:tc>
        <w:tc>
          <w:tcPr>
            <w:tcW w:w="4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007AFE">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Style w:val="27"/>
                <w:rFonts w:hint="default" w:ascii="Times New Roman" w:hAnsi="Times New Roman" w:eastAsia="仿宋" w:cs="Times New Roman"/>
                <w:color w:val="000000" w:themeColor="text1"/>
                <w14:textFill>
                  <w14:solidFill>
                    <w14:schemeClr w14:val="tx1"/>
                  </w14:solidFill>
                </w14:textFill>
              </w:rPr>
              <w:t>沉香</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8F8E19">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H</w:t>
            </w:r>
            <w:r>
              <w:rPr>
                <w:rFonts w:hint="eastAsia" w:ascii="Times New Roman" w:hAnsi="Times New Roman" w:eastAsia="仿宋" w:cs="Times New Roman"/>
                <w:color w:val="000000" w:themeColor="text1"/>
                <w:kern w:val="0"/>
                <w:sz w:val="20"/>
                <w:szCs w:val="20"/>
                <w:lang w:eastAsia="zh-CN"/>
                <w14:textFill>
                  <w14:solidFill>
                    <w14:schemeClr w14:val="tx1"/>
                  </w14:solidFill>
                </w14:textFill>
              </w:rPr>
              <w:t>≤</w:t>
            </w:r>
            <w:r>
              <w:rPr>
                <w:rFonts w:ascii="Times New Roman" w:hAnsi="Times New Roman" w:eastAsia="仿宋" w:cs="Times New Roman"/>
                <w:color w:val="000000" w:themeColor="text1"/>
                <w:kern w:val="0"/>
                <w:sz w:val="20"/>
                <w:szCs w:val="20"/>
                <w14:textFill>
                  <w14:solidFill>
                    <w14:schemeClr w14:val="tx1"/>
                  </w14:solidFill>
                </w14:textFill>
              </w:rPr>
              <w:t>20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05CCE">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2</w:t>
            </w:r>
          </w:p>
        </w:tc>
      </w:tr>
      <w:tr w14:paraId="770060C2">
        <w:tblPrEx>
          <w:tblCellMar>
            <w:top w:w="0" w:type="dxa"/>
            <w:left w:w="28" w:type="dxa"/>
            <w:bottom w:w="0" w:type="dxa"/>
            <w:right w:w="28" w:type="dxa"/>
          </w:tblCellMar>
        </w:tblPrEx>
        <w:trPr>
          <w:trHeight w:val="340" w:hRule="atLeast"/>
        </w:trPr>
        <w:tc>
          <w:tcPr>
            <w:tcW w:w="4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0461C0">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39566">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Ф5-5.9</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42FFE">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255</w:t>
            </w:r>
          </w:p>
        </w:tc>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4A8230">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A3F38">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H161-200</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D3DB3">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37</w:t>
            </w:r>
          </w:p>
        </w:tc>
        <w:tc>
          <w:tcPr>
            <w:tcW w:w="4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303405">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F9A85">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w:t>
            </w:r>
            <w:r>
              <w:rPr>
                <w:rStyle w:val="27"/>
                <w:rFonts w:hint="default" w:ascii="Times New Roman" w:hAnsi="Times New Roman" w:eastAsia="仿宋" w:cs="Times New Roman"/>
                <w:color w:val="000000" w:themeColor="text1"/>
                <w14:textFill>
                  <w14:solidFill>
                    <w14:schemeClr w14:val="tx1"/>
                  </w14:solidFill>
                </w14:textFill>
              </w:rPr>
              <w:t>＜</w:t>
            </w:r>
            <w:r>
              <w:rPr>
                <w:rFonts w:ascii="Times New Roman" w:hAnsi="Times New Roman" w:eastAsia="仿宋" w:cs="Times New Roman"/>
                <w:color w:val="000000" w:themeColor="text1"/>
                <w:kern w:val="0"/>
                <w:sz w:val="20"/>
                <w:szCs w:val="20"/>
                <w14:textFill>
                  <w14:solidFill>
                    <w14:schemeClr w14:val="tx1"/>
                  </w14:solidFill>
                </w14:textFill>
              </w:rPr>
              <w:t>2</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9A9FF">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Style w:val="27"/>
                <w:rFonts w:hint="default" w:ascii="Times New Roman" w:hAnsi="Times New Roman" w:eastAsia="仿宋" w:cs="Times New Roman"/>
                <w:color w:val="000000" w:themeColor="text1"/>
                <w14:textFill>
                  <w14:solidFill>
                    <w14:schemeClr w14:val="tx1"/>
                  </w14:solidFill>
                </w14:textFill>
              </w:rPr>
              <w:t>＜</w:t>
            </w:r>
            <w:r>
              <w:rPr>
                <w:rFonts w:ascii="Times New Roman" w:hAnsi="Times New Roman" w:eastAsia="仿宋" w:cs="Times New Roman"/>
                <w:color w:val="000000" w:themeColor="text1"/>
                <w:kern w:val="0"/>
                <w:sz w:val="20"/>
                <w:szCs w:val="20"/>
                <w14:textFill>
                  <w14:solidFill>
                    <w14:schemeClr w14:val="tx1"/>
                  </w14:solidFill>
                </w14:textFill>
              </w:rPr>
              <w:t>25</w:t>
            </w:r>
          </w:p>
        </w:tc>
      </w:tr>
      <w:tr w14:paraId="7BAAF41F">
        <w:tblPrEx>
          <w:tblCellMar>
            <w:top w:w="0" w:type="dxa"/>
            <w:left w:w="28" w:type="dxa"/>
            <w:bottom w:w="0" w:type="dxa"/>
            <w:right w:w="28" w:type="dxa"/>
          </w:tblCellMar>
        </w:tblPrEx>
        <w:trPr>
          <w:trHeight w:val="340" w:hRule="atLeast"/>
        </w:trPr>
        <w:tc>
          <w:tcPr>
            <w:tcW w:w="4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DE3543">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C9D7E">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Ф6-6.9</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C93B8">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355</w:t>
            </w:r>
          </w:p>
        </w:tc>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FB7C3E">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49959">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H201-230</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8F88F">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70</w:t>
            </w:r>
          </w:p>
        </w:tc>
        <w:tc>
          <w:tcPr>
            <w:tcW w:w="4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690822">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6CE11">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Ф2-4</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28D55">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25-45</w:t>
            </w:r>
          </w:p>
        </w:tc>
      </w:tr>
      <w:tr w14:paraId="59305E9C">
        <w:tblPrEx>
          <w:tblCellMar>
            <w:top w:w="0" w:type="dxa"/>
            <w:left w:w="28" w:type="dxa"/>
            <w:bottom w:w="0" w:type="dxa"/>
            <w:right w:w="28" w:type="dxa"/>
          </w:tblCellMar>
        </w:tblPrEx>
        <w:trPr>
          <w:trHeight w:val="340" w:hRule="atLeast"/>
        </w:trPr>
        <w:tc>
          <w:tcPr>
            <w:tcW w:w="4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3DECC3">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072A7">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Ф7-7.9</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A72FE">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485</w:t>
            </w:r>
          </w:p>
        </w:tc>
        <w:tc>
          <w:tcPr>
            <w:tcW w:w="40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7D15A1">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Style w:val="27"/>
                <w:rFonts w:hint="default" w:ascii="Times New Roman" w:hAnsi="Times New Roman" w:eastAsia="仿宋" w:cs="Times New Roman"/>
                <w:color w:val="000000" w:themeColor="text1"/>
                <w14:textFill>
                  <w14:solidFill>
                    <w14:schemeClr w14:val="tx1"/>
                  </w14:solidFill>
                </w14:textFill>
              </w:rPr>
              <w:t>五味子</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E1C1CF">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w:t>
            </w:r>
            <w:r>
              <w:rPr>
                <w:rFonts w:hint="eastAsia" w:ascii="Times New Roman" w:hAnsi="Times New Roman" w:eastAsia="仿宋" w:cs="Times New Roman"/>
                <w:color w:val="000000" w:themeColor="text1"/>
                <w:kern w:val="0"/>
                <w:sz w:val="20"/>
                <w:szCs w:val="20"/>
                <w:lang w:eastAsia="zh-CN"/>
                <w14:textFill>
                  <w14:solidFill>
                    <w14:schemeClr w14:val="tx1"/>
                  </w14:solidFill>
                </w14:textFill>
              </w:rPr>
              <w:t>≤</w:t>
            </w:r>
            <w:r>
              <w:rPr>
                <w:rFonts w:ascii="Times New Roman" w:hAnsi="Times New Roman" w:eastAsia="仿宋" w:cs="Times New Roman"/>
                <w:color w:val="000000" w:themeColor="text1"/>
                <w:kern w:val="0"/>
                <w:sz w:val="20"/>
                <w:szCs w:val="20"/>
                <w14:textFill>
                  <w14:solidFill>
                    <w14:schemeClr w14:val="tx1"/>
                  </w14:solidFill>
                </w14:textFill>
              </w:rPr>
              <w:t>2.9</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201F7">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35</w:t>
            </w:r>
          </w:p>
        </w:tc>
        <w:tc>
          <w:tcPr>
            <w:tcW w:w="4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E23F35">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2FE49">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Ф4.1-6</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F562C">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45-65</w:t>
            </w:r>
          </w:p>
        </w:tc>
      </w:tr>
      <w:tr w14:paraId="7B272BA0">
        <w:tblPrEx>
          <w:tblCellMar>
            <w:top w:w="0" w:type="dxa"/>
            <w:left w:w="28" w:type="dxa"/>
            <w:bottom w:w="0" w:type="dxa"/>
            <w:right w:w="28" w:type="dxa"/>
          </w:tblCellMar>
        </w:tblPrEx>
        <w:trPr>
          <w:trHeight w:val="340" w:hRule="atLeast"/>
        </w:trPr>
        <w:tc>
          <w:tcPr>
            <w:tcW w:w="4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EE8E52">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A90D3">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Ф8-8.9</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55F9E">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635</w:t>
            </w:r>
          </w:p>
        </w:tc>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13A54A">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4F21D">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Ф3-4.9</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1A3EB">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65</w:t>
            </w:r>
          </w:p>
        </w:tc>
        <w:tc>
          <w:tcPr>
            <w:tcW w:w="4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7B6B60">
            <w:pPr>
              <w:widowControl/>
              <w:snapToGrid w:val="0"/>
              <w:jc w:val="center"/>
              <w:textAlignment w:val="center"/>
              <w:rPr>
                <w:rStyle w:val="27"/>
                <w:rFonts w:hint="default" w:ascii="Times New Roman" w:hAnsi="Times New Roman" w:eastAsia="仿宋" w:cs="Times New Roman"/>
                <w:color w:val="000000" w:themeColor="text1"/>
                <w14:textFill>
                  <w14:solidFill>
                    <w14:schemeClr w14:val="tx1"/>
                  </w14:solidFill>
                </w14:textFill>
              </w:rPr>
            </w:pPr>
            <w:r>
              <w:rPr>
                <w:rStyle w:val="27"/>
                <w:rFonts w:hint="default" w:ascii="Times New Roman" w:hAnsi="Times New Roman" w:eastAsia="仿宋" w:cs="Times New Roman"/>
                <w:color w:val="000000" w:themeColor="text1"/>
                <w14:textFill>
                  <w14:solidFill>
                    <w14:schemeClr w14:val="tx1"/>
                  </w14:solidFill>
                </w14:textFill>
              </w:rPr>
              <w:t>棕榈</w:t>
            </w:r>
          </w:p>
          <w:p w14:paraId="3B1FAAF9">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Style w:val="27"/>
                <w:rFonts w:hint="default" w:ascii="Times New Roman" w:hAnsi="Times New Roman" w:eastAsia="仿宋" w:cs="Times New Roman"/>
                <w:color w:val="000000" w:themeColor="text1"/>
                <w14:textFill>
                  <w14:solidFill>
                    <w14:schemeClr w14:val="tx1"/>
                  </w14:solidFill>
                </w14:textFill>
              </w:rPr>
              <w:t>（干高）</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86CBE">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H</w:t>
            </w:r>
            <w:r>
              <w:rPr>
                <w:rFonts w:hint="eastAsia" w:ascii="Times New Roman" w:hAnsi="Times New Roman" w:eastAsia="仿宋" w:cs="Times New Roman"/>
                <w:color w:val="000000" w:themeColor="text1"/>
                <w:kern w:val="0"/>
                <w:sz w:val="20"/>
                <w:szCs w:val="20"/>
                <w:lang w:eastAsia="zh-CN"/>
                <w14:textFill>
                  <w14:solidFill>
                    <w14:schemeClr w14:val="tx1"/>
                  </w14:solidFill>
                </w14:textFill>
              </w:rPr>
              <w:t>≤</w:t>
            </w:r>
            <w:r>
              <w:rPr>
                <w:rFonts w:ascii="Times New Roman" w:hAnsi="Times New Roman" w:eastAsia="仿宋" w:cs="Times New Roman"/>
                <w:color w:val="000000" w:themeColor="text1"/>
                <w:kern w:val="0"/>
                <w:sz w:val="20"/>
                <w:szCs w:val="20"/>
                <w14:textFill>
                  <w14:solidFill>
                    <w14:schemeClr w14:val="tx1"/>
                  </w14:solidFill>
                </w14:textFill>
              </w:rPr>
              <w:t>130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C556C">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25</w:t>
            </w:r>
          </w:p>
        </w:tc>
      </w:tr>
      <w:tr w14:paraId="42F0A26A">
        <w:tblPrEx>
          <w:tblCellMar>
            <w:top w:w="0" w:type="dxa"/>
            <w:left w:w="28" w:type="dxa"/>
            <w:bottom w:w="0" w:type="dxa"/>
            <w:right w:w="28" w:type="dxa"/>
          </w:tblCellMar>
        </w:tblPrEx>
        <w:trPr>
          <w:trHeight w:val="340" w:hRule="atLeast"/>
        </w:trPr>
        <w:tc>
          <w:tcPr>
            <w:tcW w:w="4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08138C">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76A43">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Ф9-9.9</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86D56">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755</w:t>
            </w:r>
          </w:p>
        </w:tc>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9E7ADD">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42B57">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Ф5-6.9</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D571F">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85</w:t>
            </w:r>
          </w:p>
        </w:tc>
        <w:tc>
          <w:tcPr>
            <w:tcW w:w="4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CE1043">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FE2AA">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H131-160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23E0F">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45</w:t>
            </w:r>
          </w:p>
        </w:tc>
      </w:tr>
      <w:tr w14:paraId="31F50383">
        <w:tblPrEx>
          <w:tblCellMar>
            <w:top w:w="0" w:type="dxa"/>
            <w:left w:w="28" w:type="dxa"/>
            <w:bottom w:w="0" w:type="dxa"/>
            <w:right w:w="28" w:type="dxa"/>
          </w:tblCellMar>
        </w:tblPrEx>
        <w:trPr>
          <w:trHeight w:val="340" w:hRule="atLeast"/>
        </w:trPr>
        <w:tc>
          <w:tcPr>
            <w:tcW w:w="4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0521B9">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D30E7">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w:t>
            </w:r>
            <w:r>
              <w:rPr>
                <w:rFonts w:hint="eastAsia" w:ascii="Times New Roman" w:hAnsi="Times New Roman" w:eastAsia="仿宋" w:cs="Times New Roman"/>
                <w:color w:val="000000" w:themeColor="text1"/>
                <w:kern w:val="0"/>
                <w:sz w:val="20"/>
                <w:szCs w:val="20"/>
                <w:lang w:eastAsia="zh-CN"/>
                <w14:textFill>
                  <w14:solidFill>
                    <w14:schemeClr w14:val="tx1"/>
                  </w14:solidFill>
                </w14:textFill>
              </w:rPr>
              <w:t>≥</w:t>
            </w:r>
            <w:r>
              <w:rPr>
                <w:rFonts w:ascii="Times New Roman" w:hAnsi="Times New Roman" w:eastAsia="仿宋" w:cs="Times New Roman"/>
                <w:color w:val="000000" w:themeColor="text1"/>
                <w:kern w:val="0"/>
                <w:sz w:val="20"/>
                <w:szCs w:val="20"/>
                <w14:textFill>
                  <w14:solidFill>
                    <w14:schemeClr w14:val="tx1"/>
                  </w14:solidFill>
                </w14:textFill>
              </w:rPr>
              <w:t>10</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845D6">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hint="eastAsia" w:ascii="Times New Roman" w:hAnsi="Times New Roman" w:eastAsia="仿宋" w:cs="Times New Roman"/>
                <w:color w:val="000000" w:themeColor="text1"/>
                <w:kern w:val="0"/>
                <w:sz w:val="20"/>
                <w:szCs w:val="20"/>
                <w:lang w:eastAsia="zh-CN"/>
                <w14:textFill>
                  <w14:solidFill>
                    <w14:schemeClr w14:val="tx1"/>
                  </w14:solidFill>
                </w14:textFill>
              </w:rPr>
              <w:t>≥</w:t>
            </w:r>
            <w:r>
              <w:rPr>
                <w:rFonts w:ascii="Times New Roman" w:hAnsi="Times New Roman" w:eastAsia="仿宋" w:cs="Times New Roman"/>
                <w:color w:val="000000" w:themeColor="text1"/>
                <w:kern w:val="0"/>
                <w:sz w:val="20"/>
                <w:szCs w:val="20"/>
                <w14:textFill>
                  <w14:solidFill>
                    <w14:schemeClr w14:val="tx1"/>
                  </w14:solidFill>
                </w14:textFill>
              </w:rPr>
              <w:t>1010</w:t>
            </w:r>
          </w:p>
        </w:tc>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56B6C9">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D93B6">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w:t>
            </w:r>
            <w:r>
              <w:rPr>
                <w:rFonts w:hint="eastAsia" w:ascii="Times New Roman" w:hAnsi="Times New Roman" w:eastAsia="仿宋" w:cs="Times New Roman"/>
                <w:color w:val="000000" w:themeColor="text1"/>
                <w:kern w:val="0"/>
                <w:sz w:val="20"/>
                <w:szCs w:val="20"/>
                <w:lang w:eastAsia="zh-CN"/>
                <w14:textFill>
                  <w14:solidFill>
                    <w14:schemeClr w14:val="tx1"/>
                  </w14:solidFill>
                </w14:textFill>
              </w:rPr>
              <w:t>≥</w:t>
            </w:r>
            <w:r>
              <w:rPr>
                <w:rFonts w:ascii="Times New Roman" w:hAnsi="Times New Roman" w:eastAsia="仿宋" w:cs="Times New Roman"/>
                <w:color w:val="000000" w:themeColor="text1"/>
                <w:kern w:val="0"/>
                <w:sz w:val="20"/>
                <w:szCs w:val="20"/>
                <w14:textFill>
                  <w14:solidFill>
                    <w14:schemeClr w14:val="tx1"/>
                  </w14:solidFill>
                </w14:textFill>
              </w:rPr>
              <w:t>7</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3D1DE">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hint="eastAsia" w:ascii="Times New Roman" w:hAnsi="Times New Roman" w:eastAsia="仿宋" w:cs="Times New Roman"/>
                <w:color w:val="000000" w:themeColor="text1"/>
                <w:kern w:val="0"/>
                <w:sz w:val="20"/>
                <w:szCs w:val="20"/>
                <w:lang w:eastAsia="zh-CN"/>
                <w14:textFill>
                  <w14:solidFill>
                    <w14:schemeClr w14:val="tx1"/>
                  </w14:solidFill>
                </w14:textFill>
              </w:rPr>
              <w:t>≥</w:t>
            </w:r>
            <w:r>
              <w:rPr>
                <w:rFonts w:ascii="Times New Roman" w:hAnsi="Times New Roman" w:eastAsia="仿宋" w:cs="Times New Roman"/>
                <w:color w:val="000000" w:themeColor="text1"/>
                <w:kern w:val="0"/>
                <w:sz w:val="20"/>
                <w:szCs w:val="20"/>
                <w14:textFill>
                  <w14:solidFill>
                    <w14:schemeClr w14:val="tx1"/>
                  </w14:solidFill>
                </w14:textFill>
              </w:rPr>
              <w:t>160</w:t>
            </w:r>
          </w:p>
        </w:tc>
        <w:tc>
          <w:tcPr>
            <w:tcW w:w="4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2D2FFA">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176F5B">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H161-180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41BB2">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75</w:t>
            </w:r>
          </w:p>
        </w:tc>
      </w:tr>
      <w:tr w14:paraId="4186EA30">
        <w:tblPrEx>
          <w:tblCellMar>
            <w:top w:w="0" w:type="dxa"/>
            <w:left w:w="28" w:type="dxa"/>
            <w:bottom w:w="0" w:type="dxa"/>
            <w:right w:w="28" w:type="dxa"/>
          </w:tblCellMar>
        </w:tblPrEx>
        <w:trPr>
          <w:trHeight w:val="340" w:hRule="atLeast"/>
        </w:trPr>
        <w:tc>
          <w:tcPr>
            <w:tcW w:w="41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26C678">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Style w:val="27"/>
                <w:rFonts w:hint="default" w:ascii="Times New Roman" w:hAnsi="Times New Roman" w:eastAsia="仿宋" w:cs="Times New Roman"/>
                <w:color w:val="000000" w:themeColor="text1"/>
                <w14:textFill>
                  <w14:solidFill>
                    <w14:schemeClr w14:val="tx1"/>
                  </w14:solidFill>
                </w14:textFill>
              </w:rPr>
              <w:t>栀子花</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41BF5">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H</w:t>
            </w:r>
            <w:r>
              <w:rPr>
                <w:rFonts w:hint="eastAsia" w:ascii="Times New Roman" w:hAnsi="Times New Roman" w:eastAsia="仿宋" w:cs="Times New Roman"/>
                <w:color w:val="000000" w:themeColor="text1"/>
                <w:kern w:val="0"/>
                <w:sz w:val="20"/>
                <w:szCs w:val="20"/>
                <w:lang w:eastAsia="zh-CN"/>
                <w14:textFill>
                  <w14:solidFill>
                    <w14:schemeClr w14:val="tx1"/>
                  </w14:solidFill>
                </w14:textFill>
              </w:rPr>
              <w:t>＜</w:t>
            </w:r>
            <w:r>
              <w:rPr>
                <w:rFonts w:ascii="Times New Roman" w:hAnsi="Times New Roman" w:eastAsia="仿宋" w:cs="Times New Roman"/>
                <w:color w:val="000000" w:themeColor="text1"/>
                <w:kern w:val="0"/>
                <w:sz w:val="20"/>
                <w:szCs w:val="20"/>
                <w14:textFill>
                  <w14:solidFill>
                    <w14:schemeClr w14:val="tx1"/>
                  </w14:solidFill>
                </w14:textFill>
              </w:rPr>
              <w:t>20</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327C32">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1.7</w:t>
            </w:r>
          </w:p>
        </w:tc>
        <w:tc>
          <w:tcPr>
            <w:tcW w:w="40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22595F">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Style w:val="27"/>
                <w:rFonts w:hint="default" w:ascii="Times New Roman" w:hAnsi="Times New Roman" w:eastAsia="仿宋" w:cs="Times New Roman"/>
                <w:color w:val="000000" w:themeColor="text1"/>
                <w14:textFill>
                  <w14:solidFill>
                    <w14:schemeClr w14:val="tx1"/>
                  </w14:solidFill>
                </w14:textFill>
              </w:rPr>
              <w:t>佛肚竹</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DA883">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H</w:t>
            </w:r>
            <w:r>
              <w:rPr>
                <w:rStyle w:val="27"/>
                <w:rFonts w:hint="default" w:ascii="Times New Roman" w:hAnsi="Times New Roman" w:eastAsia="仿宋" w:cs="Times New Roman"/>
                <w:color w:val="000000" w:themeColor="text1"/>
                <w14:textFill>
                  <w14:solidFill>
                    <w14:schemeClr w14:val="tx1"/>
                  </w14:solidFill>
                </w14:textFill>
              </w:rPr>
              <w:t>＜</w:t>
            </w:r>
            <w:r>
              <w:rPr>
                <w:rFonts w:ascii="Times New Roman" w:hAnsi="Times New Roman" w:eastAsia="仿宋" w:cs="Times New Roman"/>
                <w:color w:val="000000" w:themeColor="text1"/>
                <w:kern w:val="0"/>
                <w:sz w:val="20"/>
                <w:szCs w:val="20"/>
                <w14:textFill>
                  <w14:solidFill>
                    <w14:schemeClr w14:val="tx1"/>
                  </w14:solidFill>
                </w14:textFill>
              </w:rPr>
              <w:t>30</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582E8">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25</w:t>
            </w:r>
          </w:p>
        </w:tc>
        <w:tc>
          <w:tcPr>
            <w:tcW w:w="4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905B05">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B4733">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H181-200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CA5BB">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95</w:t>
            </w:r>
          </w:p>
        </w:tc>
      </w:tr>
      <w:tr w14:paraId="7FCAFCEB">
        <w:tblPrEx>
          <w:tblCellMar>
            <w:top w:w="0" w:type="dxa"/>
            <w:left w:w="28" w:type="dxa"/>
            <w:bottom w:w="0" w:type="dxa"/>
            <w:right w:w="28" w:type="dxa"/>
          </w:tblCellMar>
        </w:tblPrEx>
        <w:trPr>
          <w:trHeight w:val="340" w:hRule="atLeast"/>
        </w:trPr>
        <w:tc>
          <w:tcPr>
            <w:tcW w:w="4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375BA7">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07263">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H20-25</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BF73E">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2.2</w:t>
            </w:r>
          </w:p>
        </w:tc>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6691BB">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BF3AE">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H30-40</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69B78">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40</w:t>
            </w:r>
          </w:p>
        </w:tc>
        <w:tc>
          <w:tcPr>
            <w:tcW w:w="4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17B42A">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F8D30">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H201-230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96300">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125</w:t>
            </w:r>
          </w:p>
        </w:tc>
      </w:tr>
      <w:tr w14:paraId="002DF3C2">
        <w:tblPrEx>
          <w:tblCellMar>
            <w:top w:w="0" w:type="dxa"/>
            <w:left w:w="28" w:type="dxa"/>
            <w:bottom w:w="0" w:type="dxa"/>
            <w:right w:w="28" w:type="dxa"/>
          </w:tblCellMar>
        </w:tblPrEx>
        <w:trPr>
          <w:trHeight w:val="340" w:hRule="atLeast"/>
        </w:trPr>
        <w:tc>
          <w:tcPr>
            <w:tcW w:w="4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2C748D">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63441">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H26-30</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86DE6">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3.2</w:t>
            </w:r>
          </w:p>
        </w:tc>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DBEEB7">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FEDFC">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H41-60</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8A67D">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65</w:t>
            </w:r>
          </w:p>
        </w:tc>
        <w:tc>
          <w:tcPr>
            <w:tcW w:w="4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2C7B74">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B6F62">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H231-250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7C3ED">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155</w:t>
            </w:r>
          </w:p>
        </w:tc>
      </w:tr>
      <w:tr w14:paraId="560669DE">
        <w:tblPrEx>
          <w:tblCellMar>
            <w:top w:w="0" w:type="dxa"/>
            <w:left w:w="28" w:type="dxa"/>
            <w:bottom w:w="0" w:type="dxa"/>
            <w:right w:w="28" w:type="dxa"/>
          </w:tblCellMar>
        </w:tblPrEx>
        <w:trPr>
          <w:trHeight w:val="340" w:hRule="atLeast"/>
        </w:trPr>
        <w:tc>
          <w:tcPr>
            <w:tcW w:w="4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47013E">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2C3A0">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H31-35</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BCE4F">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7.5</w:t>
            </w:r>
          </w:p>
        </w:tc>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FD5EB8">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2A9D1">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H&gt;60</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F828B">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70</w:t>
            </w:r>
          </w:p>
        </w:tc>
        <w:tc>
          <w:tcPr>
            <w:tcW w:w="4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731717">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658324">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H251-300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76C46">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205</w:t>
            </w:r>
          </w:p>
        </w:tc>
      </w:tr>
      <w:tr w14:paraId="357FF6E6">
        <w:tblPrEx>
          <w:tblCellMar>
            <w:top w:w="0" w:type="dxa"/>
            <w:left w:w="28" w:type="dxa"/>
            <w:bottom w:w="0" w:type="dxa"/>
            <w:right w:w="28" w:type="dxa"/>
          </w:tblCellMar>
        </w:tblPrEx>
        <w:trPr>
          <w:trHeight w:val="340" w:hRule="atLeast"/>
        </w:trPr>
        <w:tc>
          <w:tcPr>
            <w:tcW w:w="41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3D10F7">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Style w:val="27"/>
                <w:rFonts w:hint="default" w:ascii="Times New Roman" w:hAnsi="Times New Roman" w:eastAsia="仿宋" w:cs="Times New Roman"/>
                <w:color w:val="000000" w:themeColor="text1"/>
                <w14:textFill>
                  <w14:solidFill>
                    <w14:schemeClr w14:val="tx1"/>
                  </w14:solidFill>
                </w14:textFill>
              </w:rPr>
              <w:t>串钱柳</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D739E">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Ф1-2.9</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8F5B8">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1-5</w:t>
            </w:r>
          </w:p>
        </w:tc>
        <w:tc>
          <w:tcPr>
            <w:tcW w:w="40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DE9BD2">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Style w:val="27"/>
                <w:rFonts w:hint="default" w:ascii="Times New Roman" w:hAnsi="Times New Roman" w:eastAsia="仿宋" w:cs="Times New Roman"/>
                <w:color w:val="000000" w:themeColor="text1"/>
                <w14:textFill>
                  <w14:solidFill>
                    <w14:schemeClr w14:val="tx1"/>
                  </w14:solidFill>
                </w14:textFill>
              </w:rPr>
              <w:t>秋枫</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B4AA0">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Ф2-6.9</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E300F">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25-80</w:t>
            </w:r>
          </w:p>
        </w:tc>
        <w:tc>
          <w:tcPr>
            <w:tcW w:w="4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BE881B">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Style w:val="27"/>
                <w:rFonts w:hint="default" w:ascii="Times New Roman" w:hAnsi="Times New Roman" w:eastAsia="仿宋" w:cs="Times New Roman"/>
                <w:color w:val="000000" w:themeColor="text1"/>
                <w14:textFill>
                  <w14:solidFill>
                    <w14:schemeClr w14:val="tx1"/>
                  </w14:solidFill>
                </w14:textFill>
              </w:rPr>
              <w:t>胶东树</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06F84">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Ф2-6.9</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A1B17">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25-85</w:t>
            </w:r>
          </w:p>
        </w:tc>
      </w:tr>
      <w:tr w14:paraId="4842E4CB">
        <w:tblPrEx>
          <w:tblCellMar>
            <w:top w:w="0" w:type="dxa"/>
            <w:left w:w="28" w:type="dxa"/>
            <w:bottom w:w="0" w:type="dxa"/>
            <w:right w:w="28" w:type="dxa"/>
          </w:tblCellMar>
        </w:tblPrEx>
        <w:trPr>
          <w:trHeight w:val="340" w:hRule="atLeast"/>
        </w:trPr>
        <w:tc>
          <w:tcPr>
            <w:tcW w:w="4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A951F7">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060DF">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Ф3-4.9</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96B2A">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15-35</w:t>
            </w:r>
          </w:p>
        </w:tc>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CEBB07">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6E657">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Ф7-9.9</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D1097">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105-205</w:t>
            </w:r>
          </w:p>
        </w:tc>
        <w:tc>
          <w:tcPr>
            <w:tcW w:w="4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9C5127">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CD165">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Ф7-9.9</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81F41">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105-205</w:t>
            </w:r>
          </w:p>
        </w:tc>
      </w:tr>
      <w:tr w14:paraId="781FF2DA">
        <w:tblPrEx>
          <w:tblCellMar>
            <w:top w:w="0" w:type="dxa"/>
            <w:left w:w="28" w:type="dxa"/>
            <w:bottom w:w="0" w:type="dxa"/>
            <w:right w:w="28" w:type="dxa"/>
          </w:tblCellMar>
        </w:tblPrEx>
        <w:trPr>
          <w:trHeight w:val="340" w:hRule="atLeast"/>
        </w:trPr>
        <w:tc>
          <w:tcPr>
            <w:tcW w:w="4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1F2BDD">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B8528">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Ф5-7.9</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F762C">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125-210</w:t>
            </w:r>
          </w:p>
        </w:tc>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4974B9">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C3322">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Ф10-11.9</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E8684">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205-275</w:t>
            </w:r>
          </w:p>
        </w:tc>
        <w:tc>
          <w:tcPr>
            <w:tcW w:w="4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35D6FC">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D5249">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Ф10-11.9</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77F3BB">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205-275</w:t>
            </w:r>
          </w:p>
        </w:tc>
      </w:tr>
      <w:tr w14:paraId="67FAC322">
        <w:tblPrEx>
          <w:tblCellMar>
            <w:top w:w="0" w:type="dxa"/>
            <w:left w:w="28" w:type="dxa"/>
            <w:bottom w:w="0" w:type="dxa"/>
            <w:right w:w="28" w:type="dxa"/>
          </w:tblCellMar>
        </w:tblPrEx>
        <w:trPr>
          <w:trHeight w:val="340" w:hRule="atLeast"/>
        </w:trPr>
        <w:tc>
          <w:tcPr>
            <w:tcW w:w="4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7271E0">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3D309">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Ф8-9.9</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ABC4F">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305-510</w:t>
            </w:r>
          </w:p>
        </w:tc>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7D99A2">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9ECF0">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Ф12-13.9</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0BF62">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410-610</w:t>
            </w:r>
          </w:p>
        </w:tc>
        <w:tc>
          <w:tcPr>
            <w:tcW w:w="4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4F1D5C">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4F4AA">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Ф12-13.9</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24DCE">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405-605</w:t>
            </w:r>
          </w:p>
        </w:tc>
      </w:tr>
      <w:tr w14:paraId="57E93102">
        <w:tblPrEx>
          <w:tblCellMar>
            <w:top w:w="0" w:type="dxa"/>
            <w:left w:w="28" w:type="dxa"/>
            <w:bottom w:w="0" w:type="dxa"/>
            <w:right w:w="28" w:type="dxa"/>
          </w:tblCellMar>
        </w:tblPrEx>
        <w:trPr>
          <w:trHeight w:val="340" w:hRule="atLeast"/>
        </w:trPr>
        <w:tc>
          <w:tcPr>
            <w:tcW w:w="4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DE5F26">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2B4AF">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Ф10-12</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33B2A">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510-710</w:t>
            </w:r>
          </w:p>
        </w:tc>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79CF9C">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D4424">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Ф14-15.9</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0F344">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710</w:t>
            </w:r>
            <w:r>
              <w:rPr>
                <w:rStyle w:val="27"/>
                <w:rFonts w:hint="default" w:ascii="Times New Roman" w:hAnsi="Times New Roman" w:eastAsia="仿宋" w:cs="Times New Roman"/>
                <w:color w:val="000000" w:themeColor="text1"/>
                <w14:textFill>
                  <w14:solidFill>
                    <w14:schemeClr w14:val="tx1"/>
                  </w14:solidFill>
                </w14:textFill>
              </w:rPr>
              <w:t>－</w:t>
            </w:r>
            <w:r>
              <w:rPr>
                <w:rFonts w:ascii="Times New Roman" w:hAnsi="Times New Roman" w:eastAsia="仿宋" w:cs="Times New Roman"/>
                <w:color w:val="000000" w:themeColor="text1"/>
                <w:kern w:val="0"/>
                <w:sz w:val="20"/>
                <w:szCs w:val="20"/>
                <w14:textFill>
                  <w14:solidFill>
                    <w14:schemeClr w14:val="tx1"/>
                  </w14:solidFill>
                </w14:textFill>
              </w:rPr>
              <w:t>1010</w:t>
            </w:r>
          </w:p>
        </w:tc>
        <w:tc>
          <w:tcPr>
            <w:tcW w:w="4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7DF178">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7365E">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Ф14-15.9</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C3BC9">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705-1010</w:t>
            </w:r>
          </w:p>
        </w:tc>
      </w:tr>
      <w:tr w14:paraId="58250845">
        <w:tblPrEx>
          <w:tblCellMar>
            <w:top w:w="0" w:type="dxa"/>
            <w:left w:w="28" w:type="dxa"/>
            <w:bottom w:w="0" w:type="dxa"/>
            <w:right w:w="28" w:type="dxa"/>
          </w:tblCellMar>
        </w:tblPrEx>
        <w:trPr>
          <w:trHeight w:val="340" w:hRule="atLeast"/>
        </w:trPr>
        <w:tc>
          <w:tcPr>
            <w:tcW w:w="41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F04925">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木棉</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E95DC">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w:t>
            </w:r>
            <w:r>
              <w:rPr>
                <w:rFonts w:hint="eastAsia" w:ascii="Times New Roman" w:hAnsi="Times New Roman" w:eastAsia="仿宋" w:cs="Times New Roman"/>
                <w:color w:val="000000" w:themeColor="text1"/>
                <w:kern w:val="0"/>
                <w:sz w:val="20"/>
                <w:szCs w:val="20"/>
                <w:lang w:eastAsia="zh-CN"/>
                <w14:textFill>
                  <w14:solidFill>
                    <w14:schemeClr w14:val="tx1"/>
                  </w14:solidFill>
                </w14:textFill>
              </w:rPr>
              <w:t>＜</w:t>
            </w:r>
            <w:r>
              <w:rPr>
                <w:rFonts w:ascii="Times New Roman" w:hAnsi="Times New Roman" w:eastAsia="仿宋" w:cs="Times New Roman"/>
                <w:color w:val="000000" w:themeColor="text1"/>
                <w:kern w:val="0"/>
                <w:sz w:val="20"/>
                <w:szCs w:val="20"/>
                <w14:textFill>
                  <w14:solidFill>
                    <w14:schemeClr w14:val="tx1"/>
                  </w14:solidFill>
                </w14:textFill>
              </w:rPr>
              <w:t>2.9</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B418B">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10</w:t>
            </w:r>
          </w:p>
        </w:tc>
        <w:tc>
          <w:tcPr>
            <w:tcW w:w="40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21AC71">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Style w:val="27"/>
                <w:rFonts w:hint="default" w:ascii="Times New Roman" w:hAnsi="Times New Roman" w:eastAsia="仿宋" w:cs="Times New Roman"/>
                <w:color w:val="000000" w:themeColor="text1"/>
                <w14:textFill>
                  <w14:solidFill>
                    <w14:schemeClr w14:val="tx1"/>
                  </w14:solidFill>
                </w14:textFill>
              </w:rPr>
              <w:t>白玉兰</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658CB">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w:t>
            </w:r>
            <w:r>
              <w:rPr>
                <w:rFonts w:hint="eastAsia" w:ascii="Times New Roman" w:hAnsi="Times New Roman" w:eastAsia="仿宋" w:cs="Times New Roman"/>
                <w:color w:val="000000" w:themeColor="text1"/>
                <w:kern w:val="0"/>
                <w:sz w:val="20"/>
                <w:szCs w:val="20"/>
                <w:lang w:eastAsia="zh-CN"/>
                <w14:textFill>
                  <w14:solidFill>
                    <w14:schemeClr w14:val="tx1"/>
                  </w14:solidFill>
                </w14:textFill>
              </w:rPr>
              <w:t>＜</w:t>
            </w:r>
            <w:r>
              <w:rPr>
                <w:rFonts w:ascii="Times New Roman" w:hAnsi="Times New Roman" w:eastAsia="仿宋" w:cs="Times New Roman"/>
                <w:color w:val="000000" w:themeColor="text1"/>
                <w:kern w:val="0"/>
                <w:sz w:val="20"/>
                <w:szCs w:val="20"/>
                <w14:textFill>
                  <w14:solidFill>
                    <w14:schemeClr w14:val="tx1"/>
                  </w14:solidFill>
                </w14:textFill>
              </w:rPr>
              <w:t>3</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63A3D">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25</w:t>
            </w:r>
          </w:p>
        </w:tc>
        <w:tc>
          <w:tcPr>
            <w:tcW w:w="4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7ECF95">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Style w:val="27"/>
                <w:rFonts w:hint="default" w:ascii="Times New Roman" w:hAnsi="Times New Roman" w:eastAsia="仿宋" w:cs="Times New Roman"/>
                <w:color w:val="000000" w:themeColor="text1"/>
                <w14:textFill>
                  <w14:solidFill>
                    <w14:schemeClr w14:val="tx1"/>
                  </w14:solidFill>
                </w14:textFill>
              </w:rPr>
              <w:t>九里香</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C6A9E">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P20-30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C348A">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3</w:t>
            </w:r>
          </w:p>
        </w:tc>
      </w:tr>
      <w:tr w14:paraId="4BF9DDE1">
        <w:tblPrEx>
          <w:tblCellMar>
            <w:top w:w="0" w:type="dxa"/>
            <w:left w:w="28" w:type="dxa"/>
            <w:bottom w:w="0" w:type="dxa"/>
            <w:right w:w="28" w:type="dxa"/>
          </w:tblCellMar>
        </w:tblPrEx>
        <w:trPr>
          <w:trHeight w:val="340" w:hRule="atLeast"/>
        </w:trPr>
        <w:tc>
          <w:tcPr>
            <w:tcW w:w="4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2AEE67">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C3238">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Ф3-4.9</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24A13">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35</w:t>
            </w:r>
          </w:p>
        </w:tc>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9B3C4F">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84AE7">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Ф3-3.9</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3A69B">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55</w:t>
            </w:r>
          </w:p>
        </w:tc>
        <w:tc>
          <w:tcPr>
            <w:tcW w:w="4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F817F2">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21B4C">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P31-60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6B238">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5-9</w:t>
            </w:r>
          </w:p>
        </w:tc>
      </w:tr>
      <w:tr w14:paraId="4899EE48">
        <w:tblPrEx>
          <w:tblCellMar>
            <w:top w:w="0" w:type="dxa"/>
            <w:left w:w="28" w:type="dxa"/>
            <w:bottom w:w="0" w:type="dxa"/>
            <w:right w:w="28" w:type="dxa"/>
          </w:tblCellMar>
        </w:tblPrEx>
        <w:trPr>
          <w:trHeight w:val="340" w:hRule="atLeast"/>
        </w:trPr>
        <w:tc>
          <w:tcPr>
            <w:tcW w:w="4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1C8708">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6BF30">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Ф5-6.9</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D4277">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50</w:t>
            </w:r>
          </w:p>
        </w:tc>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C24929">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DA90D">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Ф4-4.9</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AE4E1">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85</w:t>
            </w:r>
          </w:p>
        </w:tc>
        <w:tc>
          <w:tcPr>
            <w:tcW w:w="4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5A3666">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FB8A8">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P61-100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6C499">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10-37</w:t>
            </w:r>
          </w:p>
        </w:tc>
      </w:tr>
      <w:tr w14:paraId="3319604E">
        <w:tblPrEx>
          <w:tblCellMar>
            <w:top w:w="0" w:type="dxa"/>
            <w:left w:w="28" w:type="dxa"/>
            <w:bottom w:w="0" w:type="dxa"/>
            <w:right w:w="28" w:type="dxa"/>
          </w:tblCellMar>
        </w:tblPrEx>
        <w:trPr>
          <w:trHeight w:val="340" w:hRule="atLeast"/>
        </w:trPr>
        <w:tc>
          <w:tcPr>
            <w:tcW w:w="4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FCFE62">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8F20F">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Ф7-8.9</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90602">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65</w:t>
            </w:r>
          </w:p>
        </w:tc>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D1C2A6">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69E7A">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Ф5-5.9</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F90BB">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105</w:t>
            </w:r>
          </w:p>
        </w:tc>
        <w:tc>
          <w:tcPr>
            <w:tcW w:w="4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337CE3">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Style w:val="27"/>
                <w:rFonts w:hint="default" w:ascii="Times New Roman" w:hAnsi="Times New Roman" w:eastAsia="仿宋" w:cs="Times New Roman"/>
                <w:color w:val="000000" w:themeColor="text1"/>
                <w14:textFill>
                  <w14:solidFill>
                    <w14:schemeClr w14:val="tx1"/>
                  </w14:solidFill>
                </w14:textFill>
              </w:rPr>
              <w:t>凤凰树</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98504">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Ф2-6.9</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4DD4B">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25-85</w:t>
            </w:r>
          </w:p>
        </w:tc>
      </w:tr>
      <w:tr w14:paraId="4B87220C">
        <w:tblPrEx>
          <w:tblCellMar>
            <w:top w:w="0" w:type="dxa"/>
            <w:left w:w="28" w:type="dxa"/>
            <w:bottom w:w="0" w:type="dxa"/>
            <w:right w:w="28" w:type="dxa"/>
          </w:tblCellMar>
        </w:tblPrEx>
        <w:trPr>
          <w:trHeight w:val="340" w:hRule="atLeast"/>
        </w:trPr>
        <w:tc>
          <w:tcPr>
            <w:tcW w:w="4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9CBC5B">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6C46D">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Ф9-10.9</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D0351">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125</w:t>
            </w:r>
          </w:p>
        </w:tc>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B2C582">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AFB53">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Ф6-6.9</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ABE0E">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205</w:t>
            </w:r>
          </w:p>
        </w:tc>
        <w:tc>
          <w:tcPr>
            <w:tcW w:w="4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78D958">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8B4A7">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Ф7-9.9</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6A9EB">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105-205</w:t>
            </w:r>
          </w:p>
        </w:tc>
      </w:tr>
      <w:tr w14:paraId="54192D21">
        <w:tblPrEx>
          <w:tblCellMar>
            <w:top w:w="0" w:type="dxa"/>
            <w:left w:w="28" w:type="dxa"/>
            <w:bottom w:w="0" w:type="dxa"/>
            <w:right w:w="28" w:type="dxa"/>
          </w:tblCellMar>
        </w:tblPrEx>
        <w:trPr>
          <w:trHeight w:val="340" w:hRule="atLeast"/>
        </w:trPr>
        <w:tc>
          <w:tcPr>
            <w:tcW w:w="4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88AF4F">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8A98D">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Ф11-12.9</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F436AD">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155</w:t>
            </w:r>
          </w:p>
        </w:tc>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DFD2DA">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01519">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Ф7-7.9</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DF8CB">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305</w:t>
            </w:r>
          </w:p>
        </w:tc>
        <w:tc>
          <w:tcPr>
            <w:tcW w:w="4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94718E">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ADB67">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Ф10-11.9</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2DFF0">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205-275</w:t>
            </w:r>
          </w:p>
        </w:tc>
      </w:tr>
      <w:tr w14:paraId="40ED9246">
        <w:tblPrEx>
          <w:tblCellMar>
            <w:top w:w="0" w:type="dxa"/>
            <w:left w:w="28" w:type="dxa"/>
            <w:bottom w:w="0" w:type="dxa"/>
            <w:right w:w="28" w:type="dxa"/>
          </w:tblCellMar>
        </w:tblPrEx>
        <w:trPr>
          <w:trHeight w:val="340" w:hRule="atLeast"/>
        </w:trPr>
        <w:tc>
          <w:tcPr>
            <w:tcW w:w="4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5A2B52">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A10E8">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Ф13-14.9</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449A5">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185</w:t>
            </w:r>
          </w:p>
        </w:tc>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BBA2D3">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569A3">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Ф8-8.9</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A51F1">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405</w:t>
            </w:r>
          </w:p>
        </w:tc>
        <w:tc>
          <w:tcPr>
            <w:tcW w:w="4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5475C9">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16D33">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Ф12-13.9</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A8BD6">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405-605</w:t>
            </w:r>
          </w:p>
        </w:tc>
      </w:tr>
      <w:tr w14:paraId="216924D2">
        <w:tblPrEx>
          <w:tblCellMar>
            <w:top w:w="0" w:type="dxa"/>
            <w:left w:w="28" w:type="dxa"/>
            <w:bottom w:w="0" w:type="dxa"/>
            <w:right w:w="28" w:type="dxa"/>
          </w:tblCellMar>
        </w:tblPrEx>
        <w:trPr>
          <w:trHeight w:val="340" w:hRule="atLeast"/>
        </w:trPr>
        <w:tc>
          <w:tcPr>
            <w:tcW w:w="4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0C182B">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EF832">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Ф15-17.9</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8D530">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210</w:t>
            </w:r>
          </w:p>
        </w:tc>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877D1C">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727C0">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Ф9-10.9</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DFB49">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605</w:t>
            </w:r>
          </w:p>
        </w:tc>
        <w:tc>
          <w:tcPr>
            <w:tcW w:w="4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E4631A">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EED61">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Ф14-15.9</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327B1">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710-1010</w:t>
            </w:r>
          </w:p>
        </w:tc>
      </w:tr>
      <w:tr w14:paraId="2F075855">
        <w:tblPrEx>
          <w:tblCellMar>
            <w:top w:w="0" w:type="dxa"/>
            <w:left w:w="28" w:type="dxa"/>
            <w:bottom w:w="0" w:type="dxa"/>
            <w:right w:w="28" w:type="dxa"/>
          </w:tblCellMar>
        </w:tblPrEx>
        <w:trPr>
          <w:trHeight w:val="340" w:hRule="atLeast"/>
        </w:trPr>
        <w:tc>
          <w:tcPr>
            <w:tcW w:w="4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C6CFCD">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A7033">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Ф18-19.9</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530E4">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320</w:t>
            </w:r>
          </w:p>
        </w:tc>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F97796">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EE91B">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Ф11-12.9</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5FD1D">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810</w:t>
            </w:r>
          </w:p>
        </w:tc>
        <w:tc>
          <w:tcPr>
            <w:tcW w:w="4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858045">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Style w:val="27"/>
                <w:rFonts w:hint="default" w:ascii="Times New Roman" w:hAnsi="Times New Roman" w:eastAsia="仿宋" w:cs="Times New Roman"/>
                <w:color w:val="000000" w:themeColor="text1"/>
                <w14:textFill>
                  <w14:solidFill>
                    <w14:schemeClr w14:val="tx1"/>
                  </w14:solidFill>
                </w14:textFill>
              </w:rPr>
              <w:t>红豆杉</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26877">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w:t>
            </w:r>
            <w:r>
              <w:rPr>
                <w:rFonts w:hint="eastAsia" w:ascii="Times New Roman" w:hAnsi="Times New Roman" w:eastAsia="仿宋" w:cs="Times New Roman"/>
                <w:color w:val="000000" w:themeColor="text1"/>
                <w:kern w:val="0"/>
                <w:sz w:val="20"/>
                <w:szCs w:val="20"/>
                <w:lang w:eastAsia="zh-CN"/>
                <w14:textFill>
                  <w14:solidFill>
                    <w14:schemeClr w14:val="tx1"/>
                  </w14:solidFill>
                </w14:textFill>
              </w:rPr>
              <w:t>＜</w:t>
            </w:r>
            <w:r>
              <w:rPr>
                <w:rFonts w:ascii="Times New Roman" w:hAnsi="Times New Roman" w:eastAsia="仿宋" w:cs="Times New Roman"/>
                <w:color w:val="000000" w:themeColor="text1"/>
                <w:kern w:val="0"/>
                <w:sz w:val="20"/>
                <w:szCs w:val="20"/>
                <w14:textFill>
                  <w14:solidFill>
                    <w14:schemeClr w14:val="tx1"/>
                  </w14:solidFill>
                </w14:textFill>
              </w:rPr>
              <w:t>8</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F9C42">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hint="eastAsia" w:ascii="Times New Roman" w:hAnsi="Times New Roman" w:eastAsia="仿宋" w:cs="Times New Roman"/>
                <w:color w:val="000000" w:themeColor="text1"/>
                <w:kern w:val="0"/>
                <w:sz w:val="20"/>
                <w:szCs w:val="20"/>
                <w:lang w:eastAsia="zh-CN"/>
                <w14:textFill>
                  <w14:solidFill>
                    <w14:schemeClr w14:val="tx1"/>
                  </w14:solidFill>
                </w14:textFill>
              </w:rPr>
              <w:t>＜</w:t>
            </w:r>
            <w:r>
              <w:rPr>
                <w:rFonts w:ascii="Times New Roman" w:hAnsi="Times New Roman" w:eastAsia="仿宋" w:cs="Times New Roman"/>
                <w:color w:val="000000" w:themeColor="text1"/>
                <w:kern w:val="0"/>
                <w:sz w:val="20"/>
                <w:szCs w:val="20"/>
                <w14:textFill>
                  <w14:solidFill>
                    <w14:schemeClr w14:val="tx1"/>
                  </w14:solidFill>
                </w14:textFill>
              </w:rPr>
              <w:t>305</w:t>
            </w:r>
          </w:p>
        </w:tc>
      </w:tr>
      <w:tr w14:paraId="263F70C2">
        <w:tblPrEx>
          <w:tblCellMar>
            <w:top w:w="0" w:type="dxa"/>
            <w:left w:w="28" w:type="dxa"/>
            <w:bottom w:w="0" w:type="dxa"/>
            <w:right w:w="28" w:type="dxa"/>
          </w:tblCellMar>
        </w:tblPrEx>
        <w:trPr>
          <w:trHeight w:val="340" w:hRule="atLeast"/>
        </w:trPr>
        <w:tc>
          <w:tcPr>
            <w:tcW w:w="4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4B00D3">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EE60F">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Ф20-21.9</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86A94">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430</w:t>
            </w:r>
          </w:p>
        </w:tc>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B51D7D">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B0AFE">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Ф13-15</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A210E">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1010</w:t>
            </w:r>
          </w:p>
        </w:tc>
        <w:tc>
          <w:tcPr>
            <w:tcW w:w="4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6870F9">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2C14B">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Ф8-9.9</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B948F9">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610</w:t>
            </w:r>
          </w:p>
        </w:tc>
      </w:tr>
      <w:tr w14:paraId="0AEBF4A8">
        <w:tblPrEx>
          <w:tblCellMar>
            <w:top w:w="0" w:type="dxa"/>
            <w:left w:w="28" w:type="dxa"/>
            <w:bottom w:w="0" w:type="dxa"/>
            <w:right w:w="28" w:type="dxa"/>
          </w:tblCellMar>
        </w:tblPrEx>
        <w:trPr>
          <w:trHeight w:val="340" w:hRule="atLeast"/>
        </w:trPr>
        <w:tc>
          <w:tcPr>
            <w:tcW w:w="4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B605E9">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7AA38">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Ф22-24.9</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EDB90">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540</w:t>
            </w:r>
          </w:p>
        </w:tc>
        <w:tc>
          <w:tcPr>
            <w:tcW w:w="40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BDA29C">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Style w:val="27"/>
                <w:rFonts w:hint="default" w:ascii="Times New Roman" w:hAnsi="Times New Roman" w:eastAsia="仿宋" w:cs="Times New Roman"/>
                <w:color w:val="000000" w:themeColor="text1"/>
                <w14:textFill>
                  <w14:solidFill>
                    <w14:schemeClr w14:val="tx1"/>
                  </w14:solidFill>
                </w14:textFill>
              </w:rPr>
              <w:t>梅花</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0BC4F">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D</w:t>
            </w:r>
            <w:r>
              <w:rPr>
                <w:rStyle w:val="27"/>
                <w:rFonts w:hint="default" w:ascii="Times New Roman" w:hAnsi="Times New Roman" w:eastAsia="仿宋" w:cs="Times New Roman"/>
                <w:color w:val="000000" w:themeColor="text1"/>
                <w14:textFill>
                  <w14:solidFill>
                    <w14:schemeClr w14:val="tx1"/>
                  </w14:solidFill>
                </w14:textFill>
              </w:rPr>
              <w:t>＜</w:t>
            </w:r>
            <w:r>
              <w:rPr>
                <w:rFonts w:ascii="Times New Roman" w:hAnsi="Times New Roman" w:eastAsia="仿宋" w:cs="Times New Roman"/>
                <w:color w:val="000000" w:themeColor="text1"/>
                <w:kern w:val="0"/>
                <w:sz w:val="20"/>
                <w:szCs w:val="20"/>
                <w14:textFill>
                  <w14:solidFill>
                    <w14:schemeClr w14:val="tx1"/>
                  </w14:solidFill>
                </w14:textFill>
              </w:rPr>
              <w:t>2</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F6861">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12</w:t>
            </w:r>
          </w:p>
        </w:tc>
        <w:tc>
          <w:tcPr>
            <w:tcW w:w="4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87EE3F">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57766">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Ф10-14.9</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97EE9">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1010</w:t>
            </w:r>
          </w:p>
        </w:tc>
      </w:tr>
      <w:tr w14:paraId="442054B6">
        <w:tblPrEx>
          <w:tblCellMar>
            <w:top w:w="0" w:type="dxa"/>
            <w:left w:w="28" w:type="dxa"/>
            <w:bottom w:w="0" w:type="dxa"/>
            <w:right w:w="28" w:type="dxa"/>
          </w:tblCellMar>
        </w:tblPrEx>
        <w:trPr>
          <w:trHeight w:val="340" w:hRule="atLeast"/>
        </w:trPr>
        <w:tc>
          <w:tcPr>
            <w:tcW w:w="4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B5CEFC">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044F9">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w:t>
            </w:r>
            <w:r>
              <w:rPr>
                <w:rFonts w:hint="eastAsia" w:ascii="Times New Roman" w:hAnsi="Times New Roman" w:eastAsia="仿宋" w:cs="Times New Roman"/>
                <w:color w:val="000000" w:themeColor="text1"/>
                <w:kern w:val="0"/>
                <w:sz w:val="20"/>
                <w:szCs w:val="20"/>
                <w:lang w:eastAsia="zh-CN"/>
                <w14:textFill>
                  <w14:solidFill>
                    <w14:schemeClr w14:val="tx1"/>
                  </w14:solidFill>
                </w14:textFill>
              </w:rPr>
              <w:t>≥</w:t>
            </w:r>
            <w:r>
              <w:rPr>
                <w:rFonts w:ascii="Times New Roman" w:hAnsi="Times New Roman" w:eastAsia="仿宋" w:cs="Times New Roman"/>
                <w:color w:val="000000" w:themeColor="text1"/>
                <w:kern w:val="0"/>
                <w:sz w:val="20"/>
                <w:szCs w:val="20"/>
                <w14:textFill>
                  <w14:solidFill>
                    <w14:schemeClr w14:val="tx1"/>
                  </w14:solidFill>
                </w14:textFill>
              </w:rPr>
              <w:t>25</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7CA35">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hint="eastAsia" w:ascii="Times New Roman" w:hAnsi="Times New Roman" w:eastAsia="仿宋" w:cs="Times New Roman"/>
                <w:color w:val="000000" w:themeColor="text1"/>
                <w:kern w:val="0"/>
                <w:sz w:val="20"/>
                <w:szCs w:val="20"/>
                <w:lang w:eastAsia="zh-CN"/>
                <w14:textFill>
                  <w14:solidFill>
                    <w14:schemeClr w14:val="tx1"/>
                  </w14:solidFill>
                </w14:textFill>
              </w:rPr>
              <w:t>≥</w:t>
            </w:r>
            <w:r>
              <w:rPr>
                <w:rFonts w:ascii="Times New Roman" w:hAnsi="Times New Roman" w:eastAsia="仿宋" w:cs="Times New Roman"/>
                <w:color w:val="000000" w:themeColor="text1"/>
                <w:kern w:val="0"/>
                <w:sz w:val="20"/>
                <w:szCs w:val="20"/>
                <w14:textFill>
                  <w14:solidFill>
                    <w14:schemeClr w14:val="tx1"/>
                  </w14:solidFill>
                </w14:textFill>
              </w:rPr>
              <w:t>650</w:t>
            </w:r>
          </w:p>
        </w:tc>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008017">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A36BF">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D2-2.9</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EEE96">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25</w:t>
            </w:r>
          </w:p>
        </w:tc>
        <w:tc>
          <w:tcPr>
            <w:tcW w:w="4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8DE635">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740B6">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w:t>
            </w:r>
            <w:r>
              <w:rPr>
                <w:rFonts w:hint="eastAsia" w:ascii="Times New Roman" w:hAnsi="Times New Roman" w:eastAsia="仿宋" w:cs="Times New Roman"/>
                <w:color w:val="000000" w:themeColor="text1"/>
                <w:kern w:val="0"/>
                <w:sz w:val="20"/>
                <w:szCs w:val="20"/>
                <w:lang w:eastAsia="zh-CN"/>
                <w14:textFill>
                  <w14:solidFill>
                    <w14:schemeClr w14:val="tx1"/>
                  </w14:solidFill>
                </w14:textFill>
              </w:rPr>
              <w:t>≥</w:t>
            </w:r>
            <w:r>
              <w:rPr>
                <w:rFonts w:ascii="Times New Roman" w:hAnsi="Times New Roman" w:eastAsia="仿宋" w:cs="Times New Roman"/>
                <w:color w:val="000000" w:themeColor="text1"/>
                <w:kern w:val="0"/>
                <w:sz w:val="20"/>
                <w:szCs w:val="20"/>
                <w14:textFill>
                  <w14:solidFill>
                    <w14:schemeClr w14:val="tx1"/>
                  </w14:solidFill>
                </w14:textFill>
              </w:rPr>
              <w:t>15</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144D1">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hint="eastAsia" w:ascii="Times New Roman" w:hAnsi="Times New Roman" w:eastAsia="仿宋" w:cs="Times New Roman"/>
                <w:color w:val="000000" w:themeColor="text1"/>
                <w:kern w:val="0"/>
                <w:sz w:val="20"/>
                <w:szCs w:val="20"/>
                <w:lang w:eastAsia="zh-CN"/>
                <w14:textFill>
                  <w14:solidFill>
                    <w14:schemeClr w14:val="tx1"/>
                  </w14:solidFill>
                </w14:textFill>
              </w:rPr>
              <w:t>≥</w:t>
            </w:r>
            <w:r>
              <w:rPr>
                <w:rFonts w:ascii="Times New Roman" w:hAnsi="Times New Roman" w:eastAsia="仿宋" w:cs="Times New Roman"/>
                <w:color w:val="000000" w:themeColor="text1"/>
                <w:kern w:val="0"/>
                <w:sz w:val="20"/>
                <w:szCs w:val="20"/>
                <w14:textFill>
                  <w14:solidFill>
                    <w14:schemeClr w14:val="tx1"/>
                  </w14:solidFill>
                </w14:textFill>
              </w:rPr>
              <w:t>1510</w:t>
            </w:r>
          </w:p>
        </w:tc>
      </w:tr>
      <w:tr w14:paraId="7CE9ECEE">
        <w:tblPrEx>
          <w:tblCellMar>
            <w:top w:w="0" w:type="dxa"/>
            <w:left w:w="28" w:type="dxa"/>
            <w:bottom w:w="0" w:type="dxa"/>
            <w:right w:w="28" w:type="dxa"/>
          </w:tblCellMar>
        </w:tblPrEx>
        <w:trPr>
          <w:trHeight w:val="340" w:hRule="atLeast"/>
        </w:trPr>
        <w:tc>
          <w:tcPr>
            <w:tcW w:w="41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D84524">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Style w:val="27"/>
                <w:rFonts w:hint="default" w:ascii="Times New Roman" w:hAnsi="Times New Roman" w:eastAsia="仿宋" w:cs="Times New Roman"/>
                <w:color w:val="000000" w:themeColor="text1"/>
                <w14:textFill>
                  <w14:solidFill>
                    <w14:schemeClr w14:val="tx1"/>
                  </w14:solidFill>
                </w14:textFill>
              </w:rPr>
              <w:t>罗汉松</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EBB07">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w:t>
            </w:r>
            <w:r>
              <w:rPr>
                <w:rFonts w:hint="eastAsia" w:ascii="Times New Roman" w:hAnsi="Times New Roman" w:eastAsia="仿宋" w:cs="Times New Roman"/>
                <w:color w:val="000000" w:themeColor="text1"/>
                <w:kern w:val="0"/>
                <w:sz w:val="20"/>
                <w:szCs w:val="20"/>
                <w:lang w:eastAsia="zh-CN"/>
                <w14:textFill>
                  <w14:solidFill>
                    <w14:schemeClr w14:val="tx1"/>
                  </w14:solidFill>
                </w14:textFill>
              </w:rPr>
              <w:t>＜</w:t>
            </w:r>
            <w:r>
              <w:rPr>
                <w:rFonts w:ascii="Times New Roman" w:hAnsi="Times New Roman" w:eastAsia="仿宋" w:cs="Times New Roman"/>
                <w:color w:val="000000" w:themeColor="text1"/>
                <w:kern w:val="0"/>
                <w:sz w:val="20"/>
                <w:szCs w:val="20"/>
                <w14:textFill>
                  <w14:solidFill>
                    <w14:schemeClr w14:val="tx1"/>
                  </w14:solidFill>
                </w14:textFill>
              </w:rPr>
              <w:t>3</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81557">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45</w:t>
            </w:r>
          </w:p>
        </w:tc>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D02E0A">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7079B">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D3-3.9</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8F37A">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55</w:t>
            </w:r>
          </w:p>
        </w:tc>
        <w:tc>
          <w:tcPr>
            <w:tcW w:w="4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B391AA">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Style w:val="27"/>
                <w:rFonts w:hint="default" w:ascii="Times New Roman" w:hAnsi="Times New Roman" w:eastAsia="仿宋" w:cs="Times New Roman"/>
                <w:color w:val="000000" w:themeColor="text1"/>
                <w14:textFill>
                  <w14:solidFill>
                    <w14:schemeClr w14:val="tx1"/>
                  </w14:solidFill>
                </w14:textFill>
              </w:rPr>
              <w:t>紫荆</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7ADB8">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H</w:t>
            </w:r>
            <w:r>
              <w:rPr>
                <w:rFonts w:hint="eastAsia" w:ascii="Times New Roman" w:hAnsi="Times New Roman" w:eastAsia="仿宋" w:cs="Times New Roman"/>
                <w:color w:val="000000" w:themeColor="text1"/>
                <w:kern w:val="0"/>
                <w:sz w:val="20"/>
                <w:szCs w:val="20"/>
                <w:lang w:eastAsia="zh-CN"/>
                <w14:textFill>
                  <w14:solidFill>
                    <w14:schemeClr w14:val="tx1"/>
                  </w14:solidFill>
                </w14:textFill>
              </w:rPr>
              <w:t>＜</w:t>
            </w:r>
            <w:r>
              <w:rPr>
                <w:rFonts w:ascii="Times New Roman" w:hAnsi="Times New Roman" w:eastAsia="仿宋" w:cs="Times New Roman"/>
                <w:color w:val="000000" w:themeColor="text1"/>
                <w:kern w:val="0"/>
                <w:sz w:val="20"/>
                <w:szCs w:val="20"/>
                <w14:textFill>
                  <w14:solidFill>
                    <w14:schemeClr w14:val="tx1"/>
                  </w14:solidFill>
                </w14:textFill>
              </w:rPr>
              <w:t>80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930C9">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hint="eastAsia" w:ascii="Times New Roman" w:hAnsi="Times New Roman" w:eastAsia="仿宋" w:cs="Times New Roman"/>
                <w:color w:val="000000" w:themeColor="text1"/>
                <w:kern w:val="0"/>
                <w:sz w:val="20"/>
                <w:szCs w:val="20"/>
                <w:lang w:eastAsia="zh-CN"/>
                <w14:textFill>
                  <w14:solidFill>
                    <w14:schemeClr w14:val="tx1"/>
                  </w14:solidFill>
                </w14:textFill>
              </w:rPr>
              <w:t>＜</w:t>
            </w:r>
            <w:r>
              <w:rPr>
                <w:rFonts w:ascii="Times New Roman" w:hAnsi="Times New Roman" w:eastAsia="仿宋" w:cs="Times New Roman"/>
                <w:color w:val="000000" w:themeColor="text1"/>
                <w:kern w:val="0"/>
                <w:sz w:val="20"/>
                <w:szCs w:val="20"/>
                <w14:textFill>
                  <w14:solidFill>
                    <w14:schemeClr w14:val="tx1"/>
                  </w14:solidFill>
                </w14:textFill>
              </w:rPr>
              <w:t>5</w:t>
            </w:r>
          </w:p>
        </w:tc>
      </w:tr>
      <w:tr w14:paraId="5849C402">
        <w:tblPrEx>
          <w:tblCellMar>
            <w:top w:w="0" w:type="dxa"/>
            <w:left w:w="28" w:type="dxa"/>
            <w:bottom w:w="0" w:type="dxa"/>
            <w:right w:w="28" w:type="dxa"/>
          </w:tblCellMar>
        </w:tblPrEx>
        <w:trPr>
          <w:trHeight w:val="340" w:hRule="atLeast"/>
        </w:trPr>
        <w:tc>
          <w:tcPr>
            <w:tcW w:w="4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676143">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90A4A">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Ф3-4.9</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20923">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85</w:t>
            </w:r>
          </w:p>
        </w:tc>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700339">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112A7">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D4-4.9</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6B2171">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105</w:t>
            </w:r>
          </w:p>
        </w:tc>
        <w:tc>
          <w:tcPr>
            <w:tcW w:w="4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DF5FB3">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F7F9F">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H80-100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C7078">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10</w:t>
            </w:r>
          </w:p>
        </w:tc>
      </w:tr>
      <w:tr w14:paraId="3A6ED8C8">
        <w:tblPrEx>
          <w:tblCellMar>
            <w:top w:w="0" w:type="dxa"/>
            <w:left w:w="28" w:type="dxa"/>
            <w:bottom w:w="0" w:type="dxa"/>
            <w:right w:w="28" w:type="dxa"/>
          </w:tblCellMar>
        </w:tblPrEx>
        <w:trPr>
          <w:trHeight w:val="340" w:hRule="atLeast"/>
        </w:trPr>
        <w:tc>
          <w:tcPr>
            <w:tcW w:w="4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9FFB72">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0CDE3">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Ф5-6.9</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F7D54">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205</w:t>
            </w:r>
          </w:p>
        </w:tc>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A31ED9">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DD4EC">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D5-5.9</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9A91B">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155</w:t>
            </w:r>
          </w:p>
        </w:tc>
        <w:tc>
          <w:tcPr>
            <w:tcW w:w="4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AD83BD">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63B76">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H101-130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469A1">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17</w:t>
            </w:r>
          </w:p>
        </w:tc>
      </w:tr>
      <w:tr w14:paraId="05337E81">
        <w:tblPrEx>
          <w:tblCellMar>
            <w:top w:w="0" w:type="dxa"/>
            <w:left w:w="28" w:type="dxa"/>
            <w:bottom w:w="0" w:type="dxa"/>
            <w:right w:w="28" w:type="dxa"/>
          </w:tblCellMar>
        </w:tblPrEx>
        <w:trPr>
          <w:trHeight w:val="340" w:hRule="atLeast"/>
        </w:trPr>
        <w:tc>
          <w:tcPr>
            <w:tcW w:w="4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CA71F8">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670FE">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Ф7-7.9</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387B0">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355</w:t>
            </w:r>
          </w:p>
        </w:tc>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015FCA">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B6E3B">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D6-6.9</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7D222">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255</w:t>
            </w:r>
          </w:p>
        </w:tc>
        <w:tc>
          <w:tcPr>
            <w:tcW w:w="4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3CFB34">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FE7A1">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H131-160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DB8FD">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35</w:t>
            </w:r>
          </w:p>
        </w:tc>
      </w:tr>
      <w:tr w14:paraId="214FEEA8">
        <w:tblPrEx>
          <w:tblCellMar>
            <w:top w:w="0" w:type="dxa"/>
            <w:left w:w="28" w:type="dxa"/>
            <w:bottom w:w="0" w:type="dxa"/>
            <w:right w:w="28" w:type="dxa"/>
          </w:tblCellMar>
        </w:tblPrEx>
        <w:trPr>
          <w:trHeight w:val="340" w:hRule="atLeast"/>
        </w:trPr>
        <w:tc>
          <w:tcPr>
            <w:tcW w:w="4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2D1EC5">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33C70">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Ф8-8.9</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4B3EE">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610</w:t>
            </w:r>
          </w:p>
        </w:tc>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53C12B">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4ED9F">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D7-7.9</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BD97A">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355</w:t>
            </w:r>
          </w:p>
        </w:tc>
        <w:tc>
          <w:tcPr>
            <w:tcW w:w="4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4543C6">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721E8">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H161-200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86BF4">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55</w:t>
            </w:r>
          </w:p>
        </w:tc>
      </w:tr>
      <w:tr w14:paraId="12CB36DE">
        <w:tblPrEx>
          <w:tblCellMar>
            <w:top w:w="0" w:type="dxa"/>
            <w:left w:w="28" w:type="dxa"/>
            <w:bottom w:w="0" w:type="dxa"/>
            <w:right w:w="28" w:type="dxa"/>
          </w:tblCellMar>
        </w:tblPrEx>
        <w:trPr>
          <w:trHeight w:val="340" w:hRule="atLeast"/>
        </w:trPr>
        <w:tc>
          <w:tcPr>
            <w:tcW w:w="4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1C5E80">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11893">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Ф9-9.9</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A561A">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1010</w:t>
            </w:r>
          </w:p>
        </w:tc>
        <w:tc>
          <w:tcPr>
            <w:tcW w:w="40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AE0FDC">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Style w:val="27"/>
                <w:rFonts w:hint="default" w:ascii="Times New Roman" w:hAnsi="Times New Roman" w:eastAsia="仿宋" w:cs="Times New Roman"/>
                <w:color w:val="000000" w:themeColor="text1"/>
                <w14:textFill>
                  <w14:solidFill>
                    <w14:schemeClr w14:val="tx1"/>
                  </w14:solidFill>
                </w14:textFill>
              </w:rPr>
              <w:t>石榴</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940A6">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H</w:t>
            </w:r>
            <w:r>
              <w:rPr>
                <w:rStyle w:val="27"/>
                <w:rFonts w:hint="default" w:ascii="Times New Roman" w:hAnsi="Times New Roman" w:eastAsia="仿宋" w:cs="Times New Roman"/>
                <w:color w:val="000000" w:themeColor="text1"/>
                <w14:textFill>
                  <w14:solidFill>
                    <w14:schemeClr w14:val="tx1"/>
                  </w14:solidFill>
                </w14:textFill>
              </w:rPr>
              <w:t>＜</w:t>
            </w:r>
            <w:r>
              <w:rPr>
                <w:rFonts w:ascii="Times New Roman" w:hAnsi="Times New Roman" w:eastAsia="仿宋" w:cs="Times New Roman"/>
                <w:color w:val="000000" w:themeColor="text1"/>
                <w:kern w:val="0"/>
                <w:sz w:val="20"/>
                <w:szCs w:val="20"/>
                <w14:textFill>
                  <w14:solidFill>
                    <w14:schemeClr w14:val="tx1"/>
                  </w14:solidFill>
                </w14:textFill>
              </w:rPr>
              <w:t>80</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C98FC">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6</w:t>
            </w:r>
          </w:p>
        </w:tc>
        <w:tc>
          <w:tcPr>
            <w:tcW w:w="4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984F00">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01986">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H201-250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EE040">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85</w:t>
            </w:r>
          </w:p>
        </w:tc>
      </w:tr>
      <w:tr w14:paraId="277A1603">
        <w:tblPrEx>
          <w:tblCellMar>
            <w:top w:w="0" w:type="dxa"/>
            <w:left w:w="28" w:type="dxa"/>
            <w:bottom w:w="0" w:type="dxa"/>
            <w:right w:w="28" w:type="dxa"/>
          </w:tblCellMar>
        </w:tblPrEx>
        <w:trPr>
          <w:trHeight w:val="340" w:hRule="atLeast"/>
        </w:trPr>
        <w:tc>
          <w:tcPr>
            <w:tcW w:w="4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C1F835">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AB609">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w:t>
            </w:r>
            <w:r>
              <w:rPr>
                <w:rFonts w:hint="eastAsia" w:ascii="Times New Roman" w:hAnsi="Times New Roman" w:eastAsia="仿宋" w:cs="Times New Roman"/>
                <w:color w:val="000000" w:themeColor="text1"/>
                <w:kern w:val="0"/>
                <w:sz w:val="20"/>
                <w:szCs w:val="20"/>
                <w:lang w:eastAsia="zh-CN"/>
                <w14:textFill>
                  <w14:solidFill>
                    <w14:schemeClr w14:val="tx1"/>
                  </w14:solidFill>
                </w14:textFill>
              </w:rPr>
              <w:t>≥</w:t>
            </w:r>
            <w:r>
              <w:rPr>
                <w:rFonts w:ascii="Times New Roman" w:hAnsi="Times New Roman" w:eastAsia="仿宋" w:cs="Times New Roman"/>
                <w:color w:val="000000" w:themeColor="text1"/>
                <w:kern w:val="0"/>
                <w:sz w:val="20"/>
                <w:szCs w:val="20"/>
                <w14:textFill>
                  <w14:solidFill>
                    <w14:schemeClr w14:val="tx1"/>
                  </w14:solidFill>
                </w14:textFill>
              </w:rPr>
              <w:t>10</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BB31A">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1510</w:t>
            </w:r>
          </w:p>
        </w:tc>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58FCC6">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4FBD5">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H80-100</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A0BF6">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12</w:t>
            </w:r>
          </w:p>
        </w:tc>
        <w:tc>
          <w:tcPr>
            <w:tcW w:w="4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873273">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20481">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H</w:t>
            </w:r>
            <w:r>
              <w:rPr>
                <w:rFonts w:hint="eastAsia" w:ascii="Times New Roman" w:hAnsi="Times New Roman" w:eastAsia="仿宋" w:cs="Times New Roman"/>
                <w:color w:val="000000" w:themeColor="text1"/>
                <w:kern w:val="0"/>
                <w:sz w:val="20"/>
                <w:szCs w:val="20"/>
                <w:lang w:eastAsia="zh-CN"/>
                <w14:textFill>
                  <w14:solidFill>
                    <w14:schemeClr w14:val="tx1"/>
                  </w14:solidFill>
                </w14:textFill>
              </w:rPr>
              <w:t>≥</w:t>
            </w:r>
            <w:r>
              <w:rPr>
                <w:rFonts w:ascii="Times New Roman" w:hAnsi="Times New Roman" w:eastAsia="仿宋" w:cs="Times New Roman"/>
                <w:color w:val="000000" w:themeColor="text1"/>
                <w:kern w:val="0"/>
                <w:sz w:val="20"/>
                <w:szCs w:val="20"/>
                <w14:textFill>
                  <w14:solidFill>
                    <w14:schemeClr w14:val="tx1"/>
                  </w14:solidFill>
                </w14:textFill>
              </w:rPr>
              <w:t>250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9C0A9">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hint="eastAsia" w:ascii="Times New Roman" w:hAnsi="Times New Roman" w:eastAsia="仿宋" w:cs="Times New Roman"/>
                <w:color w:val="000000" w:themeColor="text1"/>
                <w:kern w:val="0"/>
                <w:sz w:val="20"/>
                <w:szCs w:val="20"/>
                <w:lang w:eastAsia="zh-CN"/>
                <w14:textFill>
                  <w14:solidFill>
                    <w14:schemeClr w14:val="tx1"/>
                  </w14:solidFill>
                </w14:textFill>
              </w:rPr>
              <w:t>≥</w:t>
            </w:r>
            <w:r>
              <w:rPr>
                <w:rFonts w:ascii="Times New Roman" w:hAnsi="Times New Roman" w:eastAsia="仿宋" w:cs="Times New Roman"/>
                <w:color w:val="000000" w:themeColor="text1"/>
                <w:kern w:val="0"/>
                <w:sz w:val="20"/>
                <w:szCs w:val="20"/>
                <w14:textFill>
                  <w14:solidFill>
                    <w14:schemeClr w14:val="tx1"/>
                  </w14:solidFill>
                </w14:textFill>
              </w:rPr>
              <w:t>110</w:t>
            </w:r>
          </w:p>
        </w:tc>
      </w:tr>
      <w:tr w14:paraId="7225ED72">
        <w:tblPrEx>
          <w:tblCellMar>
            <w:top w:w="0" w:type="dxa"/>
            <w:left w:w="28" w:type="dxa"/>
            <w:bottom w:w="0" w:type="dxa"/>
            <w:right w:w="28" w:type="dxa"/>
          </w:tblCellMar>
        </w:tblPrEx>
        <w:trPr>
          <w:trHeight w:val="340" w:hRule="atLeast"/>
        </w:trPr>
        <w:tc>
          <w:tcPr>
            <w:tcW w:w="41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40E63B">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Style w:val="27"/>
                <w:rFonts w:hint="default" w:ascii="Times New Roman" w:hAnsi="Times New Roman" w:eastAsia="仿宋" w:cs="Times New Roman"/>
                <w:color w:val="000000" w:themeColor="text1"/>
                <w14:textFill>
                  <w14:solidFill>
                    <w14:schemeClr w14:val="tx1"/>
                  </w14:solidFill>
                </w14:textFill>
              </w:rPr>
              <w:t>杜鹃</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27EBF">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P</w:t>
            </w:r>
            <w:r>
              <w:rPr>
                <w:rFonts w:hint="eastAsia" w:ascii="Times New Roman" w:hAnsi="Times New Roman" w:eastAsia="仿宋" w:cs="Times New Roman"/>
                <w:color w:val="000000" w:themeColor="text1"/>
                <w:kern w:val="0"/>
                <w:sz w:val="20"/>
                <w:szCs w:val="20"/>
                <w:lang w:eastAsia="zh-CN"/>
                <w14:textFill>
                  <w14:solidFill>
                    <w14:schemeClr w14:val="tx1"/>
                  </w14:solidFill>
                </w14:textFill>
              </w:rPr>
              <w:t>＜</w:t>
            </w:r>
            <w:r>
              <w:rPr>
                <w:rFonts w:ascii="Times New Roman" w:hAnsi="Times New Roman" w:eastAsia="仿宋" w:cs="Times New Roman"/>
                <w:color w:val="000000" w:themeColor="text1"/>
                <w:kern w:val="0"/>
                <w:sz w:val="20"/>
                <w:szCs w:val="20"/>
                <w14:textFill>
                  <w14:solidFill>
                    <w14:schemeClr w14:val="tx1"/>
                  </w14:solidFill>
                </w14:textFill>
              </w:rPr>
              <w:t>30</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93A990">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4</w:t>
            </w:r>
          </w:p>
        </w:tc>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051252">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99432">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H101-160</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AFC8E">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65</w:t>
            </w:r>
          </w:p>
        </w:tc>
        <w:tc>
          <w:tcPr>
            <w:tcW w:w="4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57BA98">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Style w:val="27"/>
                <w:rFonts w:hint="default" w:ascii="Times New Roman" w:hAnsi="Times New Roman" w:eastAsia="仿宋" w:cs="Times New Roman"/>
                <w:color w:val="000000" w:themeColor="text1"/>
                <w14:textFill>
                  <w14:solidFill>
                    <w14:schemeClr w14:val="tx1"/>
                  </w14:solidFill>
                </w14:textFill>
              </w:rPr>
              <w:t>无忧树</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02C22">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w:t>
            </w:r>
            <w:r>
              <w:rPr>
                <w:rFonts w:hint="eastAsia" w:ascii="Times New Roman" w:hAnsi="Times New Roman" w:eastAsia="仿宋" w:cs="Times New Roman"/>
                <w:color w:val="000000" w:themeColor="text1"/>
                <w:kern w:val="0"/>
                <w:sz w:val="20"/>
                <w:szCs w:val="20"/>
                <w:lang w:eastAsia="zh-CN"/>
                <w14:textFill>
                  <w14:solidFill>
                    <w14:schemeClr w14:val="tx1"/>
                  </w14:solidFill>
                </w14:textFill>
              </w:rPr>
              <w:t>≤</w:t>
            </w:r>
            <w:r>
              <w:rPr>
                <w:rFonts w:ascii="Times New Roman" w:hAnsi="Times New Roman" w:eastAsia="仿宋" w:cs="Times New Roman"/>
                <w:color w:val="000000" w:themeColor="text1"/>
                <w:kern w:val="0"/>
                <w:sz w:val="20"/>
                <w:szCs w:val="20"/>
                <w14:textFill>
                  <w14:solidFill>
                    <w14:schemeClr w14:val="tx1"/>
                  </w14:solidFill>
                </w14:textFill>
              </w:rPr>
              <w:t>3.9</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180B1D">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hint="eastAsia" w:ascii="Times New Roman" w:hAnsi="Times New Roman" w:eastAsia="仿宋" w:cs="Times New Roman"/>
                <w:color w:val="000000" w:themeColor="text1"/>
                <w:kern w:val="0"/>
                <w:sz w:val="20"/>
                <w:szCs w:val="20"/>
                <w:lang w:eastAsia="zh-CN"/>
                <w14:textFill>
                  <w14:solidFill>
                    <w14:schemeClr w14:val="tx1"/>
                  </w14:solidFill>
                </w14:textFill>
              </w:rPr>
              <w:t>≤</w:t>
            </w:r>
            <w:r>
              <w:rPr>
                <w:rFonts w:ascii="Times New Roman" w:hAnsi="Times New Roman" w:eastAsia="仿宋" w:cs="Times New Roman"/>
                <w:color w:val="000000" w:themeColor="text1"/>
                <w:kern w:val="0"/>
                <w:sz w:val="20"/>
                <w:szCs w:val="20"/>
                <w14:textFill>
                  <w14:solidFill>
                    <w14:schemeClr w14:val="tx1"/>
                  </w14:solidFill>
                </w14:textFill>
              </w:rPr>
              <w:t>35</w:t>
            </w:r>
          </w:p>
        </w:tc>
      </w:tr>
      <w:tr w14:paraId="4EB811A1">
        <w:tblPrEx>
          <w:tblCellMar>
            <w:top w:w="0" w:type="dxa"/>
            <w:left w:w="28" w:type="dxa"/>
            <w:bottom w:w="0" w:type="dxa"/>
            <w:right w:w="28" w:type="dxa"/>
          </w:tblCellMar>
        </w:tblPrEx>
        <w:trPr>
          <w:trHeight w:val="340" w:hRule="atLeast"/>
        </w:trPr>
        <w:tc>
          <w:tcPr>
            <w:tcW w:w="4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8770AC">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66B9DE">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P30-40</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398E3">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9</w:t>
            </w:r>
          </w:p>
        </w:tc>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BF5D20">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F67A8">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H161-200</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00703">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145</w:t>
            </w:r>
          </w:p>
        </w:tc>
        <w:tc>
          <w:tcPr>
            <w:tcW w:w="4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AAA78A">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74092">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Ф4-5.9</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D232D">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65</w:t>
            </w:r>
          </w:p>
        </w:tc>
      </w:tr>
      <w:tr w14:paraId="71747D22">
        <w:tblPrEx>
          <w:tblCellMar>
            <w:top w:w="0" w:type="dxa"/>
            <w:left w:w="28" w:type="dxa"/>
            <w:bottom w:w="0" w:type="dxa"/>
            <w:right w:w="28" w:type="dxa"/>
          </w:tblCellMar>
        </w:tblPrEx>
        <w:trPr>
          <w:trHeight w:val="340" w:hRule="atLeast"/>
        </w:trPr>
        <w:tc>
          <w:tcPr>
            <w:tcW w:w="4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9BABEE">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7068E">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P41-60</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85136">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22</w:t>
            </w:r>
          </w:p>
        </w:tc>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41A8EC">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6D76C">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H201-250</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7C5F6">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265</w:t>
            </w:r>
          </w:p>
        </w:tc>
        <w:tc>
          <w:tcPr>
            <w:tcW w:w="4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65BC7F">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5555CE">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Ф6-7.9</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BFA01">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85</w:t>
            </w:r>
          </w:p>
        </w:tc>
      </w:tr>
      <w:tr w14:paraId="06872767">
        <w:tblPrEx>
          <w:tblCellMar>
            <w:top w:w="0" w:type="dxa"/>
            <w:left w:w="28" w:type="dxa"/>
            <w:bottom w:w="0" w:type="dxa"/>
            <w:right w:w="28" w:type="dxa"/>
          </w:tblCellMar>
        </w:tblPrEx>
        <w:trPr>
          <w:trHeight w:val="340" w:hRule="atLeast"/>
        </w:trPr>
        <w:tc>
          <w:tcPr>
            <w:tcW w:w="4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134E59">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A52A0">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P61-80</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35CF2">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55</w:t>
            </w:r>
          </w:p>
        </w:tc>
        <w:tc>
          <w:tcPr>
            <w:tcW w:w="40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6248F6">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Style w:val="27"/>
                <w:rFonts w:hint="default" w:ascii="Times New Roman" w:hAnsi="Times New Roman" w:eastAsia="仿宋" w:cs="Times New Roman"/>
                <w:color w:val="000000" w:themeColor="text1"/>
                <w14:textFill>
                  <w14:solidFill>
                    <w14:schemeClr w14:val="tx1"/>
                  </w14:solidFill>
                </w14:textFill>
              </w:rPr>
              <w:t>竹柏</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FB6F1">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w:t>
            </w:r>
            <w:r>
              <w:rPr>
                <w:rFonts w:hint="eastAsia" w:ascii="Times New Roman" w:hAnsi="Times New Roman" w:eastAsia="仿宋" w:cs="Times New Roman"/>
                <w:color w:val="000000" w:themeColor="text1"/>
                <w:kern w:val="0"/>
                <w:sz w:val="20"/>
                <w:szCs w:val="20"/>
                <w:lang w:eastAsia="zh-CN"/>
                <w14:textFill>
                  <w14:solidFill>
                    <w14:schemeClr w14:val="tx1"/>
                  </w14:solidFill>
                </w14:textFill>
              </w:rPr>
              <w:t>＜</w:t>
            </w:r>
            <w:r>
              <w:rPr>
                <w:rFonts w:ascii="Times New Roman" w:hAnsi="Times New Roman" w:eastAsia="仿宋" w:cs="Times New Roman"/>
                <w:color w:val="000000" w:themeColor="text1"/>
                <w:kern w:val="0"/>
                <w:sz w:val="20"/>
                <w:szCs w:val="20"/>
                <w14:textFill>
                  <w14:solidFill>
                    <w14:schemeClr w14:val="tx1"/>
                  </w14:solidFill>
                </w14:textFill>
              </w:rPr>
              <w:t>2</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CAB14">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30</w:t>
            </w:r>
          </w:p>
        </w:tc>
        <w:tc>
          <w:tcPr>
            <w:tcW w:w="4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96F853">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12C4D">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Ф8-9.9</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B2D48">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155</w:t>
            </w:r>
          </w:p>
        </w:tc>
      </w:tr>
      <w:tr w14:paraId="40EC6339">
        <w:tblPrEx>
          <w:tblCellMar>
            <w:top w:w="0" w:type="dxa"/>
            <w:left w:w="28" w:type="dxa"/>
            <w:bottom w:w="0" w:type="dxa"/>
            <w:right w:w="28" w:type="dxa"/>
          </w:tblCellMar>
        </w:tblPrEx>
        <w:trPr>
          <w:trHeight w:val="340" w:hRule="atLeast"/>
        </w:trPr>
        <w:tc>
          <w:tcPr>
            <w:tcW w:w="4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EDB6DC">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9766A">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P81-100</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A786B">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105</w:t>
            </w:r>
          </w:p>
        </w:tc>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6A80D2">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ACAAD">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Ф2-3.9</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3550E">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65</w:t>
            </w:r>
          </w:p>
        </w:tc>
        <w:tc>
          <w:tcPr>
            <w:tcW w:w="4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2DECC4">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8DC84">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Ф10-11.9</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756A2">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305</w:t>
            </w:r>
          </w:p>
        </w:tc>
      </w:tr>
      <w:tr w14:paraId="6CBD58B7">
        <w:tblPrEx>
          <w:tblCellMar>
            <w:top w:w="0" w:type="dxa"/>
            <w:left w:w="28" w:type="dxa"/>
            <w:bottom w:w="0" w:type="dxa"/>
            <w:right w:w="28" w:type="dxa"/>
          </w:tblCellMar>
        </w:tblPrEx>
        <w:trPr>
          <w:trHeight w:val="340" w:hRule="atLeast"/>
        </w:trPr>
        <w:tc>
          <w:tcPr>
            <w:tcW w:w="41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A477C5">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Style w:val="27"/>
                <w:rFonts w:hint="default" w:ascii="Times New Roman" w:hAnsi="Times New Roman" w:eastAsia="仿宋" w:cs="Times New Roman"/>
                <w:color w:val="000000" w:themeColor="text1"/>
                <w14:textFill>
                  <w14:solidFill>
                    <w14:schemeClr w14:val="tx1"/>
                  </w14:solidFill>
                </w14:textFill>
              </w:rPr>
              <w:t>茶花</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2FC10">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H</w:t>
            </w:r>
            <w:r>
              <w:rPr>
                <w:rStyle w:val="27"/>
                <w:rFonts w:hint="default" w:ascii="Times New Roman" w:hAnsi="Times New Roman" w:eastAsia="仿宋" w:cs="Times New Roman"/>
                <w:color w:val="000000" w:themeColor="text1"/>
                <w14:textFill>
                  <w14:solidFill>
                    <w14:schemeClr w14:val="tx1"/>
                  </w14:solidFill>
                </w14:textFill>
              </w:rPr>
              <w:t>＜</w:t>
            </w:r>
            <w:r>
              <w:rPr>
                <w:rFonts w:ascii="Times New Roman" w:hAnsi="Times New Roman" w:eastAsia="仿宋" w:cs="Times New Roman"/>
                <w:color w:val="000000" w:themeColor="text1"/>
                <w:kern w:val="0"/>
                <w:sz w:val="20"/>
                <w:szCs w:val="20"/>
                <w14:textFill>
                  <w14:solidFill>
                    <w14:schemeClr w14:val="tx1"/>
                  </w14:solidFill>
                </w14:textFill>
              </w:rPr>
              <w:t>120</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3E6C7">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35</w:t>
            </w:r>
          </w:p>
        </w:tc>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71CA6C">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6D782">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Ф4-4.9</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76495">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105</w:t>
            </w:r>
          </w:p>
        </w:tc>
        <w:tc>
          <w:tcPr>
            <w:tcW w:w="4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540956">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8576B">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Ф12-14.9</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79058">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405</w:t>
            </w:r>
          </w:p>
        </w:tc>
      </w:tr>
      <w:tr w14:paraId="106CE7BF">
        <w:tblPrEx>
          <w:tblCellMar>
            <w:top w:w="0" w:type="dxa"/>
            <w:left w:w="28" w:type="dxa"/>
            <w:bottom w:w="0" w:type="dxa"/>
            <w:right w:w="28" w:type="dxa"/>
          </w:tblCellMar>
        </w:tblPrEx>
        <w:trPr>
          <w:trHeight w:val="340" w:hRule="atLeast"/>
        </w:trPr>
        <w:tc>
          <w:tcPr>
            <w:tcW w:w="4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4D2859">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6AA6C">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H120-130</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EBC80">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45</w:t>
            </w:r>
          </w:p>
        </w:tc>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620F26">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30001">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Ф5-5.9</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B48B7">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205</w:t>
            </w:r>
          </w:p>
        </w:tc>
        <w:tc>
          <w:tcPr>
            <w:tcW w:w="4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AC46A4">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74FDB">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Ф15-19.9</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66D262">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610</w:t>
            </w:r>
          </w:p>
        </w:tc>
      </w:tr>
      <w:tr w14:paraId="7B3D63A9">
        <w:tblPrEx>
          <w:tblCellMar>
            <w:top w:w="0" w:type="dxa"/>
            <w:left w:w="28" w:type="dxa"/>
            <w:bottom w:w="0" w:type="dxa"/>
            <w:right w:w="28" w:type="dxa"/>
          </w:tblCellMar>
        </w:tblPrEx>
        <w:trPr>
          <w:trHeight w:val="340" w:hRule="atLeast"/>
        </w:trPr>
        <w:tc>
          <w:tcPr>
            <w:tcW w:w="4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C85C4A">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77402">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H131-150</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33ACD">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105</w:t>
            </w:r>
          </w:p>
        </w:tc>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32AE83">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556AA">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Ф6-6.9</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C97A6">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285</w:t>
            </w:r>
          </w:p>
        </w:tc>
        <w:tc>
          <w:tcPr>
            <w:tcW w:w="4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2B26C8">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66C19">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w:t>
            </w:r>
            <w:r>
              <w:rPr>
                <w:rFonts w:hint="eastAsia" w:ascii="Times New Roman" w:hAnsi="Times New Roman" w:eastAsia="仿宋" w:cs="Times New Roman"/>
                <w:color w:val="000000" w:themeColor="text1"/>
                <w:kern w:val="0"/>
                <w:sz w:val="20"/>
                <w:szCs w:val="20"/>
                <w:lang w:eastAsia="zh-CN"/>
                <w14:textFill>
                  <w14:solidFill>
                    <w14:schemeClr w14:val="tx1"/>
                  </w14:solidFill>
                </w14:textFill>
              </w:rPr>
              <w:t>≥</w:t>
            </w:r>
            <w:r>
              <w:rPr>
                <w:rFonts w:ascii="Times New Roman" w:hAnsi="Times New Roman" w:eastAsia="仿宋" w:cs="Times New Roman"/>
                <w:color w:val="000000" w:themeColor="text1"/>
                <w:kern w:val="0"/>
                <w:sz w:val="20"/>
                <w:szCs w:val="20"/>
                <w14:textFill>
                  <w14:solidFill>
                    <w14:schemeClr w14:val="tx1"/>
                  </w14:solidFill>
                </w14:textFill>
              </w:rPr>
              <w:t>20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A6259">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hint="eastAsia" w:ascii="Times New Roman" w:hAnsi="Times New Roman" w:eastAsia="仿宋" w:cs="Times New Roman"/>
                <w:color w:val="000000" w:themeColor="text1"/>
                <w:kern w:val="0"/>
                <w:sz w:val="20"/>
                <w:szCs w:val="20"/>
                <w:lang w:eastAsia="zh-CN"/>
                <w14:textFill>
                  <w14:solidFill>
                    <w14:schemeClr w14:val="tx1"/>
                  </w14:solidFill>
                </w14:textFill>
              </w:rPr>
              <w:t>≥</w:t>
            </w:r>
            <w:r>
              <w:rPr>
                <w:rFonts w:ascii="Times New Roman" w:hAnsi="Times New Roman" w:eastAsia="仿宋" w:cs="Times New Roman"/>
                <w:color w:val="000000" w:themeColor="text1"/>
                <w:kern w:val="0"/>
                <w:sz w:val="20"/>
                <w:szCs w:val="20"/>
                <w14:textFill>
                  <w14:solidFill>
                    <w14:schemeClr w14:val="tx1"/>
                  </w14:solidFill>
                </w14:textFill>
              </w:rPr>
              <w:t>1010</w:t>
            </w:r>
          </w:p>
        </w:tc>
      </w:tr>
      <w:tr w14:paraId="14762EA4">
        <w:tblPrEx>
          <w:tblCellMar>
            <w:top w:w="0" w:type="dxa"/>
            <w:left w:w="28" w:type="dxa"/>
            <w:bottom w:w="0" w:type="dxa"/>
            <w:right w:w="28" w:type="dxa"/>
          </w:tblCellMar>
        </w:tblPrEx>
        <w:trPr>
          <w:trHeight w:val="340" w:hRule="atLeast"/>
        </w:trPr>
        <w:tc>
          <w:tcPr>
            <w:tcW w:w="4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DC5153">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39A10">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H151-200</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613AA">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205</w:t>
            </w:r>
          </w:p>
        </w:tc>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05589D">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3301A">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Ф7-7.9</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00910">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385</w:t>
            </w:r>
          </w:p>
        </w:tc>
        <w:tc>
          <w:tcPr>
            <w:tcW w:w="4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F62397">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Style w:val="27"/>
                <w:rFonts w:hint="default" w:ascii="Times New Roman" w:hAnsi="Times New Roman" w:eastAsia="仿宋" w:cs="Times New Roman"/>
                <w:color w:val="000000" w:themeColor="text1"/>
                <w14:textFill>
                  <w14:solidFill>
                    <w14:schemeClr w14:val="tx1"/>
                  </w14:solidFill>
                </w14:textFill>
              </w:rPr>
              <w:t>樱花</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8D050">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w:t>
            </w:r>
            <w:r>
              <w:rPr>
                <w:rFonts w:hint="eastAsia" w:ascii="Times New Roman" w:hAnsi="Times New Roman" w:eastAsia="仿宋" w:cs="Times New Roman"/>
                <w:color w:val="000000" w:themeColor="text1"/>
                <w:kern w:val="0"/>
                <w:sz w:val="20"/>
                <w:szCs w:val="20"/>
                <w:lang w:eastAsia="zh-CN"/>
                <w14:textFill>
                  <w14:solidFill>
                    <w14:schemeClr w14:val="tx1"/>
                  </w14:solidFill>
                </w14:textFill>
              </w:rPr>
              <w:t>＜</w:t>
            </w:r>
            <w:r>
              <w:rPr>
                <w:rFonts w:ascii="Times New Roman" w:hAnsi="Times New Roman" w:eastAsia="仿宋" w:cs="Times New Roman"/>
                <w:color w:val="000000" w:themeColor="text1"/>
                <w:kern w:val="0"/>
                <w:sz w:val="20"/>
                <w:szCs w:val="20"/>
                <w14:textFill>
                  <w14:solidFill>
                    <w14:schemeClr w14:val="tx1"/>
                  </w14:solidFill>
                </w14:textFill>
              </w:rPr>
              <w:t>2</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94D07">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Style w:val="27"/>
                <w:rFonts w:hint="default" w:ascii="Times New Roman" w:hAnsi="Times New Roman" w:eastAsia="仿宋" w:cs="Times New Roman"/>
                <w:color w:val="000000" w:themeColor="text1"/>
                <w14:textFill>
                  <w14:solidFill>
                    <w14:schemeClr w14:val="tx1"/>
                  </w14:solidFill>
                </w14:textFill>
              </w:rPr>
              <w:t>＜</w:t>
            </w:r>
            <w:r>
              <w:rPr>
                <w:rFonts w:ascii="Times New Roman" w:hAnsi="Times New Roman" w:eastAsia="仿宋" w:cs="Times New Roman"/>
                <w:color w:val="000000" w:themeColor="text1"/>
                <w:kern w:val="0"/>
                <w:sz w:val="20"/>
                <w:szCs w:val="20"/>
                <w14:textFill>
                  <w14:solidFill>
                    <w14:schemeClr w14:val="tx1"/>
                  </w14:solidFill>
                </w14:textFill>
              </w:rPr>
              <w:t>55</w:t>
            </w:r>
          </w:p>
        </w:tc>
      </w:tr>
      <w:tr w14:paraId="37DFFCFD">
        <w:tblPrEx>
          <w:tblCellMar>
            <w:top w:w="0" w:type="dxa"/>
            <w:left w:w="28" w:type="dxa"/>
            <w:bottom w:w="0" w:type="dxa"/>
            <w:right w:w="28" w:type="dxa"/>
          </w:tblCellMar>
        </w:tblPrEx>
        <w:trPr>
          <w:trHeight w:val="340" w:hRule="atLeast"/>
        </w:trPr>
        <w:tc>
          <w:tcPr>
            <w:tcW w:w="4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66DDD2">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04DF0">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H</w:t>
            </w:r>
            <w:r>
              <w:rPr>
                <w:rFonts w:hint="eastAsia" w:ascii="Times New Roman" w:hAnsi="Times New Roman" w:eastAsia="仿宋" w:cs="Times New Roman"/>
                <w:color w:val="000000" w:themeColor="text1"/>
                <w:kern w:val="0"/>
                <w:sz w:val="20"/>
                <w:szCs w:val="20"/>
                <w:lang w:eastAsia="zh-CN"/>
                <w14:textFill>
                  <w14:solidFill>
                    <w14:schemeClr w14:val="tx1"/>
                  </w14:solidFill>
                </w14:textFill>
              </w:rPr>
              <w:t>≥</w:t>
            </w:r>
            <w:r>
              <w:rPr>
                <w:rFonts w:ascii="Times New Roman" w:hAnsi="Times New Roman" w:eastAsia="仿宋" w:cs="Times New Roman"/>
                <w:color w:val="000000" w:themeColor="text1"/>
                <w:kern w:val="0"/>
                <w:sz w:val="20"/>
                <w:szCs w:val="20"/>
                <w14:textFill>
                  <w14:solidFill>
                    <w14:schemeClr w14:val="tx1"/>
                  </w14:solidFill>
                </w14:textFill>
              </w:rPr>
              <w:t>201</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DC359">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210</w:t>
            </w:r>
          </w:p>
        </w:tc>
        <w:tc>
          <w:tcPr>
            <w:tcW w:w="40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489DF1">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Style w:val="27"/>
                <w:rFonts w:hint="default" w:ascii="Times New Roman" w:hAnsi="Times New Roman" w:eastAsia="仿宋" w:cs="Times New Roman"/>
                <w:color w:val="000000" w:themeColor="text1"/>
                <w14:textFill>
                  <w14:solidFill>
                    <w14:schemeClr w14:val="tx1"/>
                  </w14:solidFill>
                </w14:textFill>
              </w:rPr>
              <w:t>盆架子</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ED8AE">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w:t>
            </w:r>
            <w:r>
              <w:rPr>
                <w:rFonts w:hint="eastAsia" w:ascii="Times New Roman" w:hAnsi="Times New Roman" w:eastAsia="仿宋" w:cs="Times New Roman"/>
                <w:color w:val="000000" w:themeColor="text1"/>
                <w:kern w:val="0"/>
                <w:sz w:val="20"/>
                <w:szCs w:val="20"/>
                <w:lang w:eastAsia="zh-CN"/>
                <w14:textFill>
                  <w14:solidFill>
                    <w14:schemeClr w14:val="tx1"/>
                  </w14:solidFill>
                </w14:textFill>
              </w:rPr>
              <w:t>＜</w:t>
            </w:r>
            <w:r>
              <w:rPr>
                <w:rFonts w:ascii="Times New Roman" w:hAnsi="Times New Roman" w:eastAsia="仿宋" w:cs="Times New Roman"/>
                <w:color w:val="000000" w:themeColor="text1"/>
                <w:kern w:val="0"/>
                <w:sz w:val="20"/>
                <w:szCs w:val="20"/>
                <w14:textFill>
                  <w14:solidFill>
                    <w14:schemeClr w14:val="tx1"/>
                  </w14:solidFill>
                </w14:textFill>
              </w:rPr>
              <w:t>3</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29DD7">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12</w:t>
            </w:r>
          </w:p>
        </w:tc>
        <w:tc>
          <w:tcPr>
            <w:tcW w:w="4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99F2DD">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156FC">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Ф2-3.9</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DAFA2">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150</w:t>
            </w:r>
          </w:p>
        </w:tc>
      </w:tr>
      <w:tr w14:paraId="3F76F928">
        <w:tblPrEx>
          <w:tblCellMar>
            <w:top w:w="0" w:type="dxa"/>
            <w:left w:w="28" w:type="dxa"/>
            <w:bottom w:w="0" w:type="dxa"/>
            <w:right w:w="28" w:type="dxa"/>
          </w:tblCellMar>
        </w:tblPrEx>
        <w:trPr>
          <w:trHeight w:val="340" w:hRule="atLeast"/>
        </w:trPr>
        <w:tc>
          <w:tcPr>
            <w:tcW w:w="41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DC2D6C">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Style w:val="27"/>
                <w:rFonts w:hint="default" w:ascii="Times New Roman" w:hAnsi="Times New Roman" w:eastAsia="仿宋" w:cs="Times New Roman"/>
                <w:color w:val="000000" w:themeColor="text1"/>
                <w14:textFill>
                  <w14:solidFill>
                    <w14:schemeClr w14:val="tx1"/>
                  </w14:solidFill>
                </w14:textFill>
              </w:rPr>
              <w:t>黄花梨</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97503">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w:t>
            </w:r>
            <w:r>
              <w:rPr>
                <w:rFonts w:hint="eastAsia" w:ascii="Times New Roman" w:hAnsi="Times New Roman" w:eastAsia="仿宋" w:cs="Times New Roman"/>
                <w:color w:val="000000" w:themeColor="text1"/>
                <w:kern w:val="0"/>
                <w:sz w:val="20"/>
                <w:szCs w:val="20"/>
                <w:lang w:eastAsia="zh-CN"/>
                <w14:textFill>
                  <w14:solidFill>
                    <w14:schemeClr w14:val="tx1"/>
                  </w14:solidFill>
                </w14:textFill>
              </w:rPr>
              <w:t>＜</w:t>
            </w:r>
            <w:r>
              <w:rPr>
                <w:rFonts w:ascii="Times New Roman" w:hAnsi="Times New Roman" w:eastAsia="仿宋" w:cs="Times New Roman"/>
                <w:color w:val="000000" w:themeColor="text1"/>
                <w:kern w:val="0"/>
                <w:sz w:val="20"/>
                <w:szCs w:val="20"/>
                <w14:textFill>
                  <w14:solidFill>
                    <w14:schemeClr w14:val="tx1"/>
                  </w14:solidFill>
                </w14:textFill>
              </w:rPr>
              <w:t>2</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41ABC">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12</w:t>
            </w:r>
          </w:p>
        </w:tc>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C36E99">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51160">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Ф3-4.9</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E2E2D5">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25</w:t>
            </w:r>
          </w:p>
        </w:tc>
        <w:tc>
          <w:tcPr>
            <w:tcW w:w="4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449ACF">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1E2F67">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Ф4-4.9</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C8648">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205</w:t>
            </w:r>
          </w:p>
        </w:tc>
      </w:tr>
      <w:tr w14:paraId="7E2737E9">
        <w:tblPrEx>
          <w:tblCellMar>
            <w:top w:w="0" w:type="dxa"/>
            <w:left w:w="28" w:type="dxa"/>
            <w:bottom w:w="0" w:type="dxa"/>
            <w:right w:w="28" w:type="dxa"/>
          </w:tblCellMar>
        </w:tblPrEx>
        <w:trPr>
          <w:trHeight w:val="340" w:hRule="atLeast"/>
        </w:trPr>
        <w:tc>
          <w:tcPr>
            <w:tcW w:w="4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C2C72E">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1C5D4">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Ф2-3.9</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57B044">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25</w:t>
            </w:r>
          </w:p>
        </w:tc>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729A11">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AF9D6">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Ф5-6.9</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3C20C">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55</w:t>
            </w:r>
          </w:p>
        </w:tc>
        <w:tc>
          <w:tcPr>
            <w:tcW w:w="4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9D08EB">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FB9BB">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Ф5-5.9</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CD7B8">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305</w:t>
            </w:r>
          </w:p>
        </w:tc>
      </w:tr>
      <w:tr w14:paraId="2ABED6BD">
        <w:tblPrEx>
          <w:tblCellMar>
            <w:top w:w="0" w:type="dxa"/>
            <w:left w:w="28" w:type="dxa"/>
            <w:bottom w:w="0" w:type="dxa"/>
            <w:right w:w="28" w:type="dxa"/>
          </w:tblCellMar>
        </w:tblPrEx>
        <w:trPr>
          <w:trHeight w:val="340" w:hRule="atLeast"/>
        </w:trPr>
        <w:tc>
          <w:tcPr>
            <w:tcW w:w="4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C5BC2D">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93225">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Ф4-5.9</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6F136">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65</w:t>
            </w:r>
          </w:p>
        </w:tc>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661C3D">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A6CFF">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Ф7-8.9</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C4522">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85</w:t>
            </w:r>
          </w:p>
        </w:tc>
        <w:tc>
          <w:tcPr>
            <w:tcW w:w="4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C9BA20">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318F2">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Ф6-7.9</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C8B6A">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605</w:t>
            </w:r>
          </w:p>
        </w:tc>
      </w:tr>
      <w:tr w14:paraId="20C0AC6E">
        <w:tblPrEx>
          <w:tblCellMar>
            <w:top w:w="0" w:type="dxa"/>
            <w:left w:w="28" w:type="dxa"/>
            <w:bottom w:w="0" w:type="dxa"/>
            <w:right w:w="28" w:type="dxa"/>
          </w:tblCellMar>
        </w:tblPrEx>
        <w:trPr>
          <w:trHeight w:val="340" w:hRule="atLeast"/>
        </w:trPr>
        <w:tc>
          <w:tcPr>
            <w:tcW w:w="4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3A75E4">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E3139">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Ф6-6.9</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A93D9">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85</w:t>
            </w:r>
          </w:p>
        </w:tc>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1AE042">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620B7">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Ф9-10.9</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AD961B">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125</w:t>
            </w:r>
          </w:p>
        </w:tc>
        <w:tc>
          <w:tcPr>
            <w:tcW w:w="4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82A391">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0A684">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Ф8-9.9</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B3510">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900</w:t>
            </w:r>
          </w:p>
        </w:tc>
      </w:tr>
      <w:tr w14:paraId="73B324F2">
        <w:tblPrEx>
          <w:tblCellMar>
            <w:top w:w="0" w:type="dxa"/>
            <w:left w:w="28" w:type="dxa"/>
            <w:bottom w:w="0" w:type="dxa"/>
            <w:right w:w="28" w:type="dxa"/>
          </w:tblCellMar>
        </w:tblPrEx>
        <w:trPr>
          <w:trHeight w:val="340" w:hRule="atLeast"/>
        </w:trPr>
        <w:tc>
          <w:tcPr>
            <w:tcW w:w="4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F769AE">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B6704">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Ф7-7.9</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E7BC3">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165</w:t>
            </w:r>
          </w:p>
        </w:tc>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427C23">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6D2B3">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Ф11-12.9</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42B95">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155</w:t>
            </w:r>
          </w:p>
        </w:tc>
        <w:tc>
          <w:tcPr>
            <w:tcW w:w="4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91E563">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D5AEB">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w:t>
            </w:r>
            <w:r>
              <w:rPr>
                <w:rFonts w:hint="eastAsia" w:ascii="Times New Roman" w:hAnsi="Times New Roman" w:eastAsia="仿宋" w:cs="Times New Roman"/>
                <w:color w:val="000000" w:themeColor="text1"/>
                <w:kern w:val="0"/>
                <w:sz w:val="20"/>
                <w:szCs w:val="20"/>
                <w:lang w:eastAsia="zh-CN"/>
                <w14:textFill>
                  <w14:solidFill>
                    <w14:schemeClr w14:val="tx1"/>
                  </w14:solidFill>
                </w14:textFill>
              </w:rPr>
              <w:t>≥</w:t>
            </w:r>
            <w:r>
              <w:rPr>
                <w:rFonts w:ascii="Times New Roman" w:hAnsi="Times New Roman" w:eastAsia="仿宋" w:cs="Times New Roman"/>
                <w:color w:val="000000" w:themeColor="text1"/>
                <w:kern w:val="0"/>
                <w:sz w:val="20"/>
                <w:szCs w:val="20"/>
                <w14:textFill>
                  <w14:solidFill>
                    <w14:schemeClr w14:val="tx1"/>
                  </w14:solidFill>
                </w14:textFill>
              </w:rPr>
              <w:t>10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183A8">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hint="eastAsia" w:ascii="Times New Roman" w:hAnsi="Times New Roman" w:eastAsia="仿宋" w:cs="Times New Roman"/>
                <w:color w:val="000000" w:themeColor="text1"/>
                <w:kern w:val="0"/>
                <w:sz w:val="20"/>
                <w:szCs w:val="20"/>
                <w:lang w:eastAsia="zh-CN"/>
                <w14:textFill>
                  <w14:solidFill>
                    <w14:schemeClr w14:val="tx1"/>
                  </w14:solidFill>
                </w14:textFill>
              </w:rPr>
              <w:t>≥</w:t>
            </w:r>
            <w:r>
              <w:rPr>
                <w:rFonts w:ascii="Times New Roman" w:hAnsi="Times New Roman" w:eastAsia="仿宋" w:cs="Times New Roman"/>
                <w:color w:val="000000" w:themeColor="text1"/>
                <w:kern w:val="0"/>
                <w:sz w:val="20"/>
                <w:szCs w:val="20"/>
                <w14:textFill>
                  <w14:solidFill>
                    <w14:schemeClr w14:val="tx1"/>
                  </w14:solidFill>
                </w14:textFill>
              </w:rPr>
              <w:t>1010</w:t>
            </w:r>
          </w:p>
        </w:tc>
      </w:tr>
      <w:tr w14:paraId="2BC0FD89">
        <w:tblPrEx>
          <w:tblCellMar>
            <w:top w:w="0" w:type="dxa"/>
            <w:left w:w="28" w:type="dxa"/>
            <w:bottom w:w="0" w:type="dxa"/>
            <w:right w:w="28" w:type="dxa"/>
          </w:tblCellMar>
        </w:tblPrEx>
        <w:trPr>
          <w:trHeight w:val="340" w:hRule="atLeast"/>
        </w:trPr>
        <w:tc>
          <w:tcPr>
            <w:tcW w:w="4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6F91C4">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7A285">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Ф8-8.9</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C5C6E">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370</w:t>
            </w:r>
          </w:p>
        </w:tc>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466B12">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3AF89">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Ф13-14.9</w:t>
            </w:r>
          </w:p>
        </w:tc>
        <w:tc>
          <w:tcPr>
            <w:tcW w:w="603" w:type="pct"/>
            <w:tcBorders>
              <w:top w:val="single" w:color="000000" w:sz="4" w:space="0"/>
              <w:left w:val="single" w:color="000000" w:sz="4" w:space="0"/>
              <w:bottom w:val="single" w:color="000000" w:sz="4" w:space="0"/>
              <w:right w:val="nil"/>
            </w:tcBorders>
            <w:shd w:val="clear" w:color="auto" w:fill="auto"/>
            <w:vAlign w:val="center"/>
          </w:tcPr>
          <w:p w14:paraId="3F67409D">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185</w:t>
            </w:r>
          </w:p>
        </w:tc>
        <w:tc>
          <w:tcPr>
            <w:tcW w:w="4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C63789">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Style w:val="27"/>
                <w:rFonts w:hint="default" w:ascii="Times New Roman" w:hAnsi="Times New Roman" w:eastAsia="仿宋" w:cs="Times New Roman"/>
                <w:color w:val="000000" w:themeColor="text1"/>
                <w14:textFill>
                  <w14:solidFill>
                    <w14:schemeClr w14:val="tx1"/>
                  </w14:solidFill>
                </w14:textFill>
              </w:rPr>
              <w:t>山茶</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79A27">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H</w:t>
            </w:r>
            <w:r>
              <w:rPr>
                <w:rFonts w:hint="eastAsia" w:ascii="Times New Roman" w:hAnsi="Times New Roman" w:eastAsia="仿宋" w:cs="Times New Roman"/>
                <w:color w:val="000000" w:themeColor="text1"/>
                <w:kern w:val="0"/>
                <w:sz w:val="20"/>
                <w:szCs w:val="20"/>
                <w:lang w:eastAsia="zh-CN"/>
                <w14:textFill>
                  <w14:solidFill>
                    <w14:schemeClr w14:val="tx1"/>
                  </w14:solidFill>
                </w14:textFill>
              </w:rPr>
              <w:t>＜</w:t>
            </w:r>
            <w:r>
              <w:rPr>
                <w:rFonts w:ascii="Times New Roman" w:hAnsi="Times New Roman" w:eastAsia="仿宋" w:cs="Times New Roman"/>
                <w:color w:val="000000" w:themeColor="text1"/>
                <w:kern w:val="0"/>
                <w:sz w:val="20"/>
                <w:szCs w:val="20"/>
                <w14:textFill>
                  <w14:solidFill>
                    <w14:schemeClr w14:val="tx1"/>
                  </w14:solidFill>
                </w14:textFill>
              </w:rPr>
              <w:t>50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CCD92">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10</w:t>
            </w:r>
          </w:p>
        </w:tc>
      </w:tr>
      <w:tr w14:paraId="4E5467FB">
        <w:tblPrEx>
          <w:tblCellMar>
            <w:top w:w="0" w:type="dxa"/>
            <w:left w:w="28" w:type="dxa"/>
            <w:bottom w:w="0" w:type="dxa"/>
            <w:right w:w="28" w:type="dxa"/>
          </w:tblCellMar>
        </w:tblPrEx>
        <w:trPr>
          <w:trHeight w:val="340" w:hRule="atLeast"/>
        </w:trPr>
        <w:tc>
          <w:tcPr>
            <w:tcW w:w="4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E6320C">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FE343">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w:t>
            </w:r>
            <w:r>
              <w:rPr>
                <w:rFonts w:hint="eastAsia" w:ascii="Times New Roman" w:hAnsi="Times New Roman" w:eastAsia="仿宋" w:cs="Times New Roman"/>
                <w:color w:val="000000" w:themeColor="text1"/>
                <w:kern w:val="0"/>
                <w:sz w:val="20"/>
                <w:szCs w:val="20"/>
                <w:lang w:eastAsia="zh-CN"/>
                <w14:textFill>
                  <w14:solidFill>
                    <w14:schemeClr w14:val="tx1"/>
                  </w14:solidFill>
                </w14:textFill>
              </w:rPr>
              <w:t>≥</w:t>
            </w:r>
            <w:r>
              <w:rPr>
                <w:rFonts w:ascii="Times New Roman" w:hAnsi="Times New Roman" w:eastAsia="仿宋" w:cs="Times New Roman"/>
                <w:color w:val="000000" w:themeColor="text1"/>
                <w:kern w:val="0"/>
                <w:sz w:val="20"/>
                <w:szCs w:val="20"/>
                <w14:textFill>
                  <w14:solidFill>
                    <w14:schemeClr w14:val="tx1"/>
                  </w14:solidFill>
                </w14:textFill>
              </w:rPr>
              <w:t>9</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692F4">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hint="eastAsia" w:ascii="Times New Roman" w:hAnsi="Times New Roman" w:eastAsia="仿宋" w:cs="Times New Roman"/>
                <w:color w:val="000000" w:themeColor="text1"/>
                <w:kern w:val="0"/>
                <w:sz w:val="20"/>
                <w:szCs w:val="20"/>
                <w:lang w:eastAsia="zh-CN"/>
                <w14:textFill>
                  <w14:solidFill>
                    <w14:schemeClr w14:val="tx1"/>
                  </w14:solidFill>
                </w14:textFill>
              </w:rPr>
              <w:t>≥</w:t>
            </w:r>
            <w:r>
              <w:rPr>
                <w:rFonts w:ascii="Times New Roman" w:hAnsi="Times New Roman" w:eastAsia="仿宋" w:cs="Times New Roman"/>
                <w:color w:val="000000" w:themeColor="text1"/>
                <w:kern w:val="0"/>
                <w:sz w:val="20"/>
                <w:szCs w:val="20"/>
                <w14:textFill>
                  <w14:solidFill>
                    <w14:schemeClr w14:val="tx1"/>
                  </w14:solidFill>
                </w14:textFill>
              </w:rPr>
              <w:t>610</w:t>
            </w:r>
          </w:p>
        </w:tc>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6F96B1">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EB2CB">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w:t>
            </w:r>
            <w:r>
              <w:rPr>
                <w:rFonts w:hint="eastAsia" w:ascii="Times New Roman" w:hAnsi="Times New Roman" w:eastAsia="仿宋" w:cs="Times New Roman"/>
                <w:color w:val="000000" w:themeColor="text1"/>
                <w:kern w:val="0"/>
                <w:sz w:val="20"/>
                <w:szCs w:val="20"/>
                <w:lang w:eastAsia="zh-CN"/>
                <w14:textFill>
                  <w14:solidFill>
                    <w14:schemeClr w14:val="tx1"/>
                  </w14:solidFill>
                </w14:textFill>
              </w:rPr>
              <w:t>≥</w:t>
            </w:r>
            <w:r>
              <w:rPr>
                <w:rFonts w:ascii="Times New Roman" w:hAnsi="Times New Roman" w:eastAsia="仿宋" w:cs="Times New Roman"/>
                <w:color w:val="000000" w:themeColor="text1"/>
                <w:kern w:val="0"/>
                <w:sz w:val="20"/>
                <w:szCs w:val="20"/>
                <w14:textFill>
                  <w14:solidFill>
                    <w14:schemeClr w14:val="tx1"/>
                  </w14:solidFill>
                </w14:textFill>
              </w:rPr>
              <w:t>15</w:t>
            </w:r>
          </w:p>
        </w:tc>
        <w:tc>
          <w:tcPr>
            <w:tcW w:w="603" w:type="pct"/>
            <w:tcBorders>
              <w:top w:val="single" w:color="000000" w:sz="4" w:space="0"/>
              <w:left w:val="single" w:color="000000" w:sz="4" w:space="0"/>
              <w:bottom w:val="single" w:color="000000" w:sz="4" w:space="0"/>
              <w:right w:val="nil"/>
            </w:tcBorders>
            <w:shd w:val="clear" w:color="auto" w:fill="auto"/>
            <w:vAlign w:val="center"/>
          </w:tcPr>
          <w:p w14:paraId="70DC54C7">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255</w:t>
            </w:r>
          </w:p>
        </w:tc>
        <w:tc>
          <w:tcPr>
            <w:tcW w:w="4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DB1A05">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98A0F">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H50-60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3D8A6">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14</w:t>
            </w:r>
          </w:p>
        </w:tc>
      </w:tr>
      <w:tr w14:paraId="655E32B7">
        <w:tblPrEx>
          <w:tblCellMar>
            <w:top w:w="0" w:type="dxa"/>
            <w:left w:w="28" w:type="dxa"/>
            <w:bottom w:w="0" w:type="dxa"/>
            <w:right w:w="28" w:type="dxa"/>
          </w:tblCellMar>
        </w:tblPrEx>
        <w:trPr>
          <w:trHeight w:val="340" w:hRule="atLeast"/>
        </w:trPr>
        <w:tc>
          <w:tcPr>
            <w:tcW w:w="41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54E890">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Style w:val="27"/>
                <w:rFonts w:hint="default" w:ascii="Times New Roman" w:hAnsi="Times New Roman" w:eastAsia="仿宋" w:cs="Times New Roman"/>
                <w:color w:val="000000" w:themeColor="text1"/>
                <w14:textFill>
                  <w14:solidFill>
                    <w14:schemeClr w14:val="tx1"/>
                  </w14:solidFill>
                </w14:textFill>
              </w:rPr>
              <w:t>发财树</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3446F">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w:t>
            </w:r>
            <w:r>
              <w:rPr>
                <w:rFonts w:hint="eastAsia" w:ascii="Times New Roman" w:hAnsi="Times New Roman" w:eastAsia="仿宋" w:cs="Times New Roman"/>
                <w:color w:val="000000" w:themeColor="text1"/>
                <w:kern w:val="0"/>
                <w:sz w:val="20"/>
                <w:szCs w:val="20"/>
                <w:lang w:eastAsia="zh-CN"/>
                <w14:textFill>
                  <w14:solidFill>
                    <w14:schemeClr w14:val="tx1"/>
                  </w14:solidFill>
                </w14:textFill>
              </w:rPr>
              <w:t>＜</w:t>
            </w:r>
            <w:r>
              <w:rPr>
                <w:rFonts w:ascii="Times New Roman" w:hAnsi="Times New Roman" w:eastAsia="仿宋" w:cs="Times New Roman"/>
                <w:color w:val="000000" w:themeColor="text1"/>
                <w:kern w:val="0"/>
                <w:sz w:val="20"/>
                <w:szCs w:val="20"/>
                <w14:textFill>
                  <w14:solidFill>
                    <w14:schemeClr w14:val="tx1"/>
                  </w14:solidFill>
                </w14:textFill>
              </w:rPr>
              <w:t>5</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17F4F">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hint="eastAsia" w:ascii="Times New Roman" w:hAnsi="Times New Roman" w:eastAsia="仿宋" w:cs="Times New Roman"/>
                <w:color w:val="000000" w:themeColor="text1"/>
                <w:kern w:val="0"/>
                <w:sz w:val="20"/>
                <w:szCs w:val="20"/>
                <w:lang w:eastAsia="zh-CN"/>
                <w14:textFill>
                  <w14:solidFill>
                    <w14:schemeClr w14:val="tx1"/>
                  </w14:solidFill>
                </w14:textFill>
              </w:rPr>
              <w:t>＜</w:t>
            </w:r>
            <w:r>
              <w:rPr>
                <w:rFonts w:ascii="Times New Roman" w:hAnsi="Times New Roman" w:eastAsia="仿宋" w:cs="Times New Roman"/>
                <w:color w:val="000000" w:themeColor="text1"/>
                <w:kern w:val="0"/>
                <w:sz w:val="20"/>
                <w:szCs w:val="20"/>
                <w14:textFill>
                  <w14:solidFill>
                    <w14:schemeClr w14:val="tx1"/>
                  </w14:solidFill>
                </w14:textFill>
              </w:rPr>
              <w:t>35</w:t>
            </w:r>
          </w:p>
        </w:tc>
        <w:tc>
          <w:tcPr>
            <w:tcW w:w="40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5B9276">
            <w:pPr>
              <w:widowControl/>
              <w:snapToGrid w:val="0"/>
              <w:jc w:val="center"/>
              <w:textAlignment w:val="center"/>
              <w:rPr>
                <w:rStyle w:val="27"/>
                <w:rFonts w:hint="default" w:ascii="Times New Roman" w:hAnsi="Times New Roman" w:eastAsia="仿宋" w:cs="Times New Roman"/>
                <w:color w:val="000000" w:themeColor="text1"/>
                <w14:textFill>
                  <w14:solidFill>
                    <w14:schemeClr w14:val="tx1"/>
                  </w14:solidFill>
                </w14:textFill>
              </w:rPr>
            </w:pPr>
            <w:r>
              <w:rPr>
                <w:rStyle w:val="27"/>
                <w:rFonts w:hint="default" w:ascii="Times New Roman" w:hAnsi="Times New Roman" w:eastAsia="仿宋" w:cs="Times New Roman"/>
                <w:color w:val="000000" w:themeColor="text1"/>
                <w14:textFill>
                  <w14:solidFill>
                    <w14:schemeClr w14:val="tx1"/>
                  </w14:solidFill>
                </w14:textFill>
              </w:rPr>
              <w:t>马尾松</w:t>
            </w:r>
          </w:p>
          <w:p w14:paraId="629A820D">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Style w:val="27"/>
                <w:rFonts w:hint="default" w:ascii="Times New Roman" w:hAnsi="Times New Roman" w:eastAsia="仿宋" w:cs="Times New Roman"/>
                <w:color w:val="000000" w:themeColor="text1"/>
                <w14:textFill>
                  <w14:solidFill>
                    <w14:schemeClr w14:val="tx1"/>
                  </w14:solidFill>
                </w14:textFill>
              </w:rPr>
              <w:t>五针松</w:t>
            </w: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6B4503">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w:t>
            </w:r>
            <w:r>
              <w:rPr>
                <w:rFonts w:hint="eastAsia" w:ascii="Times New Roman" w:hAnsi="Times New Roman" w:eastAsia="仿宋" w:cs="Times New Roman"/>
                <w:color w:val="000000" w:themeColor="text1"/>
                <w:kern w:val="0"/>
                <w:sz w:val="20"/>
                <w:szCs w:val="20"/>
                <w:lang w:eastAsia="zh-CN"/>
                <w14:textFill>
                  <w14:solidFill>
                    <w14:schemeClr w14:val="tx1"/>
                  </w14:solidFill>
                </w14:textFill>
              </w:rPr>
              <w:t>＜</w:t>
            </w:r>
            <w:r>
              <w:rPr>
                <w:rFonts w:ascii="Times New Roman" w:hAnsi="Times New Roman" w:eastAsia="仿宋" w:cs="Times New Roman"/>
                <w:color w:val="000000" w:themeColor="text1"/>
                <w:kern w:val="0"/>
                <w:sz w:val="20"/>
                <w:szCs w:val="20"/>
                <w14:textFill>
                  <w14:solidFill>
                    <w14:schemeClr w14:val="tx1"/>
                  </w14:solidFill>
                </w14:textFill>
              </w:rPr>
              <w:t>2</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287FB3">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30</w:t>
            </w:r>
          </w:p>
        </w:tc>
        <w:tc>
          <w:tcPr>
            <w:tcW w:w="4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06C76B">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95CF5">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H61-80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C5BCA">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40</w:t>
            </w:r>
          </w:p>
        </w:tc>
      </w:tr>
      <w:tr w14:paraId="0B007A9B">
        <w:tblPrEx>
          <w:tblCellMar>
            <w:top w:w="0" w:type="dxa"/>
            <w:left w:w="28" w:type="dxa"/>
            <w:bottom w:w="0" w:type="dxa"/>
            <w:right w:w="28" w:type="dxa"/>
          </w:tblCellMar>
        </w:tblPrEx>
        <w:trPr>
          <w:trHeight w:val="340" w:hRule="atLeast"/>
        </w:trPr>
        <w:tc>
          <w:tcPr>
            <w:tcW w:w="4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7FAE9C">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67BFC">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Ф5-9.9</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E59D8">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55-155</w:t>
            </w:r>
          </w:p>
        </w:tc>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D99E86">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CA05E">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Ф2-3.9</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0F321">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65</w:t>
            </w:r>
          </w:p>
        </w:tc>
        <w:tc>
          <w:tcPr>
            <w:tcW w:w="4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D4EC13">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BD831">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H81-100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ACD0B">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65</w:t>
            </w:r>
          </w:p>
        </w:tc>
      </w:tr>
      <w:tr w14:paraId="7041ED6A">
        <w:tblPrEx>
          <w:tblCellMar>
            <w:top w:w="0" w:type="dxa"/>
            <w:left w:w="28" w:type="dxa"/>
            <w:bottom w:w="0" w:type="dxa"/>
            <w:right w:w="28" w:type="dxa"/>
          </w:tblCellMar>
        </w:tblPrEx>
        <w:trPr>
          <w:trHeight w:val="340" w:hRule="atLeast"/>
        </w:trPr>
        <w:tc>
          <w:tcPr>
            <w:tcW w:w="4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A919E1">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08D74">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Ф10-14.9</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231FC">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155-255</w:t>
            </w:r>
          </w:p>
        </w:tc>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CE0614">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F7681">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Ф4-4.9</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8174E">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105</w:t>
            </w:r>
          </w:p>
        </w:tc>
        <w:tc>
          <w:tcPr>
            <w:tcW w:w="4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1BBCD0">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47F4E">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H101-120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7129B">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125</w:t>
            </w:r>
          </w:p>
        </w:tc>
      </w:tr>
      <w:tr w14:paraId="2414D9ED">
        <w:tblPrEx>
          <w:tblCellMar>
            <w:top w:w="0" w:type="dxa"/>
            <w:left w:w="28" w:type="dxa"/>
            <w:bottom w:w="0" w:type="dxa"/>
            <w:right w:w="28" w:type="dxa"/>
          </w:tblCellMar>
        </w:tblPrEx>
        <w:trPr>
          <w:trHeight w:val="340" w:hRule="atLeast"/>
        </w:trPr>
        <w:tc>
          <w:tcPr>
            <w:tcW w:w="4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8BF0FC">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E1D1F">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Ф15-18.9</w:t>
            </w: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62DFD">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255-400</w:t>
            </w:r>
          </w:p>
        </w:tc>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CF949D">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05691">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Ф5-5.9</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701F7">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205</w:t>
            </w:r>
          </w:p>
        </w:tc>
        <w:tc>
          <w:tcPr>
            <w:tcW w:w="4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1E1E3C">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894ED">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H121-150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8C135">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185</w:t>
            </w:r>
          </w:p>
        </w:tc>
      </w:tr>
      <w:tr w14:paraId="4494DE7E">
        <w:tblPrEx>
          <w:tblCellMar>
            <w:top w:w="0" w:type="dxa"/>
            <w:left w:w="28" w:type="dxa"/>
            <w:bottom w:w="0" w:type="dxa"/>
            <w:right w:w="28" w:type="dxa"/>
          </w:tblCellMar>
        </w:tblPrEx>
        <w:trPr>
          <w:trHeight w:val="340" w:hRule="atLeast"/>
        </w:trPr>
        <w:tc>
          <w:tcPr>
            <w:tcW w:w="4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25E74B">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F40966">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w:t>
            </w:r>
            <w:r>
              <w:rPr>
                <w:rFonts w:hint="eastAsia" w:ascii="Times New Roman" w:hAnsi="Times New Roman" w:eastAsia="仿宋" w:cs="Times New Roman"/>
                <w:color w:val="000000" w:themeColor="text1"/>
                <w:kern w:val="0"/>
                <w:sz w:val="20"/>
                <w:szCs w:val="20"/>
                <w:lang w:eastAsia="zh-CN"/>
                <w14:textFill>
                  <w14:solidFill>
                    <w14:schemeClr w14:val="tx1"/>
                  </w14:solidFill>
                </w14:textFill>
              </w:rPr>
              <w:t>≥</w:t>
            </w:r>
            <w:r>
              <w:rPr>
                <w:rFonts w:ascii="Times New Roman" w:hAnsi="Times New Roman" w:eastAsia="仿宋" w:cs="Times New Roman"/>
                <w:color w:val="000000" w:themeColor="text1"/>
                <w:kern w:val="0"/>
                <w:sz w:val="20"/>
                <w:szCs w:val="20"/>
                <w14:textFill>
                  <w14:solidFill>
                    <w14:schemeClr w14:val="tx1"/>
                  </w14:solidFill>
                </w14:textFill>
              </w:rPr>
              <w:t>19</w:t>
            </w:r>
          </w:p>
        </w:tc>
        <w:tc>
          <w:tcPr>
            <w:tcW w:w="61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8E114B">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550</w:t>
            </w:r>
          </w:p>
        </w:tc>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1AD7D5">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424E8">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Ф6-6.9</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CFBD4">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285</w:t>
            </w:r>
          </w:p>
        </w:tc>
        <w:tc>
          <w:tcPr>
            <w:tcW w:w="4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255F65">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81FDB">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H151-180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267B3">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365</w:t>
            </w:r>
          </w:p>
        </w:tc>
      </w:tr>
      <w:tr w14:paraId="3906412D">
        <w:tblPrEx>
          <w:tblCellMar>
            <w:top w:w="0" w:type="dxa"/>
            <w:left w:w="28" w:type="dxa"/>
            <w:bottom w:w="0" w:type="dxa"/>
            <w:right w:w="28" w:type="dxa"/>
          </w:tblCellMar>
        </w:tblPrEx>
        <w:trPr>
          <w:trHeight w:val="340" w:hRule="atLeast"/>
        </w:trPr>
        <w:tc>
          <w:tcPr>
            <w:tcW w:w="4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8C9777">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E1BB73">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79929F">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40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3606CE">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B8854">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Ф7-7.9</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904411">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385</w:t>
            </w:r>
          </w:p>
        </w:tc>
        <w:tc>
          <w:tcPr>
            <w:tcW w:w="4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675CE8">
            <w:pPr>
              <w:snapToGrid w:val="0"/>
              <w:jc w:val="center"/>
              <w:rPr>
                <w:rFonts w:ascii="Times New Roman" w:hAnsi="Times New Roman" w:eastAsia="仿宋" w:cs="Times New Roman"/>
                <w:color w:val="000000" w:themeColor="text1"/>
                <w:sz w:val="20"/>
                <w:szCs w:val="20"/>
                <w14:textFill>
                  <w14:solidFill>
                    <w14:schemeClr w14:val="tx1"/>
                  </w14:solidFill>
                </w14:textFill>
              </w:rPr>
            </w:pPr>
          </w:p>
        </w:tc>
        <w:tc>
          <w:tcPr>
            <w:tcW w:w="6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B759D3">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H181-200</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72992">
            <w:pPr>
              <w:widowControl/>
              <w:snapToGrid w:val="0"/>
              <w:jc w:val="center"/>
              <w:textAlignment w:val="cente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455</w:t>
            </w:r>
          </w:p>
        </w:tc>
      </w:tr>
      <w:tr w14:paraId="4638DA0B">
        <w:tblPrEx>
          <w:tblCellMar>
            <w:top w:w="0" w:type="dxa"/>
            <w:left w:w="28" w:type="dxa"/>
            <w:bottom w:w="0" w:type="dxa"/>
            <w:right w:w="28" w:type="dxa"/>
          </w:tblCellMar>
        </w:tblPrEx>
        <w:trPr>
          <w:trHeight w:val="340" w:hRule="atLeast"/>
        </w:trPr>
        <w:tc>
          <w:tcPr>
            <w:tcW w:w="5000" w:type="pct"/>
            <w:gridSpan w:val="9"/>
            <w:tcBorders>
              <w:top w:val="single" w:color="000000" w:sz="4" w:space="0"/>
              <w:left w:val="single" w:color="000000" w:sz="4" w:space="0"/>
              <w:bottom w:val="single" w:color="000000" w:sz="4" w:space="0"/>
              <w:right w:val="single" w:color="000000" w:sz="4" w:space="0"/>
            </w:tcBorders>
            <w:shd w:val="clear" w:color="auto" w:fill="auto"/>
          </w:tcPr>
          <w:p w14:paraId="60D862C0">
            <w:pPr>
              <w:widowControl/>
              <w:snapToGrid w:val="0"/>
              <w:textAlignment w:val="top"/>
              <w:rPr>
                <w:rFonts w:ascii="Times New Roman" w:hAnsi="Times New Roman" w:eastAsia="仿宋" w:cs="Times New Roman"/>
                <w:color w:val="000000" w:themeColor="text1"/>
                <w:kern w:val="0"/>
                <w:sz w:val="18"/>
                <w:szCs w:val="18"/>
                <w14:textFill>
                  <w14:solidFill>
                    <w14:schemeClr w14:val="tx1"/>
                  </w14:solidFill>
                </w14:textFill>
              </w:rPr>
            </w:pPr>
            <w:r>
              <w:rPr>
                <w:rFonts w:ascii="Times New Roman" w:hAnsi="Times New Roman" w:eastAsia="仿宋" w:cs="Times New Roman"/>
                <w:b/>
                <w:bCs/>
                <w:color w:val="000000" w:themeColor="text1"/>
                <w:kern w:val="0"/>
                <w:sz w:val="18"/>
                <w:szCs w:val="18"/>
                <w14:textFill>
                  <w14:solidFill>
                    <w14:schemeClr w14:val="tx1"/>
                  </w14:solidFill>
                </w14:textFill>
              </w:rPr>
              <w:t>备注：</w:t>
            </w:r>
            <w:r>
              <w:rPr>
                <w:rFonts w:ascii="Times New Roman" w:hAnsi="Times New Roman" w:eastAsia="仿宋" w:cs="Times New Roman"/>
                <w:color w:val="000000" w:themeColor="text1"/>
                <w:kern w:val="0"/>
                <w:sz w:val="18"/>
                <w:szCs w:val="18"/>
                <w14:textFill>
                  <w14:solidFill>
                    <w14:schemeClr w14:val="tx1"/>
                  </w14:solidFill>
                </w14:textFill>
              </w:rPr>
              <w:t>①本表的零星补偿标准适宜房屋周边，草花、富贵竹、灌木等连片面积小于200平米，绿化乔木、棕榈类等连片面积小于1亩的花卉类补偿。</w:t>
            </w:r>
            <w:r>
              <w:rPr>
                <w:rFonts w:ascii="Times New Roman" w:hAnsi="Times New Roman" w:eastAsia="仿宋" w:cs="Times New Roman"/>
                <w:color w:val="000000" w:themeColor="text1"/>
                <w:kern w:val="0"/>
                <w:sz w:val="18"/>
                <w:szCs w:val="18"/>
                <w14:textFill>
                  <w14:solidFill>
                    <w14:schemeClr w14:val="tx1"/>
                  </w14:solidFill>
                </w14:textFill>
              </w:rPr>
              <w:br w:type="textWrapping"/>
            </w:r>
            <w:r>
              <w:rPr>
                <w:rFonts w:ascii="Times New Roman" w:hAnsi="Times New Roman" w:eastAsia="仿宋" w:cs="Times New Roman"/>
                <w:color w:val="000000" w:themeColor="text1"/>
                <w:kern w:val="0"/>
                <w:sz w:val="18"/>
                <w:szCs w:val="18"/>
                <w14:textFill>
                  <w14:solidFill>
                    <w14:schemeClr w14:val="tx1"/>
                  </w14:solidFill>
                </w14:textFill>
              </w:rPr>
              <w:t>②胸径（Ф）、树高</w:t>
            </w:r>
            <w:r>
              <w:rPr>
                <w:rFonts w:hint="eastAsia" w:ascii="Times New Roman" w:hAnsi="Times New Roman" w:eastAsia="仿宋" w:cs="Times New Roman"/>
                <w:color w:val="000000" w:themeColor="text1"/>
                <w:kern w:val="0"/>
                <w:sz w:val="18"/>
                <w:szCs w:val="18"/>
                <w14:textFill>
                  <w14:solidFill>
                    <w14:schemeClr w14:val="tx1"/>
                  </w14:solidFill>
                </w14:textFill>
              </w:rPr>
              <w:t>（H）</w:t>
            </w:r>
            <w:r>
              <w:rPr>
                <w:rFonts w:ascii="Times New Roman" w:hAnsi="Times New Roman" w:eastAsia="仿宋" w:cs="Times New Roman"/>
                <w:color w:val="000000" w:themeColor="text1"/>
                <w:kern w:val="0"/>
                <w:sz w:val="18"/>
                <w:szCs w:val="18"/>
                <w14:textFill>
                  <w14:solidFill>
                    <w14:schemeClr w14:val="tx1"/>
                  </w14:solidFill>
                </w14:textFill>
              </w:rPr>
              <w:t>和冠幅</w:t>
            </w:r>
            <w:r>
              <w:rPr>
                <w:rFonts w:hint="eastAsia" w:ascii="Times New Roman" w:hAnsi="Times New Roman" w:eastAsia="仿宋" w:cs="Times New Roman"/>
                <w:color w:val="000000" w:themeColor="text1"/>
                <w:kern w:val="0"/>
                <w:sz w:val="18"/>
                <w:szCs w:val="18"/>
                <w14:textFill>
                  <w14:solidFill>
                    <w14:schemeClr w14:val="tx1"/>
                  </w14:solidFill>
                </w14:textFill>
              </w:rPr>
              <w:t>（P）</w:t>
            </w:r>
            <w:r>
              <w:rPr>
                <w:rFonts w:ascii="Times New Roman" w:hAnsi="Times New Roman" w:eastAsia="仿宋" w:cs="Times New Roman"/>
                <w:color w:val="000000" w:themeColor="text1"/>
                <w:kern w:val="0"/>
                <w:sz w:val="18"/>
                <w:szCs w:val="18"/>
                <w14:textFill>
                  <w14:solidFill>
                    <w14:schemeClr w14:val="tx1"/>
                  </w14:solidFill>
                </w14:textFill>
              </w:rPr>
              <w:t>的量算方法：胸径（Ф）是指距根茎50厘米处量算</w:t>
            </w:r>
            <w:r>
              <w:rPr>
                <w:rFonts w:hint="eastAsia" w:ascii="Times New Roman" w:hAnsi="Times New Roman" w:eastAsia="仿宋" w:cs="Times New Roman"/>
                <w:color w:val="000000" w:themeColor="text1"/>
                <w:kern w:val="0"/>
                <w:sz w:val="18"/>
                <w:szCs w:val="18"/>
                <w:lang w:eastAsia="zh-CN"/>
                <w14:textFill>
                  <w14:solidFill>
                    <w14:schemeClr w14:val="tx1"/>
                  </w14:solidFill>
                </w14:textFill>
              </w:rPr>
              <w:t>；</w:t>
            </w:r>
            <w:r>
              <w:rPr>
                <w:rFonts w:ascii="Times New Roman" w:hAnsi="Times New Roman" w:eastAsia="仿宋" w:cs="Times New Roman"/>
                <w:color w:val="000000" w:themeColor="text1"/>
                <w:kern w:val="0"/>
                <w:sz w:val="18"/>
                <w:szCs w:val="18"/>
                <w14:textFill>
                  <w14:solidFill>
                    <w14:schemeClr w14:val="tx1"/>
                  </w14:solidFill>
                </w14:textFill>
              </w:rPr>
              <w:t>树高（</w:t>
            </w:r>
            <w:r>
              <w:rPr>
                <w:rFonts w:hint="eastAsia" w:ascii="Times New Roman" w:hAnsi="Times New Roman" w:eastAsia="仿宋" w:cs="Times New Roman"/>
                <w:color w:val="000000" w:themeColor="text1"/>
                <w:kern w:val="0"/>
                <w:sz w:val="18"/>
                <w:szCs w:val="18"/>
                <w14:textFill>
                  <w14:solidFill>
                    <w14:schemeClr w14:val="tx1"/>
                  </w14:solidFill>
                </w14:textFill>
              </w:rPr>
              <w:t>H</w:t>
            </w:r>
            <w:r>
              <w:rPr>
                <w:rFonts w:ascii="Times New Roman" w:hAnsi="Times New Roman" w:eastAsia="仿宋" w:cs="Times New Roman"/>
                <w:color w:val="000000" w:themeColor="text1"/>
                <w:kern w:val="0"/>
                <w:sz w:val="18"/>
                <w:szCs w:val="18"/>
                <w14:textFill>
                  <w14:solidFill>
                    <w14:schemeClr w14:val="tx1"/>
                  </w14:solidFill>
                </w14:textFill>
              </w:rPr>
              <w:t>）是指树木从地面上根茎到树梢之间的距离或高度</w:t>
            </w:r>
            <w:r>
              <w:rPr>
                <w:rFonts w:hint="eastAsia" w:ascii="Times New Roman" w:hAnsi="Times New Roman" w:eastAsia="仿宋" w:cs="Times New Roman"/>
                <w:color w:val="000000" w:themeColor="text1"/>
                <w:kern w:val="0"/>
                <w:sz w:val="18"/>
                <w:szCs w:val="18"/>
                <w:lang w:eastAsia="zh-CN"/>
                <w14:textFill>
                  <w14:solidFill>
                    <w14:schemeClr w14:val="tx1"/>
                  </w14:solidFill>
                </w14:textFill>
              </w:rPr>
              <w:t>；</w:t>
            </w:r>
            <w:r>
              <w:rPr>
                <w:rFonts w:ascii="Times New Roman" w:hAnsi="Times New Roman" w:eastAsia="仿宋" w:cs="Times New Roman"/>
                <w:color w:val="000000" w:themeColor="text1"/>
                <w:kern w:val="0"/>
                <w:sz w:val="18"/>
                <w:szCs w:val="18"/>
                <w14:textFill>
                  <w14:solidFill>
                    <w14:schemeClr w14:val="tx1"/>
                  </w14:solidFill>
                </w14:textFill>
              </w:rPr>
              <w:t>冠幅</w:t>
            </w:r>
            <w:r>
              <w:rPr>
                <w:rFonts w:hint="eastAsia" w:ascii="Times New Roman" w:hAnsi="Times New Roman" w:eastAsia="仿宋" w:cs="Times New Roman"/>
                <w:color w:val="000000" w:themeColor="text1"/>
                <w:kern w:val="0"/>
                <w:sz w:val="18"/>
                <w:szCs w:val="18"/>
                <w14:textFill>
                  <w14:solidFill>
                    <w14:schemeClr w14:val="tx1"/>
                  </w14:solidFill>
                </w14:textFill>
              </w:rPr>
              <w:t>（P）</w:t>
            </w:r>
            <w:r>
              <w:rPr>
                <w:rFonts w:ascii="Times New Roman" w:hAnsi="Times New Roman" w:eastAsia="仿宋" w:cs="Times New Roman"/>
                <w:color w:val="000000" w:themeColor="text1"/>
                <w:kern w:val="0"/>
                <w:sz w:val="18"/>
                <w:szCs w:val="18"/>
                <w14:textFill>
                  <w14:solidFill>
                    <w14:schemeClr w14:val="tx1"/>
                  </w14:solidFill>
                </w14:textFill>
              </w:rPr>
              <w:t>是指树（苗）木的树冠投影面积。</w:t>
            </w:r>
          </w:p>
          <w:p w14:paraId="18AF0011">
            <w:pPr>
              <w:widowControl/>
              <w:snapToGrid w:val="0"/>
              <w:textAlignment w:val="top"/>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color w:val="000000" w:themeColor="text1"/>
                <w:kern w:val="0"/>
                <w:sz w:val="18"/>
                <w:szCs w:val="18"/>
                <w14:textFill>
                  <w14:solidFill>
                    <w14:schemeClr w14:val="tx1"/>
                  </w14:solidFill>
                </w14:textFill>
              </w:rPr>
              <w:t>③</w:t>
            </w:r>
            <w:r>
              <w:rPr>
                <w:rFonts w:hint="eastAsia" w:ascii="Times New Roman" w:hAnsi="Times New Roman" w:eastAsia="仿宋" w:cs="Times New Roman"/>
                <w:color w:val="000000" w:themeColor="text1"/>
                <w:kern w:val="0"/>
                <w:sz w:val="18"/>
                <w:szCs w:val="18"/>
                <w14:textFill>
                  <w14:solidFill>
                    <w14:schemeClr w14:val="tx1"/>
                  </w14:solidFill>
                </w14:textFill>
              </w:rPr>
              <w:t>补偿标准不能完全覆盖的花卉苗木，具体补偿实施时可参照附表2-3、附表2-4的果木类、林木类的补偿标准，或委托第三方专业机构进行评估，评估结果经县政府确认后予以补偿。</w:t>
            </w:r>
          </w:p>
        </w:tc>
      </w:tr>
    </w:tbl>
    <w:p w14:paraId="123B5247">
      <w:pPr>
        <w:pStyle w:val="2"/>
        <w:rPr>
          <w:rFonts w:hint="default" w:ascii="Times New Roman" w:hAnsi="Times New Roman" w:eastAsia="仿宋" w:cs="Times New Roman"/>
          <w:color w:val="000000" w:themeColor="text1"/>
          <w14:textFill>
            <w14:solidFill>
              <w14:schemeClr w14:val="tx1"/>
            </w14:solidFill>
          </w14:textFill>
        </w:rPr>
        <w:sectPr>
          <w:headerReference r:id="rId4" w:type="first"/>
          <w:footerReference r:id="rId5" w:type="default"/>
          <w:headerReference r:id="rId3" w:type="even"/>
          <w:pgSz w:w="11906" w:h="16838"/>
          <w:pgMar w:top="1440" w:right="1633" w:bottom="1440" w:left="1633" w:header="851" w:footer="992" w:gutter="0"/>
          <w:cols w:space="425" w:num="1"/>
          <w:docGrid w:type="lines" w:linePitch="312" w:charSpace="0"/>
        </w:sectPr>
      </w:pPr>
    </w:p>
    <w:p w14:paraId="5C30974F">
      <w:pPr>
        <w:keepNext/>
        <w:keepLines w:val="0"/>
        <w:pageBreakBefore w:val="0"/>
        <w:widowControl w:val="0"/>
        <w:kinsoku/>
        <w:wordWrap/>
        <w:overflowPunct/>
        <w:topLinePunct w:val="0"/>
        <w:autoSpaceDE/>
        <w:autoSpaceDN/>
        <w:bidi w:val="0"/>
        <w:adjustRightInd/>
        <w:snapToGrid/>
        <w:spacing w:after="157" w:afterLines="50" w:line="240" w:lineRule="auto"/>
        <w:jc w:val="center"/>
        <w:textAlignment w:val="auto"/>
        <w:outlineLvl w:val="1"/>
        <w:rPr>
          <w:rFonts w:hint="eastAsia" w:ascii="Times New Roman" w:hAnsi="Times New Roman" w:eastAsia="仿宋" w:cs="Times New Roman"/>
          <w:kern w:val="0"/>
          <w:sz w:val="24"/>
          <w:shd w:val="clear" w:color="auto" w:fill="FFFFFF"/>
        </w:rPr>
      </w:pPr>
      <w:r>
        <w:rPr>
          <w:rFonts w:hint="eastAsia" w:ascii="Times New Roman" w:hAnsi="Times New Roman" w:eastAsia="仿宋" w:cs="Times New Roman"/>
          <w:kern w:val="0"/>
          <w:sz w:val="24"/>
          <w:shd w:val="clear" w:color="auto" w:fill="FFFFFF"/>
        </w:rPr>
        <w:t>附表2-2</w:t>
      </w:r>
      <w:r>
        <w:rPr>
          <w:rFonts w:hint="eastAsia" w:ascii="Times New Roman" w:hAnsi="Times New Roman" w:eastAsia="仿宋" w:cs="Times New Roman"/>
          <w:kern w:val="0"/>
          <w:sz w:val="24"/>
          <w:shd w:val="clear" w:color="auto" w:fill="FFFFFF"/>
          <w:lang w:val="en-US" w:eastAsia="zh-CN"/>
        </w:rPr>
        <w:t xml:space="preserve"> </w:t>
      </w:r>
      <w:r>
        <w:rPr>
          <w:rFonts w:hint="eastAsia" w:ascii="Times New Roman" w:hAnsi="Times New Roman" w:eastAsia="仿宋" w:cs="Times New Roman"/>
          <w:kern w:val="0"/>
          <w:sz w:val="24"/>
          <w:shd w:val="clear" w:color="auto" w:fill="FFFFFF"/>
        </w:rPr>
        <w:t>花卉苗木补偿标准表（花卉类成片补偿）</w:t>
      </w:r>
    </w:p>
    <w:tbl>
      <w:tblPr>
        <w:tblStyle w:val="9"/>
        <w:tblW w:w="5000" w:type="pct"/>
        <w:tblInd w:w="0" w:type="dxa"/>
        <w:tblLayout w:type="fixed"/>
        <w:tblCellMar>
          <w:top w:w="0" w:type="dxa"/>
          <w:left w:w="108" w:type="dxa"/>
          <w:bottom w:w="0" w:type="dxa"/>
          <w:right w:w="108" w:type="dxa"/>
        </w:tblCellMar>
      </w:tblPr>
      <w:tblGrid>
        <w:gridCol w:w="1163"/>
        <w:gridCol w:w="2291"/>
        <w:gridCol w:w="776"/>
        <w:gridCol w:w="794"/>
        <w:gridCol w:w="3832"/>
      </w:tblGrid>
      <w:tr w14:paraId="4EAA1D9F">
        <w:tblPrEx>
          <w:tblCellMar>
            <w:top w:w="0" w:type="dxa"/>
            <w:left w:w="108" w:type="dxa"/>
            <w:bottom w:w="0" w:type="dxa"/>
            <w:right w:w="108" w:type="dxa"/>
          </w:tblCellMar>
        </w:tblPrEx>
        <w:trPr>
          <w:trHeight w:val="340" w:hRule="atLeast"/>
        </w:trPr>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F39B4">
            <w:pPr>
              <w:widowControl/>
              <w:snapToGrid w:val="0"/>
              <w:jc w:val="center"/>
              <w:textAlignment w:val="center"/>
              <w:rPr>
                <w:rFonts w:ascii="Times New Roman" w:hAnsi="Times New Roman" w:eastAsia="仿宋" w:cs="Times New Roman"/>
                <w:b/>
                <w:bCs/>
                <w:color w:val="000000" w:themeColor="text1"/>
                <w:szCs w:val="21"/>
                <w14:textFill>
                  <w14:solidFill>
                    <w14:schemeClr w14:val="tx1"/>
                  </w14:solidFill>
                </w14:textFill>
              </w:rPr>
            </w:pPr>
            <w:r>
              <w:rPr>
                <w:rFonts w:ascii="Times New Roman" w:hAnsi="Times New Roman" w:eastAsia="仿宋" w:cs="Times New Roman"/>
                <w:b/>
                <w:bCs/>
                <w:color w:val="000000" w:themeColor="text1"/>
                <w:kern w:val="0"/>
                <w:szCs w:val="21"/>
                <w14:textFill>
                  <w14:solidFill>
                    <w14:schemeClr w14:val="tx1"/>
                  </w14:solidFill>
                </w14:textFill>
              </w:rPr>
              <w:t>项目</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92F80">
            <w:pPr>
              <w:widowControl/>
              <w:snapToGrid w:val="0"/>
              <w:jc w:val="center"/>
              <w:textAlignment w:val="center"/>
              <w:rPr>
                <w:rFonts w:ascii="Times New Roman" w:hAnsi="Times New Roman" w:eastAsia="仿宋" w:cs="Times New Roman"/>
                <w:b/>
                <w:bCs/>
                <w:color w:val="000000" w:themeColor="text1"/>
                <w:szCs w:val="21"/>
                <w14:textFill>
                  <w14:solidFill>
                    <w14:schemeClr w14:val="tx1"/>
                  </w14:solidFill>
                </w14:textFill>
              </w:rPr>
            </w:pPr>
            <w:r>
              <w:rPr>
                <w:rFonts w:ascii="Times New Roman" w:hAnsi="Times New Roman" w:eastAsia="仿宋" w:cs="Times New Roman"/>
                <w:b/>
                <w:bCs/>
                <w:color w:val="000000" w:themeColor="text1"/>
                <w:kern w:val="0"/>
                <w:szCs w:val="21"/>
                <w14:textFill>
                  <w14:solidFill>
                    <w14:schemeClr w14:val="tx1"/>
                  </w14:solidFill>
                </w14:textFill>
              </w:rPr>
              <w:t>规格</w:t>
            </w:r>
          </w:p>
        </w:tc>
        <w:tc>
          <w:tcPr>
            <w:tcW w:w="43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DADB59">
            <w:pPr>
              <w:widowControl/>
              <w:snapToGrid w:val="0"/>
              <w:jc w:val="center"/>
              <w:textAlignment w:val="center"/>
              <w:rPr>
                <w:rFonts w:ascii="Times New Roman" w:hAnsi="Times New Roman" w:eastAsia="仿宋" w:cs="Times New Roman"/>
                <w:b/>
                <w:bCs/>
                <w:color w:val="000000" w:themeColor="text1"/>
                <w:szCs w:val="21"/>
                <w14:textFill>
                  <w14:solidFill>
                    <w14:schemeClr w14:val="tx1"/>
                  </w14:solidFill>
                </w14:textFill>
              </w:rPr>
            </w:pPr>
            <w:r>
              <w:rPr>
                <w:rFonts w:ascii="Times New Roman" w:hAnsi="Times New Roman" w:eastAsia="仿宋" w:cs="Times New Roman"/>
                <w:b/>
                <w:bCs/>
                <w:color w:val="000000" w:themeColor="text1"/>
                <w:kern w:val="0"/>
                <w:szCs w:val="21"/>
                <w14:textFill>
                  <w14:solidFill>
                    <w14:schemeClr w14:val="tx1"/>
                  </w14:solidFill>
                </w14:textFill>
              </w:rPr>
              <w:t>单位</w:t>
            </w:r>
          </w:p>
        </w:tc>
        <w:tc>
          <w:tcPr>
            <w:tcW w:w="44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5B1A9B">
            <w:pPr>
              <w:widowControl/>
              <w:snapToGrid w:val="0"/>
              <w:jc w:val="center"/>
              <w:textAlignment w:val="center"/>
              <w:rPr>
                <w:rFonts w:ascii="Times New Roman" w:hAnsi="Times New Roman" w:eastAsia="仿宋" w:cs="Times New Roman"/>
                <w:b/>
                <w:bCs/>
                <w:color w:val="000000" w:themeColor="text1"/>
                <w:kern w:val="0"/>
                <w:szCs w:val="21"/>
                <w14:textFill>
                  <w14:solidFill>
                    <w14:schemeClr w14:val="tx1"/>
                  </w14:solidFill>
                </w14:textFill>
              </w:rPr>
            </w:pPr>
            <w:r>
              <w:rPr>
                <w:rFonts w:ascii="Times New Roman" w:hAnsi="Times New Roman" w:eastAsia="仿宋" w:cs="Times New Roman"/>
                <w:b/>
                <w:bCs/>
                <w:color w:val="000000" w:themeColor="text1"/>
                <w:kern w:val="0"/>
                <w:szCs w:val="21"/>
                <w14:textFill>
                  <w14:solidFill>
                    <w14:schemeClr w14:val="tx1"/>
                  </w14:solidFill>
                </w14:textFill>
              </w:rPr>
              <w:t>补偿</w:t>
            </w:r>
          </w:p>
          <w:p w14:paraId="704E69B8">
            <w:pPr>
              <w:widowControl/>
              <w:snapToGrid w:val="0"/>
              <w:jc w:val="center"/>
              <w:textAlignment w:val="center"/>
              <w:rPr>
                <w:rFonts w:ascii="Times New Roman" w:hAnsi="Times New Roman" w:eastAsia="仿宋" w:cs="Times New Roman"/>
                <w:b/>
                <w:bCs/>
                <w:color w:val="000000" w:themeColor="text1"/>
                <w:szCs w:val="21"/>
                <w14:textFill>
                  <w14:solidFill>
                    <w14:schemeClr w14:val="tx1"/>
                  </w14:solidFill>
                </w14:textFill>
              </w:rPr>
            </w:pPr>
            <w:r>
              <w:rPr>
                <w:rFonts w:ascii="Times New Roman" w:hAnsi="Times New Roman" w:eastAsia="仿宋" w:cs="Times New Roman"/>
                <w:b/>
                <w:bCs/>
                <w:color w:val="000000" w:themeColor="text1"/>
                <w:kern w:val="0"/>
                <w:szCs w:val="21"/>
                <w14:textFill>
                  <w14:solidFill>
                    <w14:schemeClr w14:val="tx1"/>
                  </w14:solidFill>
                </w14:textFill>
              </w:rPr>
              <w:t>标准</w:t>
            </w:r>
          </w:p>
        </w:tc>
        <w:tc>
          <w:tcPr>
            <w:tcW w:w="2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F4042">
            <w:pPr>
              <w:widowControl/>
              <w:snapToGrid w:val="0"/>
              <w:jc w:val="center"/>
              <w:textAlignment w:val="center"/>
              <w:rPr>
                <w:rFonts w:ascii="Times New Roman" w:hAnsi="Times New Roman" w:eastAsia="仿宋" w:cs="Times New Roman"/>
                <w:b/>
                <w:bCs/>
                <w:color w:val="000000" w:themeColor="text1"/>
                <w:szCs w:val="21"/>
                <w14:textFill>
                  <w14:solidFill>
                    <w14:schemeClr w14:val="tx1"/>
                  </w14:solidFill>
                </w14:textFill>
              </w:rPr>
            </w:pPr>
            <w:r>
              <w:rPr>
                <w:rFonts w:ascii="Times New Roman" w:hAnsi="Times New Roman" w:eastAsia="仿宋" w:cs="Times New Roman"/>
                <w:b/>
                <w:bCs/>
                <w:color w:val="000000" w:themeColor="text1"/>
                <w:kern w:val="0"/>
                <w:szCs w:val="21"/>
                <w14:textFill>
                  <w14:solidFill>
                    <w14:schemeClr w14:val="tx1"/>
                  </w14:solidFill>
                </w14:textFill>
              </w:rPr>
              <w:t>备注</w:t>
            </w:r>
          </w:p>
        </w:tc>
      </w:tr>
      <w:tr w14:paraId="02AAE89F">
        <w:tblPrEx>
          <w:tblCellMar>
            <w:top w:w="0" w:type="dxa"/>
            <w:left w:w="108" w:type="dxa"/>
            <w:bottom w:w="0" w:type="dxa"/>
            <w:right w:w="108" w:type="dxa"/>
          </w:tblCellMar>
        </w:tblPrEx>
        <w:trPr>
          <w:trHeight w:val="340" w:hRule="atLeast"/>
        </w:trPr>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2FBE3">
            <w:pPr>
              <w:widowControl/>
              <w:snapToGrid w:val="0"/>
              <w:jc w:val="center"/>
              <w:textAlignment w:val="center"/>
              <w:rPr>
                <w:rFonts w:ascii="Times New Roman" w:hAnsi="Times New Roman" w:eastAsia="仿宋" w:cs="Times New Roman"/>
                <w:b/>
                <w:bCs/>
                <w:color w:val="000000" w:themeColor="text1"/>
                <w:szCs w:val="21"/>
                <w14:textFill>
                  <w14:solidFill>
                    <w14:schemeClr w14:val="tx1"/>
                  </w14:solidFill>
                </w14:textFill>
              </w:rPr>
            </w:pPr>
            <w:r>
              <w:rPr>
                <w:rFonts w:ascii="Times New Roman" w:hAnsi="Times New Roman" w:eastAsia="仿宋" w:cs="Times New Roman"/>
                <w:b/>
                <w:bCs/>
                <w:color w:val="000000" w:themeColor="text1"/>
                <w:kern w:val="0"/>
                <w:szCs w:val="21"/>
                <w14:textFill>
                  <w14:solidFill>
                    <w14:schemeClr w14:val="tx1"/>
                  </w14:solidFill>
                </w14:textFill>
              </w:rPr>
              <w:t>树苗</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1A309">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hint="eastAsia" w:ascii="Times New Roman" w:hAnsi="Times New Roman" w:eastAsia="仿宋" w:cs="Times New Roman"/>
                <w:color w:val="000000" w:themeColor="text1"/>
                <w:kern w:val="0"/>
                <w:szCs w:val="21"/>
                <w14:textFill>
                  <w14:solidFill>
                    <w14:schemeClr w14:val="tx1"/>
                  </w14:solidFill>
                </w14:textFill>
              </w:rPr>
              <w:t>H</w:t>
            </w:r>
            <w:r>
              <w:rPr>
                <w:rFonts w:ascii="Times New Roman" w:hAnsi="Times New Roman" w:eastAsia="仿宋" w:cs="Times New Roman"/>
                <w:color w:val="000000" w:themeColor="text1"/>
                <w:kern w:val="0"/>
                <w:szCs w:val="21"/>
                <w14:textFill>
                  <w14:solidFill>
                    <w14:schemeClr w14:val="tx1"/>
                  </w14:solidFill>
                </w14:textFill>
              </w:rPr>
              <w:t>＜50</w:t>
            </w:r>
            <w:r>
              <w:rPr>
                <w:rFonts w:hint="eastAsia" w:ascii="Times New Roman" w:hAnsi="Times New Roman" w:eastAsia="仿宋" w:cs="Times New Roman"/>
                <w:color w:val="000000" w:themeColor="text1"/>
                <w:kern w:val="0"/>
                <w:szCs w:val="21"/>
                <w14:textFill>
                  <w14:solidFill>
                    <w14:schemeClr w14:val="tx1"/>
                  </w14:solidFill>
                </w14:textFill>
              </w:rPr>
              <w:t>cm</w:t>
            </w:r>
            <w:r>
              <w:rPr>
                <w:rFonts w:ascii="Times New Roman" w:hAnsi="Times New Roman" w:eastAsia="仿宋" w:cs="Times New Roman"/>
                <w:color w:val="000000" w:themeColor="text1"/>
                <w:kern w:val="0"/>
                <w:szCs w:val="21"/>
                <w14:textFill>
                  <w14:solidFill>
                    <w14:schemeClr w14:val="tx1"/>
                  </w14:solidFill>
                </w14:textFill>
              </w:rPr>
              <w:t>或</w:t>
            </w:r>
            <w:r>
              <w:rPr>
                <w:rFonts w:hint="eastAsia" w:ascii="Times New Roman" w:hAnsi="Times New Roman" w:eastAsia="仿宋" w:cs="Times New Roman"/>
                <w:color w:val="000000" w:themeColor="text1"/>
                <w:kern w:val="0"/>
                <w:szCs w:val="21"/>
                <w14:textFill>
                  <w14:solidFill>
                    <w14:schemeClr w14:val="tx1"/>
                  </w14:solidFill>
                </w14:textFill>
              </w:rPr>
              <w:t>Ф</w:t>
            </w:r>
            <w:r>
              <w:rPr>
                <w:rFonts w:ascii="Times New Roman" w:hAnsi="Times New Roman" w:eastAsia="仿宋" w:cs="Times New Roman"/>
                <w:color w:val="000000" w:themeColor="text1"/>
                <w:kern w:val="0"/>
                <w:szCs w:val="21"/>
                <w14:textFill>
                  <w14:solidFill>
                    <w14:schemeClr w14:val="tx1"/>
                  </w14:solidFill>
                </w14:textFill>
              </w:rPr>
              <w:t>＜3</w:t>
            </w:r>
            <w:r>
              <w:rPr>
                <w:rFonts w:hint="eastAsia" w:ascii="Times New Roman" w:hAnsi="Times New Roman" w:eastAsia="仿宋" w:cs="Times New Roman"/>
                <w:color w:val="000000" w:themeColor="text1"/>
                <w:kern w:val="0"/>
                <w:szCs w:val="21"/>
                <w14:textFill>
                  <w14:solidFill>
                    <w14:schemeClr w14:val="tx1"/>
                  </w14:solidFill>
                </w14:textFill>
              </w:rPr>
              <w:t>cm</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C71A8">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元/亩</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305B2">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3500</w:t>
            </w:r>
          </w:p>
        </w:tc>
        <w:tc>
          <w:tcPr>
            <w:tcW w:w="2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75559">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不分品种。</w:t>
            </w:r>
          </w:p>
        </w:tc>
      </w:tr>
      <w:tr w14:paraId="4C84C2F1">
        <w:tblPrEx>
          <w:tblCellMar>
            <w:top w:w="0" w:type="dxa"/>
            <w:left w:w="108" w:type="dxa"/>
            <w:bottom w:w="0" w:type="dxa"/>
            <w:right w:w="108" w:type="dxa"/>
          </w:tblCellMar>
        </w:tblPrEx>
        <w:trPr>
          <w:trHeight w:val="340" w:hRule="atLeast"/>
        </w:trPr>
        <w:tc>
          <w:tcPr>
            <w:tcW w:w="195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58372F">
            <w:pPr>
              <w:widowControl/>
              <w:snapToGrid w:val="0"/>
              <w:jc w:val="center"/>
              <w:textAlignment w:val="center"/>
              <w:rPr>
                <w:rFonts w:ascii="Times New Roman" w:hAnsi="Times New Roman" w:eastAsia="仿宋" w:cs="Times New Roman"/>
                <w:b/>
                <w:bCs/>
                <w:color w:val="000000" w:themeColor="text1"/>
                <w:kern w:val="0"/>
                <w:szCs w:val="21"/>
                <w14:textFill>
                  <w14:solidFill>
                    <w14:schemeClr w14:val="tx1"/>
                  </w14:solidFill>
                </w14:textFill>
              </w:rPr>
            </w:pPr>
            <w:r>
              <w:rPr>
                <w:rFonts w:ascii="Times New Roman" w:hAnsi="Times New Roman" w:eastAsia="仿宋" w:cs="Times New Roman"/>
                <w:b/>
                <w:bCs/>
                <w:color w:val="000000" w:themeColor="text1"/>
                <w:kern w:val="0"/>
                <w:szCs w:val="21"/>
                <w14:textFill>
                  <w14:solidFill>
                    <w14:schemeClr w14:val="tx1"/>
                  </w14:solidFill>
                </w14:textFill>
              </w:rPr>
              <w:t>草花（牵牛花、凤仙、一串红、</w:t>
            </w:r>
          </w:p>
          <w:p w14:paraId="1D528CF1">
            <w:pPr>
              <w:widowControl/>
              <w:snapToGrid w:val="0"/>
              <w:jc w:val="center"/>
              <w:textAlignment w:val="center"/>
              <w:rPr>
                <w:rFonts w:ascii="Times New Roman" w:hAnsi="Times New Roman" w:eastAsia="仿宋" w:cs="Times New Roman"/>
                <w:b/>
                <w:bCs/>
                <w:color w:val="000000" w:themeColor="text1"/>
                <w:szCs w:val="21"/>
                <w14:textFill>
                  <w14:solidFill>
                    <w14:schemeClr w14:val="tx1"/>
                  </w14:solidFill>
                </w14:textFill>
              </w:rPr>
            </w:pPr>
            <w:r>
              <w:rPr>
                <w:rFonts w:ascii="Times New Roman" w:hAnsi="Times New Roman" w:eastAsia="仿宋" w:cs="Times New Roman"/>
                <w:b/>
                <w:bCs/>
                <w:color w:val="000000" w:themeColor="text1"/>
                <w:kern w:val="0"/>
                <w:szCs w:val="21"/>
                <w14:textFill>
                  <w14:solidFill>
                    <w14:schemeClr w14:val="tx1"/>
                  </w14:solidFill>
                </w14:textFill>
              </w:rPr>
              <w:t>秋海棠、鸡冠花、万寿菊等）</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7484B">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元/亩</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21CA4">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3500</w:t>
            </w:r>
          </w:p>
        </w:tc>
        <w:tc>
          <w:tcPr>
            <w:tcW w:w="21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A2CD0">
            <w:pPr>
              <w:snapToGrid w:val="0"/>
              <w:rPr>
                <w:rFonts w:ascii="Times New Roman" w:hAnsi="Times New Roman" w:eastAsia="仿宋" w:cs="Times New Roman"/>
                <w:color w:val="000000" w:themeColor="text1"/>
                <w:szCs w:val="21"/>
                <w14:textFill>
                  <w14:solidFill>
                    <w14:schemeClr w14:val="tx1"/>
                  </w14:solidFill>
                </w14:textFill>
              </w:rPr>
            </w:pPr>
          </w:p>
        </w:tc>
      </w:tr>
      <w:tr w14:paraId="795589EC">
        <w:tblPrEx>
          <w:tblCellMar>
            <w:top w:w="0" w:type="dxa"/>
            <w:left w:w="108" w:type="dxa"/>
            <w:bottom w:w="0" w:type="dxa"/>
            <w:right w:w="108" w:type="dxa"/>
          </w:tblCellMar>
        </w:tblPrEx>
        <w:trPr>
          <w:trHeight w:val="340" w:hRule="atLeast"/>
        </w:trPr>
        <w:tc>
          <w:tcPr>
            <w:tcW w:w="65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D44B0F">
            <w:pPr>
              <w:widowControl/>
              <w:snapToGrid w:val="0"/>
              <w:jc w:val="center"/>
              <w:textAlignment w:val="center"/>
              <w:rPr>
                <w:rFonts w:ascii="Times New Roman" w:hAnsi="Times New Roman" w:eastAsia="仿宋" w:cs="Times New Roman"/>
                <w:b/>
                <w:bCs/>
                <w:color w:val="000000" w:themeColor="text1"/>
                <w:szCs w:val="21"/>
                <w14:textFill>
                  <w14:solidFill>
                    <w14:schemeClr w14:val="tx1"/>
                  </w14:solidFill>
                </w14:textFill>
              </w:rPr>
            </w:pPr>
            <w:r>
              <w:rPr>
                <w:rFonts w:ascii="Times New Roman" w:hAnsi="Times New Roman" w:eastAsia="仿宋" w:cs="Times New Roman"/>
                <w:b/>
                <w:bCs/>
                <w:color w:val="000000" w:themeColor="text1"/>
                <w:kern w:val="0"/>
                <w:szCs w:val="21"/>
                <w14:textFill>
                  <w14:solidFill>
                    <w14:schemeClr w14:val="tx1"/>
                  </w14:solidFill>
                </w14:textFill>
              </w:rPr>
              <w:t>富贵竹、</w:t>
            </w:r>
            <w:r>
              <w:rPr>
                <w:rFonts w:ascii="Times New Roman" w:hAnsi="Times New Roman" w:eastAsia="仿宋" w:cs="Times New Roman"/>
                <w:b/>
                <w:bCs/>
                <w:color w:val="000000" w:themeColor="text1"/>
                <w:kern w:val="0"/>
                <w:szCs w:val="21"/>
                <w14:textFill>
                  <w14:solidFill>
                    <w14:schemeClr w14:val="tx1"/>
                  </w14:solidFill>
                </w14:textFill>
              </w:rPr>
              <w:br w:type="textWrapping"/>
            </w:r>
            <w:r>
              <w:rPr>
                <w:rFonts w:ascii="Times New Roman" w:hAnsi="Times New Roman" w:eastAsia="仿宋" w:cs="Times New Roman"/>
                <w:b/>
                <w:bCs/>
                <w:color w:val="000000" w:themeColor="text1"/>
                <w:kern w:val="0"/>
                <w:szCs w:val="21"/>
                <w14:textFill>
                  <w14:solidFill>
                    <w14:schemeClr w14:val="tx1"/>
                  </w14:solidFill>
                </w14:textFill>
              </w:rPr>
              <w:t>佛肚竹</w:t>
            </w: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01E94">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1m</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5B254">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元/亩</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F07FC">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10000</w:t>
            </w:r>
          </w:p>
        </w:tc>
        <w:tc>
          <w:tcPr>
            <w:tcW w:w="2162" w:type="pct"/>
            <w:vMerge w:val="restart"/>
            <w:tcBorders>
              <w:top w:val="single" w:color="000000" w:sz="4" w:space="0"/>
              <w:left w:val="single" w:color="000000" w:sz="4" w:space="0"/>
              <w:right w:val="single" w:color="000000" w:sz="4" w:space="0"/>
            </w:tcBorders>
            <w:shd w:val="clear" w:color="auto" w:fill="auto"/>
            <w:vAlign w:val="center"/>
          </w:tcPr>
          <w:p w14:paraId="5537095A">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p>
        </w:tc>
      </w:tr>
      <w:tr w14:paraId="0B38DBB7">
        <w:tblPrEx>
          <w:tblCellMar>
            <w:top w:w="0" w:type="dxa"/>
            <w:left w:w="108" w:type="dxa"/>
            <w:bottom w:w="0" w:type="dxa"/>
            <w:right w:w="108" w:type="dxa"/>
          </w:tblCellMar>
        </w:tblPrEx>
        <w:trPr>
          <w:trHeight w:val="340" w:hRule="atLeast"/>
        </w:trPr>
        <w:tc>
          <w:tcPr>
            <w:tcW w:w="6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B933F3">
            <w:pPr>
              <w:snapToGrid w:val="0"/>
              <w:jc w:val="center"/>
              <w:rPr>
                <w:rFonts w:ascii="Times New Roman" w:hAnsi="Times New Roman" w:eastAsia="仿宋" w:cs="Times New Roman"/>
                <w:b/>
                <w:bCs/>
                <w:color w:val="000000" w:themeColor="text1"/>
                <w:szCs w:val="21"/>
                <w14:textFill>
                  <w14:solidFill>
                    <w14:schemeClr w14:val="tx1"/>
                  </w14:solidFill>
                </w14:textFill>
              </w:rPr>
            </w:pPr>
          </w:p>
        </w:tc>
        <w:tc>
          <w:tcPr>
            <w:tcW w:w="2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4CE41">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H＜1m</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80BC2">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元/亩</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76AFE">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7000</w:t>
            </w:r>
          </w:p>
        </w:tc>
        <w:tc>
          <w:tcPr>
            <w:tcW w:w="2162" w:type="pct"/>
            <w:vMerge w:val="continue"/>
            <w:tcBorders>
              <w:left w:val="single" w:color="000000" w:sz="4" w:space="0"/>
              <w:bottom w:val="single" w:color="000000" w:sz="4" w:space="0"/>
              <w:right w:val="single" w:color="000000" w:sz="4" w:space="0"/>
            </w:tcBorders>
            <w:shd w:val="clear" w:color="auto" w:fill="auto"/>
            <w:vAlign w:val="center"/>
          </w:tcPr>
          <w:p w14:paraId="2BCDCF16">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p>
        </w:tc>
      </w:tr>
      <w:tr w14:paraId="6D859914">
        <w:tblPrEx>
          <w:tblCellMar>
            <w:top w:w="0" w:type="dxa"/>
            <w:left w:w="108" w:type="dxa"/>
            <w:bottom w:w="0" w:type="dxa"/>
            <w:right w:w="108" w:type="dxa"/>
          </w:tblCellMar>
        </w:tblPrEx>
        <w:trPr>
          <w:trHeight w:val="340" w:hRule="atLeast"/>
        </w:trPr>
        <w:tc>
          <w:tcPr>
            <w:tcW w:w="65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09F304">
            <w:pPr>
              <w:widowControl/>
              <w:snapToGrid w:val="0"/>
              <w:jc w:val="left"/>
              <w:textAlignment w:val="center"/>
              <w:rPr>
                <w:rFonts w:ascii="Times New Roman" w:hAnsi="Times New Roman" w:eastAsia="仿宋" w:cs="Times New Roman"/>
                <w:b/>
                <w:bCs/>
                <w:color w:val="000000" w:themeColor="text1"/>
                <w:szCs w:val="21"/>
                <w14:textFill>
                  <w14:solidFill>
                    <w14:schemeClr w14:val="tx1"/>
                  </w14:solidFill>
                </w14:textFill>
              </w:rPr>
            </w:pPr>
            <w:r>
              <w:rPr>
                <w:rFonts w:ascii="Times New Roman" w:hAnsi="Times New Roman" w:eastAsia="仿宋" w:cs="Times New Roman"/>
                <w:b/>
                <w:bCs/>
                <w:color w:val="000000" w:themeColor="text1"/>
                <w:kern w:val="0"/>
                <w:szCs w:val="21"/>
                <w14:textFill>
                  <w14:solidFill>
                    <w14:schemeClr w14:val="tx1"/>
                  </w14:solidFill>
                </w14:textFill>
              </w:rPr>
              <w:t>绿化乔木：包括榕树、木棉、秋枫、桃花心木、樟树、凤凰木等</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109F2">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3</w:t>
            </w:r>
            <w:r>
              <w:rPr>
                <w:rFonts w:hint="eastAsia" w:ascii="Times New Roman" w:hAnsi="Times New Roman" w:eastAsia="仿宋" w:cs="Times New Roman"/>
                <w:color w:val="000000" w:themeColor="text1"/>
                <w:kern w:val="0"/>
                <w:szCs w:val="21"/>
                <w14:textFill>
                  <w14:solidFill>
                    <w14:schemeClr w14:val="tx1"/>
                  </w14:solidFill>
                </w14:textFill>
              </w:rPr>
              <w:t>cm</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hint="eastAsia" w:ascii="Times New Roman" w:hAnsi="Times New Roman" w:eastAsia="仿宋" w:cs="Times New Roman"/>
                <w:color w:val="000000" w:themeColor="text1"/>
                <w:kern w:val="0"/>
                <w:szCs w:val="21"/>
                <w14:textFill>
                  <w14:solidFill>
                    <w14:schemeClr w14:val="tx1"/>
                  </w14:solidFill>
                </w14:textFill>
              </w:rPr>
              <w:t>Ф</w:t>
            </w:r>
            <w:r>
              <w:rPr>
                <w:rFonts w:ascii="Times New Roman" w:hAnsi="Times New Roman" w:eastAsia="仿宋" w:cs="Times New Roman"/>
                <w:color w:val="000000" w:themeColor="text1"/>
                <w:kern w:val="0"/>
                <w:szCs w:val="21"/>
                <w14:textFill>
                  <w14:solidFill>
                    <w14:schemeClr w14:val="tx1"/>
                  </w14:solidFill>
                </w14:textFill>
              </w:rPr>
              <w:t>＜6</w:t>
            </w:r>
            <w:r>
              <w:rPr>
                <w:rFonts w:hint="eastAsia" w:ascii="Times New Roman" w:hAnsi="Times New Roman" w:eastAsia="仿宋" w:cs="Times New Roman"/>
                <w:color w:val="000000" w:themeColor="text1"/>
                <w:kern w:val="0"/>
                <w:szCs w:val="21"/>
                <w14:textFill>
                  <w14:solidFill>
                    <w14:schemeClr w14:val="tx1"/>
                  </w14:solidFill>
                </w14:textFill>
              </w:rPr>
              <w:t>cm</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E1ED6">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元/亩</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8AA25">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7470</w:t>
            </w:r>
          </w:p>
        </w:tc>
        <w:tc>
          <w:tcPr>
            <w:tcW w:w="2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28F82">
            <w:pPr>
              <w:widowControl/>
              <w:snapToGrid w:val="0"/>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成片合理种植密度为300棵/亩。</w:t>
            </w:r>
          </w:p>
        </w:tc>
      </w:tr>
      <w:tr w14:paraId="0A89A5AB">
        <w:tblPrEx>
          <w:tblCellMar>
            <w:top w:w="0" w:type="dxa"/>
            <w:left w:w="108" w:type="dxa"/>
            <w:bottom w:w="0" w:type="dxa"/>
            <w:right w:w="108" w:type="dxa"/>
          </w:tblCellMar>
        </w:tblPrEx>
        <w:trPr>
          <w:trHeight w:val="340" w:hRule="atLeast"/>
        </w:trPr>
        <w:tc>
          <w:tcPr>
            <w:tcW w:w="6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C18D7C">
            <w:pPr>
              <w:snapToGrid w:val="0"/>
              <w:jc w:val="left"/>
              <w:rPr>
                <w:rFonts w:ascii="Times New Roman" w:hAnsi="Times New Roman" w:eastAsia="仿宋" w:cs="Times New Roman"/>
                <w:b/>
                <w:bCs/>
                <w:color w:val="000000" w:themeColor="text1"/>
                <w:szCs w:val="21"/>
                <w14:textFill>
                  <w14:solidFill>
                    <w14:schemeClr w14:val="tx1"/>
                  </w14:solidFill>
                </w14:textFill>
              </w:rPr>
            </w:pP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DD14A">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6</w:t>
            </w:r>
            <w:r>
              <w:rPr>
                <w:rFonts w:hint="eastAsia" w:ascii="Times New Roman" w:hAnsi="Times New Roman" w:eastAsia="仿宋" w:cs="Times New Roman"/>
                <w:color w:val="000000" w:themeColor="text1"/>
                <w:kern w:val="0"/>
                <w:szCs w:val="21"/>
                <w14:textFill>
                  <w14:solidFill>
                    <w14:schemeClr w14:val="tx1"/>
                  </w14:solidFill>
                </w14:textFill>
              </w:rPr>
              <w:t>cm</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hint="eastAsia" w:ascii="Times New Roman" w:hAnsi="Times New Roman" w:eastAsia="仿宋" w:cs="Times New Roman"/>
                <w:color w:val="000000" w:themeColor="text1"/>
                <w:kern w:val="0"/>
                <w:szCs w:val="21"/>
                <w14:textFill>
                  <w14:solidFill>
                    <w14:schemeClr w14:val="tx1"/>
                  </w14:solidFill>
                </w14:textFill>
              </w:rPr>
              <w:t>Ф</w:t>
            </w:r>
            <w:r>
              <w:rPr>
                <w:rFonts w:ascii="Times New Roman" w:hAnsi="Times New Roman" w:eastAsia="仿宋" w:cs="Times New Roman"/>
                <w:color w:val="000000" w:themeColor="text1"/>
                <w:kern w:val="0"/>
                <w:szCs w:val="21"/>
                <w14:textFill>
                  <w14:solidFill>
                    <w14:schemeClr w14:val="tx1"/>
                  </w14:solidFill>
                </w14:textFill>
              </w:rPr>
              <w:t>＜10</w:t>
            </w:r>
            <w:r>
              <w:rPr>
                <w:rFonts w:hint="eastAsia" w:ascii="Times New Roman" w:hAnsi="Times New Roman" w:eastAsia="仿宋" w:cs="Times New Roman"/>
                <w:color w:val="000000" w:themeColor="text1"/>
                <w:kern w:val="0"/>
                <w:szCs w:val="21"/>
                <w14:textFill>
                  <w14:solidFill>
                    <w14:schemeClr w14:val="tx1"/>
                  </w14:solidFill>
                </w14:textFill>
              </w:rPr>
              <w:t>cm</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98D6D">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元/亩</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431B1">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14600</w:t>
            </w:r>
          </w:p>
        </w:tc>
        <w:tc>
          <w:tcPr>
            <w:tcW w:w="2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67894">
            <w:pPr>
              <w:widowControl/>
              <w:snapToGrid w:val="0"/>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成片合理种植密度为240棵/亩。</w:t>
            </w:r>
          </w:p>
        </w:tc>
      </w:tr>
      <w:tr w14:paraId="7E3EB528">
        <w:tblPrEx>
          <w:tblCellMar>
            <w:top w:w="0" w:type="dxa"/>
            <w:left w:w="108" w:type="dxa"/>
            <w:bottom w:w="0" w:type="dxa"/>
            <w:right w:w="108" w:type="dxa"/>
          </w:tblCellMar>
        </w:tblPrEx>
        <w:trPr>
          <w:trHeight w:val="340" w:hRule="atLeast"/>
        </w:trPr>
        <w:tc>
          <w:tcPr>
            <w:tcW w:w="6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2448B1">
            <w:pPr>
              <w:snapToGrid w:val="0"/>
              <w:jc w:val="left"/>
              <w:rPr>
                <w:rFonts w:ascii="Times New Roman" w:hAnsi="Times New Roman" w:eastAsia="仿宋" w:cs="Times New Roman"/>
                <w:b/>
                <w:bCs/>
                <w:color w:val="000000" w:themeColor="text1"/>
                <w:szCs w:val="21"/>
                <w14:textFill>
                  <w14:solidFill>
                    <w14:schemeClr w14:val="tx1"/>
                  </w14:solidFill>
                </w14:textFill>
              </w:rPr>
            </w:pP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0B9CD">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10</w:t>
            </w:r>
            <w:r>
              <w:rPr>
                <w:rFonts w:hint="eastAsia" w:ascii="Times New Roman" w:hAnsi="Times New Roman" w:eastAsia="仿宋" w:cs="Times New Roman"/>
                <w:color w:val="000000" w:themeColor="text1"/>
                <w:kern w:val="0"/>
                <w:szCs w:val="21"/>
                <w14:textFill>
                  <w14:solidFill>
                    <w14:schemeClr w14:val="tx1"/>
                  </w14:solidFill>
                </w14:textFill>
              </w:rPr>
              <w:t>cm</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hint="eastAsia" w:ascii="Times New Roman" w:hAnsi="Times New Roman" w:eastAsia="仿宋" w:cs="Times New Roman"/>
                <w:color w:val="000000" w:themeColor="text1"/>
                <w:kern w:val="0"/>
                <w:szCs w:val="21"/>
                <w14:textFill>
                  <w14:solidFill>
                    <w14:schemeClr w14:val="tx1"/>
                  </w14:solidFill>
                </w14:textFill>
              </w:rPr>
              <w:t>Ф</w:t>
            </w:r>
            <w:r>
              <w:rPr>
                <w:rFonts w:ascii="Times New Roman" w:hAnsi="Times New Roman" w:eastAsia="仿宋" w:cs="Times New Roman"/>
                <w:color w:val="000000" w:themeColor="text1"/>
                <w:kern w:val="0"/>
                <w:szCs w:val="21"/>
                <w14:textFill>
                  <w14:solidFill>
                    <w14:schemeClr w14:val="tx1"/>
                  </w14:solidFill>
                </w14:textFill>
              </w:rPr>
              <w:t>＜20</w:t>
            </w:r>
            <w:r>
              <w:rPr>
                <w:rFonts w:hint="eastAsia" w:ascii="Times New Roman" w:hAnsi="Times New Roman" w:eastAsia="仿宋" w:cs="Times New Roman"/>
                <w:color w:val="000000" w:themeColor="text1"/>
                <w:kern w:val="0"/>
                <w:szCs w:val="21"/>
                <w14:textFill>
                  <w14:solidFill>
                    <w14:schemeClr w14:val="tx1"/>
                  </w14:solidFill>
                </w14:textFill>
              </w:rPr>
              <w:t>cm</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D8FB7">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元/亩</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46281">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27035</w:t>
            </w:r>
          </w:p>
        </w:tc>
        <w:tc>
          <w:tcPr>
            <w:tcW w:w="2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2C831">
            <w:pPr>
              <w:widowControl/>
              <w:snapToGrid w:val="0"/>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成片合理种植密度</w:t>
            </w:r>
          </w:p>
          <w:p w14:paraId="693C7524">
            <w:pPr>
              <w:widowControl/>
              <w:snapToGrid w:val="0"/>
              <w:jc w:val="left"/>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①10</w:t>
            </w:r>
            <w:r>
              <w:rPr>
                <w:rFonts w:hint="eastAsia" w:ascii="Times New Roman" w:hAnsi="Times New Roman" w:eastAsia="仿宋" w:cs="Times New Roman"/>
                <w:color w:val="000000" w:themeColor="text1"/>
                <w:kern w:val="0"/>
                <w:szCs w:val="21"/>
                <w14:textFill>
                  <w14:solidFill>
                    <w14:schemeClr w14:val="tx1"/>
                  </w14:solidFill>
                </w14:textFill>
              </w:rPr>
              <w:t>cm</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hint="eastAsia" w:ascii="Times New Roman" w:hAnsi="Times New Roman" w:eastAsia="仿宋" w:cs="Times New Roman"/>
                <w:color w:val="000000" w:themeColor="text1"/>
                <w:kern w:val="0"/>
                <w:szCs w:val="21"/>
                <w14:textFill>
                  <w14:solidFill>
                    <w14:schemeClr w14:val="tx1"/>
                  </w14:solidFill>
                </w14:textFill>
              </w:rPr>
              <w:t>Ф</w:t>
            </w:r>
            <w:r>
              <w:rPr>
                <w:rFonts w:ascii="Times New Roman" w:hAnsi="Times New Roman" w:eastAsia="仿宋" w:cs="Times New Roman"/>
                <w:color w:val="000000" w:themeColor="text1"/>
                <w:kern w:val="0"/>
                <w:szCs w:val="21"/>
                <w14:textFill>
                  <w14:solidFill>
                    <w14:schemeClr w14:val="tx1"/>
                  </w14:solidFill>
                </w14:textFill>
              </w:rPr>
              <w:t>＜15</w:t>
            </w:r>
            <w:r>
              <w:rPr>
                <w:rFonts w:hint="eastAsia" w:ascii="Times New Roman" w:hAnsi="Times New Roman" w:eastAsia="仿宋" w:cs="Times New Roman"/>
                <w:color w:val="000000" w:themeColor="text1"/>
                <w:kern w:val="0"/>
                <w:szCs w:val="21"/>
                <w14:textFill>
                  <w14:solidFill>
                    <w14:schemeClr w14:val="tx1"/>
                  </w14:solidFill>
                </w14:textFill>
              </w:rPr>
              <w:t>cm</w:t>
            </w:r>
            <w:r>
              <w:rPr>
                <w:rFonts w:ascii="Times New Roman" w:hAnsi="Times New Roman" w:eastAsia="仿宋" w:cs="Times New Roman"/>
                <w:color w:val="000000" w:themeColor="text1"/>
                <w:kern w:val="0"/>
                <w:szCs w:val="21"/>
                <w14:textFill>
                  <w14:solidFill>
                    <w14:schemeClr w14:val="tx1"/>
                  </w14:solidFill>
                </w14:textFill>
              </w:rPr>
              <w:t>为150棵/亩；</w:t>
            </w:r>
          </w:p>
          <w:p w14:paraId="6533E06C">
            <w:pPr>
              <w:widowControl/>
              <w:snapToGrid w:val="0"/>
              <w:jc w:val="left"/>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②15</w:t>
            </w:r>
            <w:r>
              <w:rPr>
                <w:rFonts w:hint="eastAsia" w:ascii="Times New Roman" w:hAnsi="Times New Roman" w:eastAsia="仿宋" w:cs="Times New Roman"/>
                <w:color w:val="000000" w:themeColor="text1"/>
                <w:kern w:val="0"/>
                <w:szCs w:val="21"/>
                <w14:textFill>
                  <w14:solidFill>
                    <w14:schemeClr w14:val="tx1"/>
                  </w14:solidFill>
                </w14:textFill>
              </w:rPr>
              <w:t>cm</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hint="eastAsia" w:ascii="Times New Roman" w:hAnsi="Times New Roman" w:eastAsia="仿宋" w:cs="Times New Roman"/>
                <w:color w:val="000000" w:themeColor="text1"/>
                <w:kern w:val="0"/>
                <w:szCs w:val="21"/>
                <w14:textFill>
                  <w14:solidFill>
                    <w14:schemeClr w14:val="tx1"/>
                  </w14:solidFill>
                </w14:textFill>
              </w:rPr>
              <w:t>Ф</w:t>
            </w:r>
            <w:r>
              <w:rPr>
                <w:rFonts w:ascii="Times New Roman" w:hAnsi="Times New Roman" w:eastAsia="仿宋" w:cs="Times New Roman"/>
                <w:color w:val="000000" w:themeColor="text1"/>
                <w:kern w:val="0"/>
                <w:szCs w:val="21"/>
                <w14:textFill>
                  <w14:solidFill>
                    <w14:schemeClr w14:val="tx1"/>
                  </w14:solidFill>
                </w14:textFill>
              </w:rPr>
              <w:t>＜20</w:t>
            </w:r>
            <w:r>
              <w:rPr>
                <w:rFonts w:hint="eastAsia" w:ascii="Times New Roman" w:hAnsi="Times New Roman" w:eastAsia="仿宋" w:cs="Times New Roman"/>
                <w:color w:val="000000" w:themeColor="text1"/>
                <w:kern w:val="0"/>
                <w:szCs w:val="21"/>
                <w14:textFill>
                  <w14:solidFill>
                    <w14:schemeClr w14:val="tx1"/>
                  </w14:solidFill>
                </w14:textFill>
              </w:rPr>
              <w:t>cm</w:t>
            </w:r>
            <w:r>
              <w:rPr>
                <w:rFonts w:ascii="Times New Roman" w:hAnsi="Times New Roman" w:eastAsia="仿宋" w:cs="Times New Roman"/>
                <w:color w:val="000000" w:themeColor="text1"/>
                <w:kern w:val="0"/>
                <w:szCs w:val="21"/>
                <w14:textFill>
                  <w14:solidFill>
                    <w14:schemeClr w14:val="tx1"/>
                  </w14:solidFill>
                </w14:textFill>
              </w:rPr>
              <w:t>为100棵/亩。</w:t>
            </w:r>
          </w:p>
        </w:tc>
      </w:tr>
      <w:tr w14:paraId="133633E7">
        <w:tblPrEx>
          <w:tblCellMar>
            <w:top w:w="0" w:type="dxa"/>
            <w:left w:w="108" w:type="dxa"/>
            <w:bottom w:w="0" w:type="dxa"/>
            <w:right w:w="108" w:type="dxa"/>
          </w:tblCellMar>
        </w:tblPrEx>
        <w:trPr>
          <w:trHeight w:val="340" w:hRule="atLeast"/>
        </w:trPr>
        <w:tc>
          <w:tcPr>
            <w:tcW w:w="6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7354ED">
            <w:pPr>
              <w:snapToGrid w:val="0"/>
              <w:jc w:val="left"/>
              <w:rPr>
                <w:rFonts w:ascii="Times New Roman" w:hAnsi="Times New Roman" w:eastAsia="仿宋" w:cs="Times New Roman"/>
                <w:b/>
                <w:bCs/>
                <w:color w:val="000000" w:themeColor="text1"/>
                <w:szCs w:val="21"/>
                <w14:textFill>
                  <w14:solidFill>
                    <w14:schemeClr w14:val="tx1"/>
                  </w14:solidFill>
                </w14:textFill>
              </w:rPr>
            </w:pP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12C33">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20</w:t>
            </w:r>
            <w:r>
              <w:rPr>
                <w:rFonts w:hint="eastAsia" w:ascii="Times New Roman" w:hAnsi="Times New Roman" w:eastAsia="仿宋" w:cs="Times New Roman"/>
                <w:color w:val="000000" w:themeColor="text1"/>
                <w:kern w:val="0"/>
                <w:szCs w:val="21"/>
                <w14:textFill>
                  <w14:solidFill>
                    <w14:schemeClr w14:val="tx1"/>
                  </w14:solidFill>
                </w14:textFill>
              </w:rPr>
              <w:t>cm</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hint="eastAsia" w:ascii="Times New Roman" w:hAnsi="Times New Roman" w:eastAsia="仿宋" w:cs="Times New Roman"/>
                <w:color w:val="000000" w:themeColor="text1"/>
                <w:kern w:val="0"/>
                <w:szCs w:val="21"/>
                <w14:textFill>
                  <w14:solidFill>
                    <w14:schemeClr w14:val="tx1"/>
                  </w14:solidFill>
                </w14:textFill>
              </w:rPr>
              <w:t>Ф</w:t>
            </w:r>
            <w:r>
              <w:rPr>
                <w:rFonts w:ascii="Times New Roman" w:hAnsi="Times New Roman" w:eastAsia="仿宋" w:cs="Times New Roman"/>
                <w:color w:val="000000" w:themeColor="text1"/>
                <w:kern w:val="0"/>
                <w:szCs w:val="21"/>
                <w14:textFill>
                  <w14:solidFill>
                    <w14:schemeClr w14:val="tx1"/>
                  </w14:solidFill>
                </w14:textFill>
              </w:rPr>
              <w:t>＜40</w:t>
            </w:r>
            <w:r>
              <w:rPr>
                <w:rFonts w:hint="eastAsia" w:ascii="Times New Roman" w:hAnsi="Times New Roman" w:eastAsia="仿宋" w:cs="Times New Roman"/>
                <w:color w:val="000000" w:themeColor="text1"/>
                <w:kern w:val="0"/>
                <w:szCs w:val="21"/>
                <w14:textFill>
                  <w14:solidFill>
                    <w14:schemeClr w14:val="tx1"/>
                  </w14:solidFill>
                </w14:textFill>
              </w:rPr>
              <w:t>cm</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68B8C">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元/亩</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16EAD">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26600</w:t>
            </w:r>
          </w:p>
        </w:tc>
        <w:tc>
          <w:tcPr>
            <w:tcW w:w="2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1FB9E">
            <w:pPr>
              <w:widowControl/>
              <w:snapToGrid w:val="0"/>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成片合理种植密度</w:t>
            </w:r>
          </w:p>
          <w:p w14:paraId="36D6C8EC">
            <w:pPr>
              <w:widowControl/>
              <w:snapToGrid w:val="0"/>
              <w:jc w:val="left"/>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①20</w:t>
            </w:r>
            <w:r>
              <w:rPr>
                <w:rFonts w:hint="eastAsia" w:ascii="Times New Roman" w:hAnsi="Times New Roman" w:eastAsia="仿宋" w:cs="Times New Roman"/>
                <w:color w:val="000000" w:themeColor="text1"/>
                <w:kern w:val="0"/>
                <w:szCs w:val="21"/>
                <w14:textFill>
                  <w14:solidFill>
                    <w14:schemeClr w14:val="tx1"/>
                  </w14:solidFill>
                </w14:textFill>
              </w:rPr>
              <w:t>cm</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hint="eastAsia" w:ascii="Times New Roman" w:hAnsi="Times New Roman" w:eastAsia="仿宋" w:cs="Times New Roman"/>
                <w:color w:val="000000" w:themeColor="text1"/>
                <w:kern w:val="0"/>
                <w:szCs w:val="21"/>
                <w14:textFill>
                  <w14:solidFill>
                    <w14:schemeClr w14:val="tx1"/>
                  </w14:solidFill>
                </w14:textFill>
              </w:rPr>
              <w:t>Ф</w:t>
            </w:r>
            <w:r>
              <w:rPr>
                <w:rFonts w:ascii="Times New Roman" w:hAnsi="Times New Roman" w:eastAsia="仿宋" w:cs="Times New Roman"/>
                <w:color w:val="000000" w:themeColor="text1"/>
                <w:kern w:val="0"/>
                <w:szCs w:val="21"/>
                <w14:textFill>
                  <w14:solidFill>
                    <w14:schemeClr w14:val="tx1"/>
                  </w14:solidFill>
                </w14:textFill>
              </w:rPr>
              <w:t>＜30</w:t>
            </w:r>
            <w:r>
              <w:rPr>
                <w:rFonts w:hint="eastAsia" w:ascii="Times New Roman" w:hAnsi="Times New Roman" w:eastAsia="仿宋" w:cs="Times New Roman"/>
                <w:color w:val="000000" w:themeColor="text1"/>
                <w:kern w:val="0"/>
                <w:szCs w:val="21"/>
                <w14:textFill>
                  <w14:solidFill>
                    <w14:schemeClr w14:val="tx1"/>
                  </w14:solidFill>
                </w14:textFill>
              </w:rPr>
              <w:t>cm</w:t>
            </w:r>
            <w:r>
              <w:rPr>
                <w:rFonts w:ascii="Times New Roman" w:hAnsi="Times New Roman" w:eastAsia="仿宋" w:cs="Times New Roman"/>
                <w:color w:val="000000" w:themeColor="text1"/>
                <w:kern w:val="0"/>
                <w:szCs w:val="21"/>
                <w14:textFill>
                  <w14:solidFill>
                    <w14:schemeClr w14:val="tx1"/>
                  </w14:solidFill>
                </w14:textFill>
              </w:rPr>
              <w:t>为60棵/亩；</w:t>
            </w:r>
          </w:p>
          <w:p w14:paraId="4708B22A">
            <w:pPr>
              <w:widowControl/>
              <w:snapToGrid w:val="0"/>
              <w:jc w:val="left"/>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②30</w:t>
            </w:r>
            <w:r>
              <w:rPr>
                <w:rFonts w:hint="eastAsia" w:ascii="Times New Roman" w:hAnsi="Times New Roman" w:eastAsia="仿宋" w:cs="Times New Roman"/>
                <w:color w:val="000000" w:themeColor="text1"/>
                <w:kern w:val="0"/>
                <w:szCs w:val="21"/>
                <w14:textFill>
                  <w14:solidFill>
                    <w14:schemeClr w14:val="tx1"/>
                  </w14:solidFill>
                </w14:textFill>
              </w:rPr>
              <w:t>cm</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hint="eastAsia" w:ascii="Times New Roman" w:hAnsi="Times New Roman" w:eastAsia="仿宋" w:cs="Times New Roman"/>
                <w:color w:val="000000" w:themeColor="text1"/>
                <w:kern w:val="0"/>
                <w:szCs w:val="21"/>
                <w14:textFill>
                  <w14:solidFill>
                    <w14:schemeClr w14:val="tx1"/>
                  </w14:solidFill>
                </w14:textFill>
              </w:rPr>
              <w:t>Ф</w:t>
            </w:r>
            <w:r>
              <w:rPr>
                <w:rFonts w:ascii="Times New Roman" w:hAnsi="Times New Roman" w:eastAsia="仿宋" w:cs="Times New Roman"/>
                <w:color w:val="000000" w:themeColor="text1"/>
                <w:kern w:val="0"/>
                <w:szCs w:val="21"/>
                <w14:textFill>
                  <w14:solidFill>
                    <w14:schemeClr w14:val="tx1"/>
                  </w14:solidFill>
                </w14:textFill>
              </w:rPr>
              <w:t>＜40</w:t>
            </w:r>
            <w:r>
              <w:rPr>
                <w:rFonts w:hint="eastAsia" w:ascii="Times New Roman" w:hAnsi="Times New Roman" w:eastAsia="仿宋" w:cs="Times New Roman"/>
                <w:color w:val="000000" w:themeColor="text1"/>
                <w:kern w:val="0"/>
                <w:szCs w:val="21"/>
                <w14:textFill>
                  <w14:solidFill>
                    <w14:schemeClr w14:val="tx1"/>
                  </w14:solidFill>
                </w14:textFill>
              </w:rPr>
              <w:t>cm</w:t>
            </w:r>
            <w:r>
              <w:rPr>
                <w:rFonts w:ascii="Times New Roman" w:hAnsi="Times New Roman" w:eastAsia="仿宋" w:cs="Times New Roman"/>
                <w:color w:val="000000" w:themeColor="text1"/>
                <w:kern w:val="0"/>
                <w:szCs w:val="21"/>
                <w14:textFill>
                  <w14:solidFill>
                    <w14:schemeClr w14:val="tx1"/>
                  </w14:solidFill>
                </w14:textFill>
              </w:rPr>
              <w:t>为35棵/亩。</w:t>
            </w:r>
          </w:p>
        </w:tc>
      </w:tr>
      <w:tr w14:paraId="6AB3A026">
        <w:tblPrEx>
          <w:tblCellMar>
            <w:top w:w="0" w:type="dxa"/>
            <w:left w:w="108" w:type="dxa"/>
            <w:bottom w:w="0" w:type="dxa"/>
            <w:right w:w="108" w:type="dxa"/>
          </w:tblCellMar>
        </w:tblPrEx>
        <w:trPr>
          <w:trHeight w:val="340" w:hRule="atLeast"/>
        </w:trPr>
        <w:tc>
          <w:tcPr>
            <w:tcW w:w="6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C43D50">
            <w:pPr>
              <w:snapToGrid w:val="0"/>
              <w:jc w:val="left"/>
              <w:rPr>
                <w:rFonts w:ascii="Times New Roman" w:hAnsi="Times New Roman" w:eastAsia="仿宋" w:cs="Times New Roman"/>
                <w:b/>
                <w:bCs/>
                <w:color w:val="000000" w:themeColor="text1"/>
                <w:szCs w:val="21"/>
                <w14:textFill>
                  <w14:solidFill>
                    <w14:schemeClr w14:val="tx1"/>
                  </w14:solidFill>
                </w14:textFill>
              </w:rPr>
            </w:pP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1B074">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hint="eastAsia" w:ascii="Times New Roman" w:hAnsi="Times New Roman" w:eastAsia="仿宋" w:cs="Times New Roman"/>
                <w:color w:val="000000" w:themeColor="text1"/>
                <w:kern w:val="0"/>
                <w:szCs w:val="21"/>
                <w14:textFill>
                  <w14:solidFill>
                    <w14:schemeClr w14:val="tx1"/>
                  </w14:solidFill>
                </w14:textFill>
              </w:rPr>
              <w:t>Ф</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40</w:t>
            </w:r>
            <w:r>
              <w:rPr>
                <w:rFonts w:hint="eastAsia" w:ascii="Times New Roman" w:hAnsi="Times New Roman" w:eastAsia="仿宋" w:cs="Times New Roman"/>
                <w:color w:val="000000" w:themeColor="text1"/>
                <w:kern w:val="0"/>
                <w:szCs w:val="21"/>
                <w14:textFill>
                  <w14:solidFill>
                    <w14:schemeClr w14:val="tx1"/>
                  </w14:solidFill>
                </w14:textFill>
              </w:rPr>
              <w:t>cm</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DC26E">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元/亩</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D5AB3">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39630</w:t>
            </w:r>
          </w:p>
        </w:tc>
        <w:tc>
          <w:tcPr>
            <w:tcW w:w="2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6A9B6">
            <w:pPr>
              <w:widowControl/>
              <w:snapToGrid w:val="0"/>
              <w:jc w:val="left"/>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成片合理种植密度35棵/亩。</w:t>
            </w:r>
          </w:p>
        </w:tc>
      </w:tr>
      <w:tr w14:paraId="675E83C4">
        <w:tblPrEx>
          <w:tblCellMar>
            <w:top w:w="0" w:type="dxa"/>
            <w:left w:w="108" w:type="dxa"/>
            <w:bottom w:w="0" w:type="dxa"/>
            <w:right w:w="108" w:type="dxa"/>
          </w:tblCellMar>
        </w:tblPrEx>
        <w:trPr>
          <w:trHeight w:val="340" w:hRule="atLeast"/>
        </w:trPr>
        <w:tc>
          <w:tcPr>
            <w:tcW w:w="65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D36AD6">
            <w:pPr>
              <w:widowControl/>
              <w:snapToGrid w:val="0"/>
              <w:textAlignment w:val="center"/>
              <w:rPr>
                <w:rFonts w:ascii="Times New Roman" w:hAnsi="Times New Roman" w:eastAsia="仿宋" w:cs="Times New Roman"/>
                <w:b/>
                <w:bCs/>
                <w:color w:val="000000" w:themeColor="text1"/>
                <w:szCs w:val="21"/>
                <w14:textFill>
                  <w14:solidFill>
                    <w14:schemeClr w14:val="tx1"/>
                  </w14:solidFill>
                </w14:textFill>
              </w:rPr>
            </w:pPr>
            <w:r>
              <w:rPr>
                <w:rFonts w:ascii="Times New Roman" w:hAnsi="Times New Roman" w:eastAsia="仿宋" w:cs="Times New Roman"/>
                <w:b/>
                <w:bCs/>
                <w:color w:val="000000" w:themeColor="text1"/>
                <w:kern w:val="0"/>
                <w:szCs w:val="21"/>
                <w14:textFill>
                  <w14:solidFill>
                    <w14:schemeClr w14:val="tx1"/>
                  </w14:solidFill>
                </w14:textFill>
              </w:rPr>
              <w:t>灌木：包括杜鹃、茶花、桂花、紫薇、扶桑、栀子花等</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F47298">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hint="eastAsia" w:ascii="Times New Roman" w:hAnsi="Times New Roman" w:eastAsia="仿宋" w:cs="Times New Roman"/>
                <w:color w:val="000000" w:themeColor="text1"/>
                <w:kern w:val="0"/>
                <w:szCs w:val="21"/>
                <w14:textFill>
                  <w14:solidFill>
                    <w14:schemeClr w14:val="tx1"/>
                  </w14:solidFill>
                </w14:textFill>
              </w:rPr>
              <w:t>P</w:t>
            </w:r>
            <w:r>
              <w:rPr>
                <w:rFonts w:ascii="Times New Roman" w:hAnsi="Times New Roman" w:eastAsia="仿宋" w:cs="Times New Roman"/>
                <w:color w:val="000000" w:themeColor="text1"/>
                <w:kern w:val="0"/>
                <w:szCs w:val="21"/>
                <w14:textFill>
                  <w14:solidFill>
                    <w14:schemeClr w14:val="tx1"/>
                  </w14:solidFill>
                </w14:textFill>
              </w:rPr>
              <w:t>＜80</w:t>
            </w:r>
            <w:r>
              <w:rPr>
                <w:rFonts w:hint="eastAsia" w:ascii="Times New Roman" w:hAnsi="Times New Roman" w:eastAsia="仿宋" w:cs="Times New Roman"/>
                <w:color w:val="000000" w:themeColor="text1"/>
                <w:kern w:val="0"/>
                <w:szCs w:val="21"/>
                <w14:textFill>
                  <w14:solidFill>
                    <w14:schemeClr w14:val="tx1"/>
                  </w14:solidFill>
                </w14:textFill>
              </w:rPr>
              <w:t>cm</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E02E7">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元/亩</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E4BD1F">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3500</w:t>
            </w:r>
          </w:p>
        </w:tc>
        <w:tc>
          <w:tcPr>
            <w:tcW w:w="2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EE8A3">
            <w:pPr>
              <w:widowControl/>
              <w:snapToGrid w:val="0"/>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成片合理种植密度650棵/亩。</w:t>
            </w:r>
          </w:p>
        </w:tc>
      </w:tr>
      <w:tr w14:paraId="38CA8AE3">
        <w:tblPrEx>
          <w:tblCellMar>
            <w:top w:w="0" w:type="dxa"/>
            <w:left w:w="108" w:type="dxa"/>
            <w:bottom w:w="0" w:type="dxa"/>
            <w:right w:w="108" w:type="dxa"/>
          </w:tblCellMar>
        </w:tblPrEx>
        <w:trPr>
          <w:trHeight w:val="340" w:hRule="atLeast"/>
        </w:trPr>
        <w:tc>
          <w:tcPr>
            <w:tcW w:w="6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598D6D">
            <w:pPr>
              <w:snapToGrid w:val="0"/>
              <w:rPr>
                <w:rFonts w:ascii="Times New Roman" w:hAnsi="Times New Roman" w:eastAsia="仿宋" w:cs="Times New Roman"/>
                <w:b/>
                <w:bCs/>
                <w:color w:val="000000" w:themeColor="text1"/>
                <w:szCs w:val="21"/>
                <w14:textFill>
                  <w14:solidFill>
                    <w14:schemeClr w14:val="tx1"/>
                  </w14:solidFill>
                </w14:textFill>
              </w:rPr>
            </w:pP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EAF99">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80</w:t>
            </w:r>
            <w:r>
              <w:rPr>
                <w:rFonts w:hint="eastAsia" w:ascii="Times New Roman" w:hAnsi="Times New Roman" w:eastAsia="仿宋" w:cs="Times New Roman"/>
                <w:color w:val="000000" w:themeColor="text1"/>
                <w:kern w:val="0"/>
                <w:szCs w:val="21"/>
                <w14:textFill>
                  <w14:solidFill>
                    <w14:schemeClr w14:val="tx1"/>
                  </w14:solidFill>
                </w14:textFill>
              </w:rPr>
              <w:t>cm</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hint="eastAsia" w:ascii="Times New Roman" w:hAnsi="Times New Roman" w:eastAsia="仿宋" w:cs="Times New Roman"/>
                <w:color w:val="000000" w:themeColor="text1"/>
                <w:kern w:val="0"/>
                <w:szCs w:val="21"/>
                <w14:textFill>
                  <w14:solidFill>
                    <w14:schemeClr w14:val="tx1"/>
                  </w14:solidFill>
                </w14:textFill>
              </w:rPr>
              <w:t>P</w:t>
            </w:r>
            <w:r>
              <w:rPr>
                <w:rFonts w:ascii="Times New Roman" w:hAnsi="Times New Roman" w:eastAsia="仿宋" w:cs="Times New Roman"/>
                <w:color w:val="000000" w:themeColor="text1"/>
                <w:kern w:val="0"/>
                <w:szCs w:val="21"/>
                <w14:textFill>
                  <w14:solidFill>
                    <w14:schemeClr w14:val="tx1"/>
                  </w14:solidFill>
                </w14:textFill>
              </w:rPr>
              <w:t>＜200</w:t>
            </w:r>
            <w:r>
              <w:rPr>
                <w:rFonts w:hint="eastAsia" w:ascii="Times New Roman" w:hAnsi="Times New Roman" w:eastAsia="仿宋" w:cs="Times New Roman"/>
                <w:color w:val="000000" w:themeColor="text1"/>
                <w:kern w:val="0"/>
                <w:szCs w:val="21"/>
                <w14:textFill>
                  <w14:solidFill>
                    <w14:schemeClr w14:val="tx1"/>
                  </w14:solidFill>
                </w14:textFill>
              </w:rPr>
              <w:t>cm</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82550">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元/亩</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49B22">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8000</w:t>
            </w:r>
          </w:p>
        </w:tc>
        <w:tc>
          <w:tcPr>
            <w:tcW w:w="2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5B88D">
            <w:pPr>
              <w:widowControl/>
              <w:snapToGrid w:val="0"/>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成片合理种植密度</w:t>
            </w:r>
          </w:p>
          <w:p w14:paraId="402A8195">
            <w:pPr>
              <w:widowControl/>
              <w:snapToGrid w:val="0"/>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①80</w:t>
            </w:r>
            <w:r>
              <w:rPr>
                <w:rFonts w:hint="eastAsia" w:ascii="Times New Roman" w:hAnsi="Times New Roman" w:eastAsia="仿宋" w:cs="Times New Roman"/>
                <w:color w:val="000000" w:themeColor="text1"/>
                <w:kern w:val="0"/>
                <w:szCs w:val="21"/>
                <w14:textFill>
                  <w14:solidFill>
                    <w14:schemeClr w14:val="tx1"/>
                  </w14:solidFill>
                </w14:textFill>
              </w:rPr>
              <w:t>cm</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hint="eastAsia" w:ascii="Times New Roman" w:hAnsi="Times New Roman" w:eastAsia="仿宋" w:cs="Times New Roman"/>
                <w:color w:val="000000" w:themeColor="text1"/>
                <w:kern w:val="0"/>
                <w:szCs w:val="21"/>
                <w14:textFill>
                  <w14:solidFill>
                    <w14:schemeClr w14:val="tx1"/>
                  </w14:solidFill>
                </w14:textFill>
              </w:rPr>
              <w:t>P</w:t>
            </w:r>
            <w:r>
              <w:rPr>
                <w:rFonts w:ascii="Times New Roman" w:hAnsi="Times New Roman" w:eastAsia="仿宋" w:cs="Times New Roman"/>
                <w:color w:val="000000" w:themeColor="text1"/>
                <w:kern w:val="0"/>
                <w:szCs w:val="21"/>
                <w14:textFill>
                  <w14:solidFill>
                    <w14:schemeClr w14:val="tx1"/>
                  </w14:solidFill>
                </w14:textFill>
              </w:rPr>
              <w:t>＜120</w:t>
            </w:r>
            <w:r>
              <w:rPr>
                <w:rFonts w:hint="eastAsia" w:ascii="Times New Roman" w:hAnsi="Times New Roman" w:eastAsia="仿宋" w:cs="Times New Roman"/>
                <w:color w:val="000000" w:themeColor="text1"/>
                <w:kern w:val="0"/>
                <w:szCs w:val="21"/>
                <w14:textFill>
                  <w14:solidFill>
                    <w14:schemeClr w14:val="tx1"/>
                  </w14:solidFill>
                </w14:textFill>
              </w:rPr>
              <w:t>cm</w:t>
            </w:r>
            <w:r>
              <w:rPr>
                <w:rFonts w:ascii="Times New Roman" w:hAnsi="Times New Roman" w:eastAsia="仿宋" w:cs="Times New Roman"/>
                <w:color w:val="000000" w:themeColor="text1"/>
                <w:kern w:val="0"/>
                <w:szCs w:val="21"/>
                <w14:textFill>
                  <w14:solidFill>
                    <w14:schemeClr w14:val="tx1"/>
                  </w14:solidFill>
                </w14:textFill>
              </w:rPr>
              <w:t>为400棵/亩；</w:t>
            </w:r>
          </w:p>
          <w:p w14:paraId="3438D401">
            <w:pPr>
              <w:widowControl/>
              <w:snapToGrid w:val="0"/>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②120</w:t>
            </w:r>
            <w:r>
              <w:rPr>
                <w:rFonts w:hint="eastAsia" w:ascii="Times New Roman" w:hAnsi="Times New Roman" w:eastAsia="仿宋" w:cs="Times New Roman"/>
                <w:color w:val="000000" w:themeColor="text1"/>
                <w:kern w:val="0"/>
                <w:szCs w:val="21"/>
                <w14:textFill>
                  <w14:solidFill>
                    <w14:schemeClr w14:val="tx1"/>
                  </w14:solidFill>
                </w14:textFill>
              </w:rPr>
              <w:t>cm</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hint="eastAsia" w:ascii="Times New Roman" w:hAnsi="Times New Roman" w:eastAsia="仿宋" w:cs="Times New Roman"/>
                <w:color w:val="000000" w:themeColor="text1"/>
                <w:kern w:val="0"/>
                <w:szCs w:val="21"/>
                <w14:textFill>
                  <w14:solidFill>
                    <w14:schemeClr w14:val="tx1"/>
                  </w14:solidFill>
                </w14:textFill>
              </w:rPr>
              <w:t>P</w:t>
            </w:r>
            <w:r>
              <w:rPr>
                <w:rFonts w:ascii="Times New Roman" w:hAnsi="Times New Roman" w:eastAsia="仿宋" w:cs="Times New Roman"/>
                <w:color w:val="000000" w:themeColor="text1"/>
                <w:kern w:val="0"/>
                <w:szCs w:val="21"/>
                <w14:textFill>
                  <w14:solidFill>
                    <w14:schemeClr w14:val="tx1"/>
                  </w14:solidFill>
                </w14:textFill>
              </w:rPr>
              <w:t>＜150</w:t>
            </w:r>
            <w:r>
              <w:rPr>
                <w:rFonts w:hint="eastAsia" w:ascii="Times New Roman" w:hAnsi="Times New Roman" w:eastAsia="仿宋" w:cs="Times New Roman"/>
                <w:color w:val="000000" w:themeColor="text1"/>
                <w:kern w:val="0"/>
                <w:szCs w:val="21"/>
                <w14:textFill>
                  <w14:solidFill>
                    <w14:schemeClr w14:val="tx1"/>
                  </w14:solidFill>
                </w14:textFill>
              </w:rPr>
              <w:t>cm</w:t>
            </w:r>
            <w:r>
              <w:rPr>
                <w:rFonts w:ascii="Times New Roman" w:hAnsi="Times New Roman" w:eastAsia="仿宋" w:cs="Times New Roman"/>
                <w:color w:val="000000" w:themeColor="text1"/>
                <w:kern w:val="0"/>
                <w:szCs w:val="21"/>
                <w14:textFill>
                  <w14:solidFill>
                    <w14:schemeClr w14:val="tx1"/>
                  </w14:solidFill>
                </w14:textFill>
              </w:rPr>
              <w:t>为260棵/亩；</w:t>
            </w:r>
          </w:p>
          <w:p w14:paraId="51298566">
            <w:pPr>
              <w:widowControl/>
              <w:snapToGrid w:val="0"/>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③150</w:t>
            </w:r>
            <w:r>
              <w:rPr>
                <w:rFonts w:hint="eastAsia" w:ascii="Times New Roman" w:hAnsi="Times New Roman" w:eastAsia="仿宋" w:cs="Times New Roman"/>
                <w:color w:val="000000" w:themeColor="text1"/>
                <w:kern w:val="0"/>
                <w:szCs w:val="21"/>
                <w14:textFill>
                  <w14:solidFill>
                    <w14:schemeClr w14:val="tx1"/>
                  </w14:solidFill>
                </w14:textFill>
              </w:rPr>
              <w:t>cm</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hint="eastAsia" w:ascii="Times New Roman" w:hAnsi="Times New Roman" w:eastAsia="仿宋" w:cs="Times New Roman"/>
                <w:color w:val="000000" w:themeColor="text1"/>
                <w:kern w:val="0"/>
                <w:szCs w:val="21"/>
                <w14:textFill>
                  <w14:solidFill>
                    <w14:schemeClr w14:val="tx1"/>
                  </w14:solidFill>
                </w14:textFill>
              </w:rPr>
              <w:t>P</w:t>
            </w:r>
            <w:r>
              <w:rPr>
                <w:rFonts w:ascii="Times New Roman" w:hAnsi="Times New Roman" w:eastAsia="仿宋" w:cs="Times New Roman"/>
                <w:color w:val="000000" w:themeColor="text1"/>
                <w:kern w:val="0"/>
                <w:szCs w:val="21"/>
                <w14:textFill>
                  <w14:solidFill>
                    <w14:schemeClr w14:val="tx1"/>
                  </w14:solidFill>
                </w14:textFill>
              </w:rPr>
              <w:t>＜200</w:t>
            </w:r>
            <w:r>
              <w:rPr>
                <w:rFonts w:hint="eastAsia" w:ascii="Times New Roman" w:hAnsi="Times New Roman" w:eastAsia="仿宋" w:cs="Times New Roman"/>
                <w:color w:val="000000" w:themeColor="text1"/>
                <w:kern w:val="0"/>
                <w:szCs w:val="21"/>
                <w14:textFill>
                  <w14:solidFill>
                    <w14:schemeClr w14:val="tx1"/>
                  </w14:solidFill>
                </w14:textFill>
              </w:rPr>
              <w:t>cm</w:t>
            </w:r>
            <w:r>
              <w:rPr>
                <w:rFonts w:ascii="Times New Roman" w:hAnsi="Times New Roman" w:eastAsia="仿宋" w:cs="Times New Roman"/>
                <w:color w:val="000000" w:themeColor="text1"/>
                <w:kern w:val="0"/>
                <w:szCs w:val="21"/>
                <w14:textFill>
                  <w14:solidFill>
                    <w14:schemeClr w14:val="tx1"/>
                  </w14:solidFill>
                </w14:textFill>
              </w:rPr>
              <w:t>为180棵/亩。</w:t>
            </w:r>
          </w:p>
        </w:tc>
      </w:tr>
      <w:tr w14:paraId="41B6D7F9">
        <w:tblPrEx>
          <w:tblCellMar>
            <w:top w:w="0" w:type="dxa"/>
            <w:left w:w="108" w:type="dxa"/>
            <w:bottom w:w="0" w:type="dxa"/>
            <w:right w:w="108" w:type="dxa"/>
          </w:tblCellMar>
        </w:tblPrEx>
        <w:trPr>
          <w:trHeight w:val="340" w:hRule="atLeast"/>
        </w:trPr>
        <w:tc>
          <w:tcPr>
            <w:tcW w:w="6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D124F9">
            <w:pPr>
              <w:snapToGrid w:val="0"/>
              <w:rPr>
                <w:rFonts w:ascii="Times New Roman" w:hAnsi="Times New Roman" w:eastAsia="仿宋" w:cs="Times New Roman"/>
                <w:b/>
                <w:bCs/>
                <w:color w:val="000000" w:themeColor="text1"/>
                <w:szCs w:val="21"/>
                <w14:textFill>
                  <w14:solidFill>
                    <w14:schemeClr w14:val="tx1"/>
                  </w14:solidFill>
                </w14:textFill>
              </w:rPr>
            </w:pP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58E1F">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hint="eastAsia" w:ascii="Times New Roman" w:hAnsi="Times New Roman" w:eastAsia="仿宋" w:cs="Times New Roman"/>
                <w:color w:val="000000" w:themeColor="text1"/>
                <w:kern w:val="0"/>
                <w:szCs w:val="21"/>
                <w14:textFill>
                  <w14:solidFill>
                    <w14:schemeClr w14:val="tx1"/>
                  </w14:solidFill>
                </w14:textFill>
              </w:rPr>
              <w:t>P</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200</w:t>
            </w:r>
            <w:r>
              <w:rPr>
                <w:rFonts w:hint="eastAsia" w:ascii="Times New Roman" w:hAnsi="Times New Roman" w:eastAsia="仿宋" w:cs="Times New Roman"/>
                <w:color w:val="000000" w:themeColor="text1"/>
                <w:kern w:val="0"/>
                <w:szCs w:val="21"/>
                <w14:textFill>
                  <w14:solidFill>
                    <w14:schemeClr w14:val="tx1"/>
                  </w14:solidFill>
                </w14:textFill>
              </w:rPr>
              <w:t>cm</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AE190">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元/亩</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EC6D1">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12000</w:t>
            </w:r>
          </w:p>
        </w:tc>
        <w:tc>
          <w:tcPr>
            <w:tcW w:w="2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2BA11">
            <w:pPr>
              <w:widowControl/>
              <w:snapToGrid w:val="0"/>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成片合理种植密度150棵/亩。</w:t>
            </w:r>
          </w:p>
        </w:tc>
      </w:tr>
      <w:tr w14:paraId="540461A7">
        <w:tblPrEx>
          <w:tblCellMar>
            <w:top w:w="0" w:type="dxa"/>
            <w:left w:w="108" w:type="dxa"/>
            <w:bottom w:w="0" w:type="dxa"/>
            <w:right w:w="108" w:type="dxa"/>
          </w:tblCellMar>
        </w:tblPrEx>
        <w:trPr>
          <w:trHeight w:val="340" w:hRule="atLeast"/>
        </w:trPr>
        <w:tc>
          <w:tcPr>
            <w:tcW w:w="65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4484BC">
            <w:pPr>
              <w:widowControl/>
              <w:snapToGrid w:val="0"/>
              <w:textAlignment w:val="center"/>
              <w:rPr>
                <w:rFonts w:ascii="Times New Roman" w:hAnsi="Times New Roman" w:eastAsia="仿宋" w:cs="Times New Roman"/>
                <w:b/>
                <w:bCs/>
                <w:color w:val="000000" w:themeColor="text1"/>
                <w:szCs w:val="21"/>
                <w14:textFill>
                  <w14:solidFill>
                    <w14:schemeClr w14:val="tx1"/>
                  </w14:solidFill>
                </w14:textFill>
              </w:rPr>
            </w:pPr>
            <w:r>
              <w:rPr>
                <w:rFonts w:ascii="Times New Roman" w:hAnsi="Times New Roman" w:eastAsia="仿宋" w:cs="Times New Roman"/>
                <w:b/>
                <w:bCs/>
                <w:color w:val="000000" w:themeColor="text1"/>
                <w:kern w:val="0"/>
                <w:szCs w:val="21"/>
                <w14:textFill>
                  <w14:solidFill>
                    <w14:schemeClr w14:val="tx1"/>
                  </w14:solidFill>
                </w14:textFill>
              </w:rPr>
              <w:t>棕榈类：包括蒲葵、老人葵、霸王棕等</w:t>
            </w: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B87AC">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hint="eastAsia" w:ascii="Times New Roman" w:hAnsi="Times New Roman" w:eastAsia="仿宋" w:cs="Times New Roman"/>
                <w:color w:val="000000" w:themeColor="text1"/>
                <w:kern w:val="0"/>
                <w:szCs w:val="21"/>
                <w14:textFill>
                  <w14:solidFill>
                    <w14:schemeClr w14:val="tx1"/>
                  </w14:solidFill>
                </w14:textFill>
              </w:rPr>
              <w:t>D</w:t>
            </w:r>
            <w:r>
              <w:rPr>
                <w:rFonts w:ascii="Times New Roman" w:hAnsi="Times New Roman" w:eastAsia="仿宋" w:cs="Times New Roman"/>
                <w:color w:val="000000" w:themeColor="text1"/>
                <w:kern w:val="0"/>
                <w:szCs w:val="21"/>
                <w14:textFill>
                  <w14:solidFill>
                    <w14:schemeClr w14:val="tx1"/>
                  </w14:solidFill>
                </w14:textFill>
              </w:rPr>
              <w:t>＜15</w:t>
            </w:r>
            <w:r>
              <w:rPr>
                <w:rFonts w:hint="eastAsia" w:ascii="Times New Roman" w:hAnsi="Times New Roman" w:eastAsia="仿宋" w:cs="Times New Roman"/>
                <w:color w:val="000000" w:themeColor="text1"/>
                <w:kern w:val="0"/>
                <w:szCs w:val="21"/>
                <w14:textFill>
                  <w14:solidFill>
                    <w14:schemeClr w14:val="tx1"/>
                  </w14:solidFill>
                </w14:textFill>
              </w:rPr>
              <w:t>cm</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C63E4">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元/亩</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F65E3">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5000</w:t>
            </w:r>
          </w:p>
        </w:tc>
        <w:tc>
          <w:tcPr>
            <w:tcW w:w="2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945B1">
            <w:pPr>
              <w:widowControl/>
              <w:snapToGrid w:val="0"/>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成片合理种植密度为160棵/亩。</w:t>
            </w:r>
          </w:p>
        </w:tc>
      </w:tr>
      <w:tr w14:paraId="2CCEF324">
        <w:tblPrEx>
          <w:tblCellMar>
            <w:top w:w="0" w:type="dxa"/>
            <w:left w:w="108" w:type="dxa"/>
            <w:bottom w:w="0" w:type="dxa"/>
            <w:right w:w="108" w:type="dxa"/>
          </w:tblCellMar>
        </w:tblPrEx>
        <w:trPr>
          <w:trHeight w:val="340" w:hRule="atLeast"/>
        </w:trPr>
        <w:tc>
          <w:tcPr>
            <w:tcW w:w="6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62F577">
            <w:pPr>
              <w:snapToGrid w:val="0"/>
              <w:rPr>
                <w:rFonts w:ascii="Times New Roman" w:hAnsi="Times New Roman" w:eastAsia="仿宋" w:cs="Times New Roman"/>
                <w:b/>
                <w:bCs/>
                <w:color w:val="000000" w:themeColor="text1"/>
                <w:szCs w:val="21"/>
                <w14:textFill>
                  <w14:solidFill>
                    <w14:schemeClr w14:val="tx1"/>
                  </w14:solidFill>
                </w14:textFill>
              </w:rPr>
            </w:pP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F56ECC">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15</w:t>
            </w:r>
            <w:r>
              <w:rPr>
                <w:rFonts w:hint="eastAsia" w:ascii="Times New Roman" w:hAnsi="Times New Roman" w:eastAsia="仿宋" w:cs="Times New Roman"/>
                <w:color w:val="000000" w:themeColor="text1"/>
                <w:kern w:val="0"/>
                <w:szCs w:val="21"/>
                <w14:textFill>
                  <w14:solidFill>
                    <w14:schemeClr w14:val="tx1"/>
                  </w14:solidFill>
                </w14:textFill>
              </w:rPr>
              <w:t>cm</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hint="eastAsia" w:ascii="Times New Roman" w:hAnsi="Times New Roman" w:eastAsia="仿宋" w:cs="Times New Roman"/>
                <w:color w:val="000000" w:themeColor="text1"/>
                <w:kern w:val="0"/>
                <w:szCs w:val="21"/>
                <w14:textFill>
                  <w14:solidFill>
                    <w14:schemeClr w14:val="tx1"/>
                  </w14:solidFill>
                </w14:textFill>
              </w:rPr>
              <w:t>D</w:t>
            </w:r>
            <w:r>
              <w:rPr>
                <w:rFonts w:ascii="Times New Roman" w:hAnsi="Times New Roman" w:eastAsia="仿宋" w:cs="Times New Roman"/>
                <w:color w:val="000000" w:themeColor="text1"/>
                <w:kern w:val="0"/>
                <w:szCs w:val="21"/>
                <w14:textFill>
                  <w14:solidFill>
                    <w14:schemeClr w14:val="tx1"/>
                  </w14:solidFill>
                </w14:textFill>
              </w:rPr>
              <w:t>＜30</w:t>
            </w:r>
            <w:r>
              <w:rPr>
                <w:rFonts w:hint="eastAsia" w:ascii="Times New Roman" w:hAnsi="Times New Roman" w:eastAsia="仿宋" w:cs="Times New Roman"/>
                <w:color w:val="000000" w:themeColor="text1"/>
                <w:kern w:val="0"/>
                <w:szCs w:val="21"/>
                <w14:textFill>
                  <w14:solidFill>
                    <w14:schemeClr w14:val="tx1"/>
                  </w14:solidFill>
                </w14:textFill>
              </w:rPr>
              <w:t>cm</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14EE9">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元/亩</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06853">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10000</w:t>
            </w:r>
          </w:p>
        </w:tc>
        <w:tc>
          <w:tcPr>
            <w:tcW w:w="2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FA5A5">
            <w:pPr>
              <w:widowControl/>
              <w:snapToGrid w:val="0"/>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成片合理种植密度为120棵/亩。</w:t>
            </w:r>
          </w:p>
        </w:tc>
      </w:tr>
      <w:tr w14:paraId="3C6C030D">
        <w:tblPrEx>
          <w:tblCellMar>
            <w:top w:w="0" w:type="dxa"/>
            <w:left w:w="108" w:type="dxa"/>
            <w:bottom w:w="0" w:type="dxa"/>
            <w:right w:w="108" w:type="dxa"/>
          </w:tblCellMar>
        </w:tblPrEx>
        <w:trPr>
          <w:trHeight w:val="340" w:hRule="atLeast"/>
        </w:trPr>
        <w:tc>
          <w:tcPr>
            <w:tcW w:w="6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7791A1">
            <w:pPr>
              <w:snapToGrid w:val="0"/>
              <w:rPr>
                <w:rFonts w:ascii="Times New Roman" w:hAnsi="Times New Roman" w:eastAsia="仿宋" w:cs="Times New Roman"/>
                <w:b/>
                <w:bCs/>
                <w:color w:val="000000" w:themeColor="text1"/>
                <w:szCs w:val="21"/>
                <w14:textFill>
                  <w14:solidFill>
                    <w14:schemeClr w14:val="tx1"/>
                  </w14:solidFill>
                </w14:textFill>
              </w:rPr>
            </w:pP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ADB3A5">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30</w:t>
            </w:r>
            <w:r>
              <w:rPr>
                <w:rFonts w:hint="eastAsia" w:ascii="Times New Roman" w:hAnsi="Times New Roman" w:eastAsia="仿宋" w:cs="Times New Roman"/>
                <w:color w:val="000000" w:themeColor="text1"/>
                <w:kern w:val="0"/>
                <w:szCs w:val="21"/>
                <w14:textFill>
                  <w14:solidFill>
                    <w14:schemeClr w14:val="tx1"/>
                  </w14:solidFill>
                </w14:textFill>
              </w:rPr>
              <w:t>cm</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hint="eastAsia" w:ascii="Times New Roman" w:hAnsi="Times New Roman" w:eastAsia="仿宋" w:cs="Times New Roman"/>
                <w:color w:val="000000" w:themeColor="text1"/>
                <w:kern w:val="0"/>
                <w:szCs w:val="21"/>
                <w14:textFill>
                  <w14:solidFill>
                    <w14:schemeClr w14:val="tx1"/>
                  </w14:solidFill>
                </w14:textFill>
              </w:rPr>
              <w:t>D</w:t>
            </w:r>
            <w:r>
              <w:rPr>
                <w:rFonts w:ascii="Times New Roman" w:hAnsi="Times New Roman" w:eastAsia="仿宋" w:cs="Times New Roman"/>
                <w:color w:val="000000" w:themeColor="text1"/>
                <w:kern w:val="0"/>
                <w:szCs w:val="21"/>
                <w14:textFill>
                  <w14:solidFill>
                    <w14:schemeClr w14:val="tx1"/>
                  </w14:solidFill>
                </w14:textFill>
              </w:rPr>
              <w:t>＜50</w:t>
            </w:r>
            <w:r>
              <w:rPr>
                <w:rFonts w:hint="eastAsia" w:ascii="Times New Roman" w:hAnsi="Times New Roman" w:eastAsia="仿宋" w:cs="Times New Roman"/>
                <w:color w:val="000000" w:themeColor="text1"/>
                <w:kern w:val="0"/>
                <w:szCs w:val="21"/>
                <w14:textFill>
                  <w14:solidFill>
                    <w14:schemeClr w14:val="tx1"/>
                  </w14:solidFill>
                </w14:textFill>
              </w:rPr>
              <w:t>cm</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90981">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元/亩</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CA19A">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15000</w:t>
            </w:r>
          </w:p>
        </w:tc>
        <w:tc>
          <w:tcPr>
            <w:tcW w:w="2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7B0A0">
            <w:pPr>
              <w:widowControl/>
              <w:snapToGrid w:val="0"/>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成片合理种植密度为90棵/亩。</w:t>
            </w:r>
          </w:p>
        </w:tc>
      </w:tr>
      <w:tr w14:paraId="2EE799C1">
        <w:tblPrEx>
          <w:tblCellMar>
            <w:top w:w="0" w:type="dxa"/>
            <w:left w:w="108" w:type="dxa"/>
            <w:bottom w:w="0" w:type="dxa"/>
            <w:right w:w="108" w:type="dxa"/>
          </w:tblCellMar>
        </w:tblPrEx>
        <w:trPr>
          <w:trHeight w:val="340" w:hRule="atLeast"/>
        </w:trPr>
        <w:tc>
          <w:tcPr>
            <w:tcW w:w="6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C0D0EC">
            <w:pPr>
              <w:snapToGrid w:val="0"/>
              <w:rPr>
                <w:rFonts w:ascii="Times New Roman" w:hAnsi="Times New Roman" w:eastAsia="仿宋" w:cs="Times New Roman"/>
                <w:b/>
                <w:bCs/>
                <w:color w:val="000000" w:themeColor="text1"/>
                <w:szCs w:val="21"/>
                <w14:textFill>
                  <w14:solidFill>
                    <w14:schemeClr w14:val="tx1"/>
                  </w14:solidFill>
                </w14:textFill>
              </w:rPr>
            </w:pPr>
          </w:p>
        </w:tc>
        <w:tc>
          <w:tcPr>
            <w:tcW w:w="12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F8FDE">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hint="eastAsia" w:ascii="Times New Roman" w:hAnsi="Times New Roman" w:eastAsia="仿宋" w:cs="Times New Roman"/>
                <w:color w:val="000000" w:themeColor="text1"/>
                <w:kern w:val="0"/>
                <w:szCs w:val="21"/>
                <w14:textFill>
                  <w14:solidFill>
                    <w14:schemeClr w14:val="tx1"/>
                  </w14:solidFill>
                </w14:textFill>
              </w:rPr>
              <w:t>D</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50</w:t>
            </w:r>
            <w:r>
              <w:rPr>
                <w:rFonts w:hint="eastAsia" w:ascii="Times New Roman" w:hAnsi="Times New Roman" w:eastAsia="仿宋" w:cs="Times New Roman"/>
                <w:color w:val="000000" w:themeColor="text1"/>
                <w:kern w:val="0"/>
                <w:szCs w:val="21"/>
                <w14:textFill>
                  <w14:solidFill>
                    <w14:schemeClr w14:val="tx1"/>
                  </w14:solidFill>
                </w14:textFill>
              </w:rPr>
              <w:t>cm</w:t>
            </w:r>
          </w:p>
        </w:tc>
        <w:tc>
          <w:tcPr>
            <w:tcW w:w="4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D21B3">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元/亩</w:t>
            </w:r>
          </w:p>
        </w:tc>
        <w:tc>
          <w:tcPr>
            <w:tcW w:w="4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E2AF3">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20000</w:t>
            </w:r>
          </w:p>
        </w:tc>
        <w:tc>
          <w:tcPr>
            <w:tcW w:w="21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E1DDF">
            <w:pPr>
              <w:widowControl/>
              <w:snapToGrid w:val="0"/>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成片合理种植密度为60棵/亩。</w:t>
            </w:r>
          </w:p>
        </w:tc>
      </w:tr>
      <w:tr w14:paraId="4D70FCD7">
        <w:tblPrEx>
          <w:tblCellMar>
            <w:top w:w="0" w:type="dxa"/>
            <w:left w:w="108" w:type="dxa"/>
            <w:bottom w:w="0" w:type="dxa"/>
            <w:right w:w="108" w:type="dxa"/>
          </w:tblCellMar>
        </w:tblPrEx>
        <w:trPr>
          <w:trHeight w:val="340" w:hRule="atLeast"/>
        </w:trPr>
        <w:tc>
          <w:tcPr>
            <w:tcW w:w="6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E9626B">
            <w:pPr>
              <w:snapToGrid w:val="0"/>
              <w:rPr>
                <w:rFonts w:ascii="Times New Roman" w:hAnsi="Times New Roman" w:eastAsia="仿宋" w:cs="Times New Roman"/>
                <w:b/>
                <w:bCs/>
                <w:color w:val="000000" w:themeColor="text1"/>
                <w:szCs w:val="21"/>
                <w14:textFill>
                  <w14:solidFill>
                    <w14:schemeClr w14:val="tx1"/>
                  </w14:solidFill>
                </w14:textFill>
              </w:rPr>
            </w:pPr>
          </w:p>
        </w:tc>
        <w:tc>
          <w:tcPr>
            <w:tcW w:w="4342"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DB90BD3">
            <w:pPr>
              <w:widowControl/>
              <w:snapToGrid w:val="0"/>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 w:val="18"/>
                <w:szCs w:val="18"/>
                <w14:textFill>
                  <w14:solidFill>
                    <w14:schemeClr w14:val="tx1"/>
                  </w14:solidFill>
                </w14:textFill>
              </w:rPr>
              <w:t>备注：本条所称地栽棕榈科类是指除大王椰子树、夏威夷椰子、散尾葵以外的棕榈科类。</w:t>
            </w:r>
          </w:p>
        </w:tc>
      </w:tr>
      <w:tr w14:paraId="3D81ED58">
        <w:tblPrEx>
          <w:tblCellMar>
            <w:top w:w="0" w:type="dxa"/>
            <w:left w:w="108" w:type="dxa"/>
            <w:bottom w:w="0" w:type="dxa"/>
            <w:right w:w="108" w:type="dxa"/>
          </w:tblCellMar>
        </w:tblPrEx>
        <w:trPr>
          <w:trHeight w:val="340" w:hRule="atLeast"/>
        </w:trPr>
        <w:tc>
          <w:tcPr>
            <w:tcW w:w="5000" w:type="pct"/>
            <w:gridSpan w:val="5"/>
            <w:tcBorders>
              <w:top w:val="single" w:color="000000" w:sz="4" w:space="0"/>
              <w:left w:val="single" w:color="000000" w:sz="4" w:space="0"/>
              <w:bottom w:val="single" w:color="7F7F7F" w:sz="2" w:space="0"/>
              <w:right w:val="single" w:color="000000" w:sz="4" w:space="0"/>
            </w:tcBorders>
            <w:shd w:val="clear" w:color="auto" w:fill="auto"/>
            <w:vAlign w:val="center"/>
          </w:tcPr>
          <w:p w14:paraId="52E63C8B">
            <w:pPr>
              <w:widowControl/>
              <w:snapToGrid w:val="0"/>
              <w:jc w:val="left"/>
              <w:textAlignment w:val="center"/>
              <w:rPr>
                <w:rFonts w:ascii="Times New Roman" w:hAnsi="Times New Roman" w:eastAsia="仿宋" w:cs="Times New Roman"/>
                <w:color w:val="000000" w:themeColor="text1"/>
                <w:kern w:val="0"/>
                <w:sz w:val="18"/>
                <w:szCs w:val="18"/>
                <w14:textFill>
                  <w14:solidFill>
                    <w14:schemeClr w14:val="tx1"/>
                  </w14:solidFill>
                </w14:textFill>
              </w:rPr>
            </w:pPr>
            <w:r>
              <w:rPr>
                <w:rFonts w:ascii="Times New Roman" w:hAnsi="Times New Roman" w:eastAsia="仿宋" w:cs="Times New Roman"/>
                <w:b/>
                <w:bCs/>
                <w:color w:val="000000" w:themeColor="text1"/>
                <w:kern w:val="0"/>
                <w:sz w:val="18"/>
                <w:szCs w:val="18"/>
                <w14:textFill>
                  <w14:solidFill>
                    <w14:schemeClr w14:val="tx1"/>
                  </w14:solidFill>
                </w14:textFill>
              </w:rPr>
              <w:t>备注：</w:t>
            </w:r>
            <w:r>
              <w:rPr>
                <w:rFonts w:ascii="Times New Roman" w:hAnsi="Times New Roman" w:eastAsia="仿宋" w:cs="Times New Roman"/>
                <w:kern w:val="0"/>
                <w:sz w:val="18"/>
                <w:szCs w:val="18"/>
              </w:rPr>
              <w:t>①成片花卉苗木一般属于市场化规模种植高经济青苗品类，补偿按迁移费用计算，不含树木本身价值，只包括起苗、包装、运输、重新种植、养护管理、成活风险等的损失补偿。</w:t>
            </w:r>
          </w:p>
          <w:p w14:paraId="572E04F4">
            <w:pPr>
              <w:widowControl/>
              <w:snapToGrid w:val="0"/>
              <w:jc w:val="left"/>
              <w:textAlignment w:val="center"/>
              <w:rPr>
                <w:rFonts w:ascii="Times New Roman" w:hAnsi="Times New Roman" w:eastAsia="仿宋" w:cs="Times New Roman"/>
                <w:color w:val="000000" w:themeColor="text1"/>
                <w:kern w:val="0"/>
                <w:sz w:val="18"/>
                <w:szCs w:val="18"/>
                <w14:textFill>
                  <w14:solidFill>
                    <w14:schemeClr w14:val="tx1"/>
                  </w14:solidFill>
                </w14:textFill>
              </w:rPr>
            </w:pPr>
            <w:r>
              <w:rPr>
                <w:rFonts w:ascii="Times New Roman" w:hAnsi="Times New Roman" w:eastAsia="仿宋" w:cs="Times New Roman"/>
                <w:color w:val="000000" w:themeColor="text1"/>
                <w:kern w:val="0"/>
                <w:sz w:val="18"/>
                <w:szCs w:val="18"/>
                <w14:textFill>
                  <w14:solidFill>
                    <w14:schemeClr w14:val="tx1"/>
                  </w14:solidFill>
                </w14:textFill>
              </w:rPr>
              <w:t>②相关名词解释：本表中</w:t>
            </w:r>
            <w:r>
              <w:rPr>
                <w:rFonts w:hint="eastAsia" w:ascii="Times New Roman" w:hAnsi="Times New Roman" w:eastAsia="仿宋" w:cs="Times New Roman"/>
                <w:color w:val="000000" w:themeColor="text1"/>
                <w:kern w:val="0"/>
                <w:sz w:val="18"/>
                <w:szCs w:val="18"/>
                <w14:textFill>
                  <w14:solidFill>
                    <w14:schemeClr w14:val="tx1"/>
                  </w14:solidFill>
                </w14:textFill>
              </w:rPr>
              <w:t>胸径</w:t>
            </w:r>
            <w:r>
              <w:rPr>
                <w:rFonts w:hint="eastAsia" w:ascii="Times New Roman" w:hAnsi="Times New Roman" w:eastAsia="仿宋" w:cs="Times New Roman"/>
                <w:color w:val="000000" w:themeColor="text1"/>
                <w:kern w:val="0"/>
                <w:sz w:val="18"/>
                <w:szCs w:val="18"/>
                <w:lang w:eastAsia="zh-CN"/>
                <w14:textFill>
                  <w14:solidFill>
                    <w14:schemeClr w14:val="tx1"/>
                  </w14:solidFill>
                </w14:textFill>
              </w:rPr>
              <w:t>（</w:t>
            </w:r>
            <w:r>
              <w:rPr>
                <w:rFonts w:ascii="Times New Roman" w:hAnsi="Times New Roman" w:eastAsia="仿宋" w:cs="Times New Roman"/>
                <w:color w:val="000000" w:themeColor="text1"/>
                <w:kern w:val="0"/>
                <w:sz w:val="18"/>
                <w:szCs w:val="18"/>
                <w14:textFill>
                  <w14:solidFill>
                    <w14:schemeClr w14:val="tx1"/>
                  </w14:solidFill>
                </w14:textFill>
              </w:rPr>
              <w:t>Ф</w:t>
            </w:r>
            <w:r>
              <w:rPr>
                <w:rFonts w:hint="eastAsia" w:ascii="Times New Roman" w:hAnsi="Times New Roman" w:eastAsia="仿宋" w:cs="Times New Roman"/>
                <w:color w:val="000000" w:themeColor="text1"/>
                <w:kern w:val="0"/>
                <w:sz w:val="18"/>
                <w:szCs w:val="18"/>
                <w:lang w:eastAsia="zh-CN"/>
                <w14:textFill>
                  <w14:solidFill>
                    <w14:schemeClr w14:val="tx1"/>
                  </w14:solidFill>
                </w14:textFill>
              </w:rPr>
              <w:t>）</w:t>
            </w:r>
            <w:r>
              <w:rPr>
                <w:rFonts w:ascii="Times New Roman" w:hAnsi="Times New Roman" w:eastAsia="仿宋" w:cs="Times New Roman"/>
                <w:color w:val="000000" w:themeColor="text1"/>
                <w:kern w:val="0"/>
                <w:sz w:val="18"/>
                <w:szCs w:val="18"/>
                <w14:textFill>
                  <w14:solidFill>
                    <w14:schemeClr w14:val="tx1"/>
                  </w14:solidFill>
                </w14:textFill>
              </w:rPr>
              <w:t>指乔木主干离地表面1.3米处的直径，断面畸形时，测取最大值和最小值的平均值；</w:t>
            </w:r>
            <w:r>
              <w:rPr>
                <w:rFonts w:hint="eastAsia" w:ascii="Times New Roman" w:hAnsi="Times New Roman" w:eastAsia="仿宋" w:cs="Times New Roman"/>
                <w:color w:val="000000" w:themeColor="text1"/>
                <w:kern w:val="0"/>
                <w:sz w:val="18"/>
                <w:szCs w:val="18"/>
                <w14:textFill>
                  <w14:solidFill>
                    <w14:schemeClr w14:val="tx1"/>
                  </w14:solidFill>
                </w14:textFill>
              </w:rPr>
              <w:t>地径</w:t>
            </w:r>
            <w:r>
              <w:rPr>
                <w:rFonts w:hint="eastAsia" w:ascii="Times New Roman" w:hAnsi="Times New Roman" w:eastAsia="仿宋" w:cs="Times New Roman"/>
                <w:color w:val="000000" w:themeColor="text1"/>
                <w:kern w:val="0"/>
                <w:sz w:val="18"/>
                <w:szCs w:val="18"/>
                <w:lang w:eastAsia="zh-CN"/>
                <w14:textFill>
                  <w14:solidFill>
                    <w14:schemeClr w14:val="tx1"/>
                  </w14:solidFill>
                </w14:textFill>
              </w:rPr>
              <w:t>（</w:t>
            </w:r>
            <w:r>
              <w:rPr>
                <w:rFonts w:hint="eastAsia" w:ascii="Times New Roman" w:hAnsi="Times New Roman" w:eastAsia="仿宋" w:cs="Times New Roman"/>
                <w:color w:val="000000" w:themeColor="text1"/>
                <w:kern w:val="0"/>
                <w:sz w:val="18"/>
                <w:szCs w:val="18"/>
                <w14:textFill>
                  <w14:solidFill>
                    <w14:schemeClr w14:val="tx1"/>
                  </w14:solidFill>
                </w14:textFill>
              </w:rPr>
              <w:t>D</w:t>
            </w:r>
            <w:r>
              <w:rPr>
                <w:rFonts w:hint="eastAsia" w:ascii="Times New Roman" w:hAnsi="Times New Roman" w:eastAsia="仿宋" w:cs="Times New Roman"/>
                <w:color w:val="000000" w:themeColor="text1"/>
                <w:kern w:val="0"/>
                <w:sz w:val="18"/>
                <w:szCs w:val="18"/>
                <w:lang w:eastAsia="zh-CN"/>
                <w14:textFill>
                  <w14:solidFill>
                    <w14:schemeClr w14:val="tx1"/>
                  </w14:solidFill>
                </w14:textFill>
              </w:rPr>
              <w:t>）</w:t>
            </w:r>
            <w:r>
              <w:rPr>
                <w:rFonts w:ascii="Times New Roman" w:hAnsi="Times New Roman" w:eastAsia="仿宋" w:cs="Times New Roman"/>
                <w:color w:val="000000" w:themeColor="text1"/>
                <w:kern w:val="0"/>
                <w:sz w:val="18"/>
                <w:szCs w:val="18"/>
                <w14:textFill>
                  <w14:solidFill>
                    <w14:schemeClr w14:val="tx1"/>
                  </w14:solidFill>
                </w14:textFill>
              </w:rPr>
              <w:t>是指树（苗）木距地面一定距离处直径，与</w:t>
            </w:r>
            <w:r>
              <w:rPr>
                <w:rFonts w:hint="eastAsia" w:ascii="Times New Roman" w:hAnsi="Times New Roman" w:eastAsia="仿宋" w:cs="Times New Roman"/>
                <w:color w:val="000000" w:themeColor="text1"/>
                <w:kern w:val="0"/>
                <w:sz w:val="18"/>
                <w:szCs w:val="18"/>
                <w14:textFill>
                  <w14:solidFill>
                    <w14:schemeClr w14:val="tx1"/>
                  </w14:solidFill>
                </w14:textFill>
              </w:rPr>
              <w:t>胸径</w:t>
            </w:r>
            <w:r>
              <w:rPr>
                <w:rFonts w:hint="eastAsia" w:ascii="Times New Roman" w:hAnsi="Times New Roman" w:eastAsia="仿宋" w:cs="Times New Roman"/>
                <w:color w:val="000000" w:themeColor="text1"/>
                <w:kern w:val="0"/>
                <w:sz w:val="18"/>
                <w:szCs w:val="18"/>
                <w:lang w:eastAsia="zh-CN"/>
                <w14:textFill>
                  <w14:solidFill>
                    <w14:schemeClr w14:val="tx1"/>
                  </w14:solidFill>
                </w14:textFill>
              </w:rPr>
              <w:t>（</w:t>
            </w:r>
            <w:r>
              <w:rPr>
                <w:rFonts w:ascii="Times New Roman" w:hAnsi="Times New Roman" w:eastAsia="仿宋" w:cs="Times New Roman"/>
                <w:color w:val="000000" w:themeColor="text1"/>
                <w:kern w:val="0"/>
                <w:sz w:val="18"/>
                <w:szCs w:val="18"/>
                <w14:textFill>
                  <w14:solidFill>
                    <w14:schemeClr w14:val="tx1"/>
                  </w14:solidFill>
                </w14:textFill>
              </w:rPr>
              <w:t>Ф</w:t>
            </w:r>
            <w:r>
              <w:rPr>
                <w:rFonts w:hint="eastAsia" w:ascii="Times New Roman" w:hAnsi="Times New Roman" w:eastAsia="仿宋" w:cs="Times New Roman"/>
                <w:color w:val="000000" w:themeColor="text1"/>
                <w:kern w:val="0"/>
                <w:sz w:val="18"/>
                <w:szCs w:val="18"/>
                <w:lang w:eastAsia="zh-CN"/>
                <w14:textFill>
                  <w14:solidFill>
                    <w14:schemeClr w14:val="tx1"/>
                  </w14:solidFill>
                </w14:textFill>
              </w:rPr>
              <w:t>）</w:t>
            </w:r>
            <w:r>
              <w:rPr>
                <w:rFonts w:ascii="Times New Roman" w:hAnsi="Times New Roman" w:eastAsia="仿宋" w:cs="Times New Roman"/>
                <w:color w:val="000000" w:themeColor="text1"/>
                <w:kern w:val="0"/>
                <w:sz w:val="18"/>
                <w:szCs w:val="18"/>
                <w14:textFill>
                  <w14:solidFill>
                    <w14:schemeClr w14:val="tx1"/>
                  </w14:solidFill>
                </w14:textFill>
              </w:rPr>
              <w:t>相类似，是在距离地面高30</w:t>
            </w:r>
            <w:r>
              <w:rPr>
                <w:rFonts w:hint="eastAsia" w:ascii="Times New Roman" w:hAnsi="Times New Roman" w:eastAsia="仿宋" w:cs="Times New Roman"/>
                <w:color w:val="000000" w:themeColor="text1"/>
                <w:kern w:val="0"/>
                <w:sz w:val="18"/>
                <w:szCs w:val="18"/>
                <w14:textFill>
                  <w14:solidFill>
                    <w14:schemeClr w14:val="tx1"/>
                  </w14:solidFill>
                </w14:textFill>
              </w:rPr>
              <w:t>cm</w:t>
            </w:r>
            <w:r>
              <w:rPr>
                <w:rFonts w:ascii="Times New Roman" w:hAnsi="Times New Roman" w:eastAsia="仿宋" w:cs="Times New Roman"/>
                <w:color w:val="000000" w:themeColor="text1"/>
                <w:kern w:val="0"/>
                <w:sz w:val="18"/>
                <w:szCs w:val="18"/>
                <w14:textFill>
                  <w14:solidFill>
                    <w14:schemeClr w14:val="tx1"/>
                  </w14:solidFill>
                </w14:textFill>
              </w:rPr>
              <w:t>处测量所得的树（苗）干直径</w:t>
            </w:r>
            <w:r>
              <w:rPr>
                <w:rFonts w:hint="eastAsia" w:ascii="Times New Roman" w:hAnsi="Times New Roman" w:eastAsia="仿宋" w:cs="Times New Roman"/>
                <w:color w:val="000000" w:themeColor="text1"/>
                <w:kern w:val="0"/>
                <w:sz w:val="18"/>
                <w:szCs w:val="18"/>
                <w14:textFill>
                  <w14:solidFill>
                    <w14:schemeClr w14:val="tx1"/>
                  </w14:solidFill>
                </w14:textFill>
              </w:rPr>
              <w:t>；冠幅</w:t>
            </w:r>
            <w:r>
              <w:rPr>
                <w:rFonts w:hint="eastAsia" w:ascii="Times New Roman" w:hAnsi="Times New Roman" w:eastAsia="仿宋" w:cs="Times New Roman"/>
                <w:color w:val="000000" w:themeColor="text1"/>
                <w:kern w:val="0"/>
                <w:sz w:val="18"/>
                <w:szCs w:val="18"/>
                <w:lang w:eastAsia="zh-CN"/>
                <w14:textFill>
                  <w14:solidFill>
                    <w14:schemeClr w14:val="tx1"/>
                  </w14:solidFill>
                </w14:textFill>
              </w:rPr>
              <w:t>（</w:t>
            </w:r>
            <w:r>
              <w:rPr>
                <w:rFonts w:hint="eastAsia" w:ascii="Times New Roman" w:hAnsi="Times New Roman" w:eastAsia="仿宋" w:cs="Times New Roman"/>
                <w:color w:val="000000" w:themeColor="text1"/>
                <w:kern w:val="0"/>
                <w:sz w:val="18"/>
                <w:szCs w:val="18"/>
                <w14:textFill>
                  <w14:solidFill>
                    <w14:schemeClr w14:val="tx1"/>
                  </w14:solidFill>
                </w14:textFill>
              </w:rPr>
              <w:t>P</w:t>
            </w:r>
            <w:r>
              <w:rPr>
                <w:rFonts w:hint="eastAsia" w:ascii="Times New Roman" w:hAnsi="Times New Roman" w:eastAsia="仿宋" w:cs="Times New Roman"/>
                <w:color w:val="000000" w:themeColor="text1"/>
                <w:kern w:val="0"/>
                <w:sz w:val="18"/>
                <w:szCs w:val="18"/>
                <w:lang w:eastAsia="zh-CN"/>
                <w14:textFill>
                  <w14:solidFill>
                    <w14:schemeClr w14:val="tx1"/>
                  </w14:solidFill>
                </w14:textFill>
              </w:rPr>
              <w:t>）</w:t>
            </w:r>
            <w:r>
              <w:rPr>
                <w:rFonts w:ascii="Times New Roman" w:hAnsi="Times New Roman" w:eastAsia="仿宋" w:cs="Times New Roman"/>
                <w:color w:val="000000" w:themeColor="text1"/>
                <w:kern w:val="0"/>
                <w:sz w:val="18"/>
                <w:szCs w:val="18"/>
                <w14:textFill>
                  <w14:solidFill>
                    <w14:schemeClr w14:val="tx1"/>
                  </w14:solidFill>
                </w14:textFill>
              </w:rPr>
              <w:t>是指树（苗）木的树冠投影面积</w:t>
            </w:r>
            <w:r>
              <w:rPr>
                <w:rFonts w:hint="eastAsia" w:ascii="Times New Roman" w:hAnsi="Times New Roman" w:eastAsia="仿宋" w:cs="Times New Roman"/>
                <w:color w:val="000000" w:themeColor="text1"/>
                <w:kern w:val="0"/>
                <w:sz w:val="18"/>
                <w:szCs w:val="18"/>
                <w:lang w:eastAsia="zh-CN"/>
                <w14:textFill>
                  <w14:solidFill>
                    <w14:schemeClr w14:val="tx1"/>
                  </w14:solidFill>
                </w14:textFill>
              </w:rPr>
              <w:t>；</w:t>
            </w:r>
            <w:r>
              <w:rPr>
                <w:rFonts w:ascii="Times New Roman" w:hAnsi="Times New Roman" w:eastAsia="仿宋" w:cs="Times New Roman"/>
                <w:color w:val="000000" w:themeColor="text1"/>
                <w:kern w:val="0"/>
                <w:sz w:val="18"/>
                <w:szCs w:val="18"/>
                <w14:textFill>
                  <w14:solidFill>
                    <w14:schemeClr w14:val="tx1"/>
                  </w14:solidFill>
                </w14:textFill>
              </w:rPr>
              <w:t>树高</w:t>
            </w:r>
            <w:r>
              <w:rPr>
                <w:rFonts w:hint="default" w:ascii="Times New Roman" w:hAnsi="Times New Roman" w:eastAsia="仿宋" w:cs="Times New Roman"/>
                <w:color w:val="000000" w:themeColor="text1"/>
                <w:kern w:val="0"/>
                <w:sz w:val="18"/>
                <w:szCs w:val="18"/>
                <w14:textFill>
                  <w14:solidFill>
                    <w14:schemeClr w14:val="tx1"/>
                  </w14:solidFill>
                </w14:textFill>
              </w:rPr>
              <w:t>（H）</w:t>
            </w:r>
            <w:r>
              <w:rPr>
                <w:rFonts w:ascii="Times New Roman" w:hAnsi="Times New Roman" w:eastAsia="仿宋" w:cs="Times New Roman"/>
                <w:color w:val="000000" w:themeColor="text1"/>
                <w:kern w:val="0"/>
                <w:sz w:val="18"/>
                <w:szCs w:val="18"/>
                <w14:textFill>
                  <w14:solidFill>
                    <w14:schemeClr w14:val="tx1"/>
                  </w14:solidFill>
                </w14:textFill>
              </w:rPr>
              <w:t>是指树木从地面上根茎到树梢之间的距离或高度</w:t>
            </w:r>
            <w:r>
              <w:rPr>
                <w:rFonts w:hint="eastAsia" w:ascii="Times New Roman" w:hAnsi="Times New Roman" w:eastAsia="仿宋" w:cs="Times New Roman"/>
                <w:color w:val="000000" w:themeColor="text1"/>
                <w:kern w:val="0"/>
                <w:sz w:val="18"/>
                <w:szCs w:val="18"/>
                <w14:textFill>
                  <w14:solidFill>
                    <w14:schemeClr w14:val="tx1"/>
                  </w14:solidFill>
                </w14:textFill>
              </w:rPr>
              <w:t>。</w:t>
            </w:r>
          </w:p>
          <w:p w14:paraId="7C3475D1">
            <w:pPr>
              <w:widowControl/>
              <w:snapToGrid w:val="0"/>
              <w:jc w:val="left"/>
              <w:textAlignment w:val="center"/>
              <w:rPr>
                <w:rFonts w:ascii="Times New Roman" w:hAnsi="Times New Roman" w:eastAsia="仿宋" w:cs="Times New Roman"/>
                <w:color w:val="000000" w:themeColor="text1"/>
                <w:kern w:val="0"/>
                <w:sz w:val="18"/>
                <w:szCs w:val="18"/>
                <w14:textFill>
                  <w14:solidFill>
                    <w14:schemeClr w14:val="tx1"/>
                  </w14:solidFill>
                </w14:textFill>
              </w:rPr>
            </w:pPr>
            <w:r>
              <w:rPr>
                <w:rFonts w:ascii="Times New Roman" w:hAnsi="Times New Roman" w:eastAsia="仿宋" w:cs="Times New Roman"/>
                <w:color w:val="000000" w:themeColor="text1"/>
                <w:kern w:val="0"/>
                <w:sz w:val="18"/>
                <w:szCs w:val="18"/>
                <w14:textFill>
                  <w14:solidFill>
                    <w14:schemeClr w14:val="tx1"/>
                  </w14:solidFill>
                </w14:textFill>
              </w:rPr>
              <w:t>③个别花卉苗木按实际价值补偿，如：大王椰、夏威夷、散尾葵等。</w:t>
            </w:r>
          </w:p>
          <w:p w14:paraId="0CDAFCF9">
            <w:pPr>
              <w:widowControl/>
              <w:snapToGrid w:val="0"/>
              <w:jc w:val="left"/>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 w:val="18"/>
                <w:szCs w:val="18"/>
                <w14:textFill>
                  <w14:solidFill>
                    <w14:schemeClr w14:val="tx1"/>
                  </w14:solidFill>
                </w14:textFill>
              </w:rPr>
              <w:t>④该表适用于草花、富贵竹、灌木等项目占地200</w:t>
            </w:r>
            <w:r>
              <w:rPr>
                <w:rFonts w:hint="eastAsia" w:ascii="Times New Roman" w:hAnsi="Times New Roman" w:eastAsia="仿宋" w:cs="Times New Roman"/>
                <w:color w:val="000000" w:themeColor="text1"/>
                <w:kern w:val="0"/>
                <w:sz w:val="18"/>
                <w:szCs w:val="18"/>
                <w14:textFill>
                  <w14:solidFill>
                    <w14:schemeClr w14:val="tx1"/>
                  </w14:solidFill>
                </w14:textFill>
              </w:rPr>
              <w:t>cm</w:t>
            </w:r>
            <w:r>
              <w:rPr>
                <w:rFonts w:hint="eastAsia" w:ascii="Times New Roman" w:hAnsi="Times New Roman" w:eastAsia="仿宋" w:cs="Times New Roman"/>
                <w:color w:val="000000" w:themeColor="text1"/>
                <w:kern w:val="0"/>
                <w:sz w:val="18"/>
                <w:szCs w:val="18"/>
                <w:vertAlign w:val="superscript"/>
                <w14:textFill>
                  <w14:solidFill>
                    <w14:schemeClr w14:val="tx1"/>
                  </w14:solidFill>
                </w14:textFill>
              </w:rPr>
              <w:t>2</w:t>
            </w:r>
            <w:r>
              <w:rPr>
                <w:rFonts w:ascii="Times New Roman" w:hAnsi="Times New Roman" w:eastAsia="仿宋" w:cs="Times New Roman"/>
                <w:color w:val="000000" w:themeColor="text1"/>
                <w:kern w:val="0"/>
                <w:sz w:val="18"/>
                <w:szCs w:val="18"/>
                <w14:textFill>
                  <w14:solidFill>
                    <w14:schemeClr w14:val="tx1"/>
                  </w14:solidFill>
                </w14:textFill>
              </w:rPr>
              <w:t>以上；绿化乔木、棕榈类等项目占地1亩以上即符合征收花卉苗圃地条件。</w:t>
            </w:r>
          </w:p>
        </w:tc>
      </w:tr>
    </w:tbl>
    <w:p w14:paraId="64130F23">
      <w:pPr>
        <w:rPr>
          <w:rFonts w:ascii="Times New Roman" w:hAnsi="Times New Roman" w:eastAsia="仿宋" w:cs="Times New Roman"/>
          <w:color w:val="000000" w:themeColor="text1"/>
          <w:kern w:val="0"/>
          <w:sz w:val="24"/>
          <w:shd w:val="clear" w:color="auto" w:fill="FFFFFF"/>
          <w14:textFill>
            <w14:solidFill>
              <w14:schemeClr w14:val="tx1"/>
            </w14:solidFill>
          </w14:textFill>
        </w:rPr>
      </w:pPr>
      <w:r>
        <w:rPr>
          <w:rFonts w:hint="eastAsia" w:ascii="Times New Roman" w:hAnsi="Times New Roman" w:eastAsia="仿宋" w:cs="Times New Roman"/>
          <w:color w:val="000000" w:themeColor="text1"/>
          <w:kern w:val="0"/>
          <w:sz w:val="24"/>
          <w:shd w:val="clear" w:color="auto" w:fill="FFFFFF"/>
          <w14:textFill>
            <w14:solidFill>
              <w14:schemeClr w14:val="tx1"/>
            </w14:solidFill>
          </w14:textFill>
        </w:rPr>
        <w:br w:type="page"/>
      </w:r>
    </w:p>
    <w:p w14:paraId="76497F7E">
      <w:pPr>
        <w:keepNext/>
        <w:keepLines w:val="0"/>
        <w:pageBreakBefore w:val="0"/>
        <w:widowControl w:val="0"/>
        <w:kinsoku/>
        <w:wordWrap/>
        <w:overflowPunct/>
        <w:topLinePunct w:val="0"/>
        <w:autoSpaceDE/>
        <w:autoSpaceDN/>
        <w:bidi w:val="0"/>
        <w:adjustRightInd/>
        <w:snapToGrid/>
        <w:spacing w:after="157" w:afterLines="50" w:line="240" w:lineRule="auto"/>
        <w:jc w:val="center"/>
        <w:textAlignment w:val="auto"/>
        <w:outlineLvl w:val="1"/>
        <w:rPr>
          <w:rFonts w:hint="eastAsia" w:ascii="Times New Roman" w:hAnsi="Times New Roman" w:eastAsia="仿宋" w:cs="Times New Roman"/>
          <w:kern w:val="0"/>
          <w:sz w:val="24"/>
          <w:shd w:val="clear" w:color="auto" w:fill="FFFFFF"/>
        </w:rPr>
      </w:pPr>
      <w:r>
        <w:rPr>
          <w:rFonts w:hint="eastAsia" w:ascii="Times New Roman" w:hAnsi="Times New Roman" w:eastAsia="仿宋" w:cs="Times New Roman"/>
          <w:kern w:val="0"/>
          <w:sz w:val="24"/>
          <w:shd w:val="clear" w:color="auto" w:fill="FFFFFF"/>
        </w:rPr>
        <w:t>附表2-3</w:t>
      </w:r>
      <w:r>
        <w:rPr>
          <w:rFonts w:hint="eastAsia" w:ascii="Times New Roman" w:hAnsi="Times New Roman" w:eastAsia="仿宋" w:cs="Times New Roman"/>
          <w:kern w:val="0"/>
          <w:sz w:val="24"/>
          <w:shd w:val="clear" w:color="auto" w:fill="FFFFFF"/>
          <w:lang w:val="en-US" w:eastAsia="zh-CN"/>
        </w:rPr>
        <w:t xml:space="preserve"> </w:t>
      </w:r>
      <w:r>
        <w:rPr>
          <w:rFonts w:hint="eastAsia" w:ascii="Times New Roman" w:hAnsi="Times New Roman" w:eastAsia="仿宋" w:cs="Times New Roman"/>
          <w:kern w:val="0"/>
          <w:sz w:val="24"/>
          <w:shd w:val="clear" w:color="auto" w:fill="FFFFFF"/>
        </w:rPr>
        <w:t>花卉苗木补偿标准表（果木类）</w:t>
      </w:r>
    </w:p>
    <w:tbl>
      <w:tblPr>
        <w:tblStyle w:val="9"/>
        <w:tblW w:w="4998" w:type="pct"/>
        <w:tblInd w:w="0" w:type="dxa"/>
        <w:tblLayout w:type="autofit"/>
        <w:tblCellMar>
          <w:top w:w="0" w:type="dxa"/>
          <w:left w:w="108" w:type="dxa"/>
          <w:bottom w:w="0" w:type="dxa"/>
          <w:right w:w="108" w:type="dxa"/>
        </w:tblCellMar>
      </w:tblPr>
      <w:tblGrid>
        <w:gridCol w:w="1473"/>
        <w:gridCol w:w="2243"/>
        <w:gridCol w:w="1197"/>
        <w:gridCol w:w="1257"/>
        <w:gridCol w:w="2682"/>
      </w:tblGrid>
      <w:tr w14:paraId="382B5985">
        <w:tblPrEx>
          <w:tblCellMar>
            <w:top w:w="0" w:type="dxa"/>
            <w:left w:w="108" w:type="dxa"/>
            <w:bottom w:w="0" w:type="dxa"/>
            <w:right w:w="108" w:type="dxa"/>
          </w:tblCellMar>
        </w:tblPrEx>
        <w:trPr>
          <w:trHeight w:val="306" w:hRule="atLeast"/>
          <w:tblHeader/>
        </w:trPr>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E290B">
            <w:pPr>
              <w:widowControl/>
              <w:snapToGrid w:val="0"/>
              <w:jc w:val="center"/>
              <w:textAlignment w:val="center"/>
              <w:rPr>
                <w:rFonts w:ascii="Times New Roman" w:hAnsi="Times New Roman" w:eastAsia="仿宋" w:cs="Times New Roman"/>
                <w:b/>
                <w:bCs/>
                <w:color w:val="000000" w:themeColor="text1"/>
                <w:szCs w:val="21"/>
                <w14:textFill>
                  <w14:solidFill>
                    <w14:schemeClr w14:val="tx1"/>
                  </w14:solidFill>
                </w14:textFill>
              </w:rPr>
            </w:pPr>
            <w:r>
              <w:rPr>
                <w:rFonts w:ascii="Times New Roman" w:hAnsi="Times New Roman" w:eastAsia="仿宋" w:cs="Times New Roman"/>
                <w:b/>
                <w:bCs/>
                <w:color w:val="000000" w:themeColor="text1"/>
                <w:kern w:val="0"/>
                <w:szCs w:val="21"/>
                <w14:textFill>
                  <w14:solidFill>
                    <w14:schemeClr w14:val="tx1"/>
                  </w14:solidFill>
                </w14:textFill>
              </w:rPr>
              <w:t>补偿项目</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3C9E6">
            <w:pPr>
              <w:widowControl/>
              <w:snapToGrid w:val="0"/>
              <w:jc w:val="center"/>
              <w:textAlignment w:val="center"/>
              <w:rPr>
                <w:rFonts w:ascii="Times New Roman" w:hAnsi="Times New Roman" w:eastAsia="仿宋" w:cs="Times New Roman"/>
                <w:b/>
                <w:bCs/>
                <w:color w:val="000000" w:themeColor="text1"/>
                <w:szCs w:val="21"/>
                <w14:textFill>
                  <w14:solidFill>
                    <w14:schemeClr w14:val="tx1"/>
                  </w14:solidFill>
                </w14:textFill>
              </w:rPr>
            </w:pPr>
            <w:r>
              <w:rPr>
                <w:rFonts w:ascii="Times New Roman" w:hAnsi="Times New Roman" w:eastAsia="仿宋" w:cs="Times New Roman"/>
                <w:b/>
                <w:bCs/>
                <w:color w:val="000000" w:themeColor="text1"/>
                <w:kern w:val="0"/>
                <w:szCs w:val="21"/>
                <w14:textFill>
                  <w14:solidFill>
                    <w14:schemeClr w14:val="tx1"/>
                  </w14:solidFill>
                </w14:textFill>
              </w:rPr>
              <w:t>规格（厘米）</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BBA81">
            <w:pPr>
              <w:widowControl/>
              <w:snapToGrid w:val="0"/>
              <w:jc w:val="center"/>
              <w:textAlignment w:val="center"/>
              <w:rPr>
                <w:rFonts w:ascii="Times New Roman" w:hAnsi="Times New Roman" w:eastAsia="仿宋" w:cs="Times New Roman"/>
                <w:b/>
                <w:bCs/>
                <w:color w:val="000000" w:themeColor="text1"/>
                <w:kern w:val="0"/>
                <w:szCs w:val="21"/>
                <w14:textFill>
                  <w14:solidFill>
                    <w14:schemeClr w14:val="tx1"/>
                  </w14:solidFill>
                </w14:textFill>
              </w:rPr>
            </w:pPr>
            <w:r>
              <w:rPr>
                <w:rFonts w:ascii="Times New Roman" w:hAnsi="Times New Roman" w:eastAsia="仿宋" w:cs="Times New Roman"/>
                <w:b/>
                <w:bCs/>
                <w:color w:val="000000" w:themeColor="text1"/>
                <w:kern w:val="0"/>
                <w:szCs w:val="21"/>
                <w14:textFill>
                  <w14:solidFill>
                    <w14:schemeClr w14:val="tx1"/>
                  </w14:solidFill>
                </w14:textFill>
              </w:rPr>
              <w:t>零星补偿</w:t>
            </w:r>
          </w:p>
          <w:p w14:paraId="407A8C51">
            <w:pPr>
              <w:widowControl/>
              <w:snapToGrid w:val="0"/>
              <w:jc w:val="center"/>
              <w:textAlignment w:val="center"/>
              <w:rPr>
                <w:rFonts w:ascii="Times New Roman" w:hAnsi="Times New Roman" w:eastAsia="仿宋" w:cs="Times New Roman"/>
                <w:b/>
                <w:bCs/>
                <w:color w:val="000000" w:themeColor="text1"/>
                <w:szCs w:val="21"/>
                <w14:textFill>
                  <w14:solidFill>
                    <w14:schemeClr w14:val="tx1"/>
                  </w14:solidFill>
                </w14:textFill>
              </w:rPr>
            </w:pPr>
            <w:r>
              <w:rPr>
                <w:rFonts w:ascii="Times New Roman" w:hAnsi="Times New Roman" w:eastAsia="仿宋" w:cs="Times New Roman"/>
                <w:b/>
                <w:bCs/>
                <w:color w:val="000000" w:themeColor="text1"/>
                <w:kern w:val="0"/>
                <w:szCs w:val="21"/>
                <w14:textFill>
                  <w14:solidFill>
                    <w14:schemeClr w14:val="tx1"/>
                  </w14:solidFill>
                </w14:textFill>
              </w:rPr>
              <w:t>（元/棵）</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23653">
            <w:pPr>
              <w:widowControl/>
              <w:snapToGrid w:val="0"/>
              <w:jc w:val="center"/>
              <w:textAlignment w:val="center"/>
              <w:rPr>
                <w:rFonts w:ascii="Times New Roman" w:hAnsi="Times New Roman" w:eastAsia="仿宋" w:cs="Times New Roman"/>
                <w:b/>
                <w:bCs/>
                <w:color w:val="000000" w:themeColor="text1"/>
                <w:kern w:val="0"/>
                <w:szCs w:val="21"/>
                <w14:textFill>
                  <w14:solidFill>
                    <w14:schemeClr w14:val="tx1"/>
                  </w14:solidFill>
                </w14:textFill>
              </w:rPr>
            </w:pPr>
            <w:r>
              <w:rPr>
                <w:rFonts w:ascii="Times New Roman" w:hAnsi="Times New Roman" w:eastAsia="仿宋" w:cs="Times New Roman"/>
                <w:b/>
                <w:bCs/>
                <w:color w:val="000000" w:themeColor="text1"/>
                <w:kern w:val="0"/>
                <w:szCs w:val="21"/>
                <w14:textFill>
                  <w14:solidFill>
                    <w14:schemeClr w14:val="tx1"/>
                  </w14:solidFill>
                </w14:textFill>
              </w:rPr>
              <w:t>成片补偿</w:t>
            </w:r>
          </w:p>
          <w:p w14:paraId="6D8FF36A">
            <w:pPr>
              <w:widowControl/>
              <w:snapToGrid w:val="0"/>
              <w:jc w:val="center"/>
              <w:textAlignment w:val="center"/>
              <w:rPr>
                <w:rFonts w:ascii="Times New Roman" w:hAnsi="Times New Roman" w:eastAsia="仿宋" w:cs="Times New Roman"/>
                <w:b/>
                <w:bCs/>
                <w:color w:val="000000" w:themeColor="text1"/>
                <w:szCs w:val="21"/>
                <w14:textFill>
                  <w14:solidFill>
                    <w14:schemeClr w14:val="tx1"/>
                  </w14:solidFill>
                </w14:textFill>
              </w:rPr>
            </w:pPr>
            <w:r>
              <w:rPr>
                <w:rFonts w:ascii="Times New Roman" w:hAnsi="Times New Roman" w:eastAsia="仿宋" w:cs="Times New Roman"/>
                <w:b/>
                <w:bCs/>
                <w:color w:val="000000" w:themeColor="text1"/>
                <w:kern w:val="0"/>
                <w:szCs w:val="21"/>
                <w14:textFill>
                  <w14:solidFill>
                    <w14:schemeClr w14:val="tx1"/>
                  </w14:solidFill>
                </w14:textFill>
              </w:rPr>
              <w:t>（元/亩）</w:t>
            </w:r>
          </w:p>
        </w:tc>
        <w:tc>
          <w:tcPr>
            <w:tcW w:w="1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E1A8C">
            <w:pPr>
              <w:widowControl/>
              <w:snapToGrid w:val="0"/>
              <w:jc w:val="center"/>
              <w:textAlignment w:val="center"/>
              <w:rPr>
                <w:rFonts w:ascii="Times New Roman" w:hAnsi="Times New Roman" w:eastAsia="仿宋" w:cs="Times New Roman"/>
                <w:b/>
                <w:bCs/>
                <w:color w:val="000000" w:themeColor="text1"/>
                <w:szCs w:val="21"/>
                <w14:textFill>
                  <w14:solidFill>
                    <w14:schemeClr w14:val="tx1"/>
                  </w14:solidFill>
                </w14:textFill>
              </w:rPr>
            </w:pPr>
            <w:r>
              <w:rPr>
                <w:rFonts w:ascii="Times New Roman" w:hAnsi="Times New Roman" w:eastAsia="仿宋" w:cs="Times New Roman"/>
                <w:b/>
                <w:bCs/>
                <w:color w:val="000000" w:themeColor="text1"/>
                <w:kern w:val="0"/>
                <w:szCs w:val="21"/>
                <w14:textFill>
                  <w14:solidFill>
                    <w14:schemeClr w14:val="tx1"/>
                  </w14:solidFill>
                </w14:textFill>
              </w:rPr>
              <w:t>备注</w:t>
            </w:r>
          </w:p>
        </w:tc>
      </w:tr>
      <w:tr w14:paraId="25CEC52A">
        <w:tblPrEx>
          <w:tblCellMar>
            <w:top w:w="0" w:type="dxa"/>
            <w:left w:w="108" w:type="dxa"/>
            <w:bottom w:w="0" w:type="dxa"/>
            <w:right w:w="108" w:type="dxa"/>
          </w:tblCellMar>
        </w:tblPrEx>
        <w:trPr>
          <w:trHeight w:val="306" w:hRule="atLeast"/>
        </w:trPr>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F51FC5">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荔枝、龙眼</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2B7B4">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100</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54F24">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40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F9EE5">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1200</w:t>
            </w:r>
          </w:p>
        </w:tc>
        <w:tc>
          <w:tcPr>
            <w:tcW w:w="15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DAA435">
            <w:pPr>
              <w:widowControl/>
              <w:snapToGrid w:val="0"/>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种植密度高于30棵/亩，按照成片补偿执行。</w:t>
            </w:r>
          </w:p>
        </w:tc>
      </w:tr>
      <w:tr w14:paraId="7DD75F9A">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DAFFF3">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AAB1C">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H＞100，Ф</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3</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B7F65">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80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3D07E">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2400</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55AAD0">
            <w:pPr>
              <w:snapToGrid w:val="0"/>
              <w:rPr>
                <w:rFonts w:ascii="Times New Roman" w:hAnsi="Times New Roman" w:eastAsia="仿宋" w:cs="Times New Roman"/>
                <w:color w:val="000000" w:themeColor="text1"/>
                <w:szCs w:val="21"/>
                <w14:textFill>
                  <w14:solidFill>
                    <w14:schemeClr w14:val="tx1"/>
                  </w14:solidFill>
                </w14:textFill>
              </w:rPr>
            </w:pPr>
          </w:p>
        </w:tc>
      </w:tr>
      <w:tr w14:paraId="5EB7AD69">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AC8510">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C1459">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H＞100，Ф4-10</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F88CB">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400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7A5F8">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12000</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13515A">
            <w:pPr>
              <w:snapToGrid w:val="0"/>
              <w:rPr>
                <w:rFonts w:ascii="Times New Roman" w:hAnsi="Times New Roman" w:eastAsia="仿宋" w:cs="Times New Roman"/>
                <w:color w:val="000000" w:themeColor="text1"/>
                <w:szCs w:val="21"/>
                <w14:textFill>
                  <w14:solidFill>
                    <w14:schemeClr w14:val="tx1"/>
                  </w14:solidFill>
                </w14:textFill>
              </w:rPr>
            </w:pPr>
          </w:p>
        </w:tc>
      </w:tr>
      <w:tr w14:paraId="152CCB45">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113D30">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DBD49">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H＞100，Ф11-15</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E849D">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600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A59A1">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18000</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43D02C">
            <w:pPr>
              <w:snapToGrid w:val="0"/>
              <w:rPr>
                <w:rFonts w:ascii="Times New Roman" w:hAnsi="Times New Roman" w:eastAsia="仿宋" w:cs="Times New Roman"/>
                <w:color w:val="000000" w:themeColor="text1"/>
                <w:szCs w:val="21"/>
                <w14:textFill>
                  <w14:solidFill>
                    <w14:schemeClr w14:val="tx1"/>
                  </w14:solidFill>
                </w14:textFill>
              </w:rPr>
            </w:pPr>
          </w:p>
        </w:tc>
      </w:tr>
      <w:tr w14:paraId="03724F85">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93F025">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127537">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H＞100，Ф16-24</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E00EF">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1800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BAEC1">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54000</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0A4CF5">
            <w:pPr>
              <w:snapToGrid w:val="0"/>
              <w:rPr>
                <w:rFonts w:ascii="Times New Roman" w:hAnsi="Times New Roman" w:eastAsia="仿宋" w:cs="Times New Roman"/>
                <w:color w:val="000000" w:themeColor="text1"/>
                <w:szCs w:val="21"/>
                <w14:textFill>
                  <w14:solidFill>
                    <w14:schemeClr w14:val="tx1"/>
                  </w14:solidFill>
                </w14:textFill>
              </w:rPr>
            </w:pPr>
          </w:p>
        </w:tc>
      </w:tr>
      <w:tr w14:paraId="20E5AB49">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1E81B3">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D52F2">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H＞100，Ф</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25</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F3D86">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2300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7AEBC">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69000</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768075">
            <w:pPr>
              <w:snapToGrid w:val="0"/>
              <w:rPr>
                <w:rFonts w:ascii="Times New Roman" w:hAnsi="Times New Roman" w:eastAsia="仿宋" w:cs="Times New Roman"/>
                <w:color w:val="000000" w:themeColor="text1"/>
                <w:szCs w:val="21"/>
                <w14:textFill>
                  <w14:solidFill>
                    <w14:schemeClr w14:val="tx1"/>
                  </w14:solidFill>
                </w14:textFill>
              </w:rPr>
            </w:pPr>
          </w:p>
        </w:tc>
      </w:tr>
      <w:tr w14:paraId="49DF1E4E">
        <w:tblPrEx>
          <w:tblCellMar>
            <w:top w:w="0" w:type="dxa"/>
            <w:left w:w="108" w:type="dxa"/>
            <w:bottom w:w="0" w:type="dxa"/>
            <w:right w:w="108" w:type="dxa"/>
          </w:tblCellMar>
        </w:tblPrEx>
        <w:trPr>
          <w:trHeight w:val="306" w:hRule="atLeast"/>
        </w:trPr>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04F521">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柑、橘、橙</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B424B">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100</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39817">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30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A7C3E">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1800</w:t>
            </w:r>
          </w:p>
        </w:tc>
        <w:tc>
          <w:tcPr>
            <w:tcW w:w="15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FD2CC5">
            <w:pPr>
              <w:widowControl/>
              <w:snapToGrid w:val="0"/>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种植密度高于60棵/亩，按照成片补偿执行。</w:t>
            </w:r>
          </w:p>
        </w:tc>
      </w:tr>
      <w:tr w14:paraId="5CDC03A3">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938FDD">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42E57">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H＞100，Ф</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3</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5F31B">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360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0A8DB6">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21600</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B55CE3">
            <w:pPr>
              <w:snapToGrid w:val="0"/>
              <w:rPr>
                <w:rFonts w:ascii="Times New Roman" w:hAnsi="Times New Roman" w:eastAsia="仿宋" w:cs="Times New Roman"/>
                <w:color w:val="000000" w:themeColor="text1"/>
                <w:szCs w:val="21"/>
                <w14:textFill>
                  <w14:solidFill>
                    <w14:schemeClr w14:val="tx1"/>
                  </w14:solidFill>
                </w14:textFill>
              </w:rPr>
            </w:pPr>
          </w:p>
        </w:tc>
      </w:tr>
      <w:tr w14:paraId="550E0D4A">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390F6B">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990BF">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H＞100，Ф4-9</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9F9F7">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410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6B3D7">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24600</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FDFF7A">
            <w:pPr>
              <w:snapToGrid w:val="0"/>
              <w:rPr>
                <w:rFonts w:ascii="Times New Roman" w:hAnsi="Times New Roman" w:eastAsia="仿宋" w:cs="Times New Roman"/>
                <w:color w:val="000000" w:themeColor="text1"/>
                <w:szCs w:val="21"/>
                <w14:textFill>
                  <w14:solidFill>
                    <w14:schemeClr w14:val="tx1"/>
                  </w14:solidFill>
                </w14:textFill>
              </w:rPr>
            </w:pPr>
          </w:p>
        </w:tc>
      </w:tr>
      <w:tr w14:paraId="6889FE00">
        <w:tblPrEx>
          <w:tblCellMar>
            <w:top w:w="0" w:type="dxa"/>
            <w:left w:w="108" w:type="dxa"/>
            <w:bottom w:w="0" w:type="dxa"/>
            <w:right w:w="108" w:type="dxa"/>
          </w:tblCellMar>
        </w:tblPrEx>
        <w:trPr>
          <w:trHeight w:val="312"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AAFD2E">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BD7C1A">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H＞100，Ф</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10</w:t>
            </w:r>
          </w:p>
        </w:tc>
        <w:tc>
          <w:tcPr>
            <w:tcW w:w="6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21354C">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560</w:t>
            </w:r>
          </w:p>
        </w:tc>
        <w:tc>
          <w:tcPr>
            <w:tcW w:w="71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B81723">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28000</w:t>
            </w:r>
          </w:p>
        </w:tc>
        <w:tc>
          <w:tcPr>
            <w:tcW w:w="15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941D5A">
            <w:pPr>
              <w:widowControl/>
              <w:snapToGrid w:val="0"/>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种植密度高于50棵/亩，按照成片补偿执行。</w:t>
            </w:r>
          </w:p>
        </w:tc>
      </w:tr>
      <w:tr w14:paraId="2C85DF6D">
        <w:tblPrEx>
          <w:tblCellMar>
            <w:top w:w="0" w:type="dxa"/>
            <w:left w:w="108" w:type="dxa"/>
            <w:bottom w:w="0" w:type="dxa"/>
            <w:right w:w="108" w:type="dxa"/>
          </w:tblCellMar>
        </w:tblPrEx>
        <w:trPr>
          <w:trHeight w:val="312"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F4EA2A">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1B9BB4">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6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EDDE35">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7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50EFB8">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F1859E">
            <w:pPr>
              <w:snapToGrid w:val="0"/>
              <w:rPr>
                <w:rFonts w:ascii="Times New Roman" w:hAnsi="Times New Roman" w:eastAsia="仿宋" w:cs="Times New Roman"/>
                <w:color w:val="000000" w:themeColor="text1"/>
                <w:szCs w:val="21"/>
                <w14:textFill>
                  <w14:solidFill>
                    <w14:schemeClr w14:val="tx1"/>
                  </w14:solidFill>
                </w14:textFill>
              </w:rPr>
            </w:pPr>
          </w:p>
        </w:tc>
      </w:tr>
      <w:tr w14:paraId="009F8219">
        <w:tblPrEx>
          <w:tblCellMar>
            <w:top w:w="0" w:type="dxa"/>
            <w:left w:w="108" w:type="dxa"/>
            <w:bottom w:w="0" w:type="dxa"/>
            <w:right w:w="108" w:type="dxa"/>
          </w:tblCellMar>
        </w:tblPrEx>
        <w:trPr>
          <w:trHeight w:val="306" w:hRule="atLeast"/>
        </w:trPr>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129069">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柚</w:t>
            </w:r>
            <w:r>
              <w:rPr>
                <w:rFonts w:hint="eastAsia" w:ascii="Times New Roman" w:hAnsi="Times New Roman" w:eastAsia="仿宋" w:cs="Times New Roman"/>
                <w:color w:val="000000" w:themeColor="text1"/>
                <w:kern w:val="0"/>
                <w:szCs w:val="21"/>
                <w14:textFill>
                  <w14:solidFill>
                    <w14:schemeClr w14:val="tx1"/>
                  </w14:solidFill>
                </w14:textFill>
              </w:rPr>
              <w:t>树</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66EEA">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50</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EDCB2">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40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D0F38">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1200</w:t>
            </w:r>
          </w:p>
        </w:tc>
        <w:tc>
          <w:tcPr>
            <w:tcW w:w="15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608716">
            <w:pPr>
              <w:widowControl/>
              <w:snapToGrid w:val="0"/>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种植密度高于30棵/亩，按照成片补偿执行。</w:t>
            </w:r>
          </w:p>
        </w:tc>
      </w:tr>
      <w:tr w14:paraId="11C94442">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342701">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A3C72">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H51-100</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01B2B">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100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28F91">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3000</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929777">
            <w:pPr>
              <w:snapToGrid w:val="0"/>
              <w:rPr>
                <w:rFonts w:ascii="Times New Roman" w:hAnsi="Times New Roman" w:eastAsia="仿宋" w:cs="Times New Roman"/>
                <w:color w:val="000000" w:themeColor="text1"/>
                <w:szCs w:val="21"/>
                <w14:textFill>
                  <w14:solidFill>
                    <w14:schemeClr w14:val="tx1"/>
                  </w14:solidFill>
                </w14:textFill>
              </w:rPr>
            </w:pPr>
          </w:p>
        </w:tc>
      </w:tr>
      <w:tr w14:paraId="58794C4C">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FCFA78">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0B6E8">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H＞100，Ф5-9</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E6F14">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300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4B28A">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9000</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366DA6">
            <w:pPr>
              <w:snapToGrid w:val="0"/>
              <w:rPr>
                <w:rFonts w:ascii="Times New Roman" w:hAnsi="Times New Roman" w:eastAsia="仿宋" w:cs="Times New Roman"/>
                <w:color w:val="000000" w:themeColor="text1"/>
                <w:szCs w:val="21"/>
                <w14:textFill>
                  <w14:solidFill>
                    <w14:schemeClr w14:val="tx1"/>
                  </w14:solidFill>
                </w14:textFill>
              </w:rPr>
            </w:pPr>
          </w:p>
        </w:tc>
      </w:tr>
      <w:tr w14:paraId="7FA1688C">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D330E8">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B1232">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H＞100，Ф10-15</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A6622">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600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9301D">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18000</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D68BAF">
            <w:pPr>
              <w:snapToGrid w:val="0"/>
              <w:rPr>
                <w:rFonts w:ascii="Times New Roman" w:hAnsi="Times New Roman" w:eastAsia="仿宋" w:cs="Times New Roman"/>
                <w:color w:val="000000" w:themeColor="text1"/>
                <w:szCs w:val="21"/>
                <w14:textFill>
                  <w14:solidFill>
                    <w14:schemeClr w14:val="tx1"/>
                  </w14:solidFill>
                </w14:textFill>
              </w:rPr>
            </w:pPr>
          </w:p>
        </w:tc>
      </w:tr>
      <w:tr w14:paraId="37A6634A">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8D2FDF">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77C48">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H＞100，Ф16-20</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3A0C6">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1000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2C729">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30000</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57FA2C">
            <w:pPr>
              <w:snapToGrid w:val="0"/>
              <w:rPr>
                <w:rFonts w:ascii="Times New Roman" w:hAnsi="Times New Roman" w:eastAsia="仿宋" w:cs="Times New Roman"/>
                <w:color w:val="000000" w:themeColor="text1"/>
                <w:szCs w:val="21"/>
                <w14:textFill>
                  <w14:solidFill>
                    <w14:schemeClr w14:val="tx1"/>
                  </w14:solidFill>
                </w14:textFill>
              </w:rPr>
            </w:pPr>
          </w:p>
        </w:tc>
      </w:tr>
      <w:tr w14:paraId="75E6C41D">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AEC200">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34DCC">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H＞100，Ф＞20</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B1BED">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1500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9CD448">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45000</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D7D3E6">
            <w:pPr>
              <w:snapToGrid w:val="0"/>
              <w:rPr>
                <w:rFonts w:ascii="Times New Roman" w:hAnsi="Times New Roman" w:eastAsia="仿宋" w:cs="Times New Roman"/>
                <w:color w:val="000000" w:themeColor="text1"/>
                <w:szCs w:val="21"/>
                <w14:textFill>
                  <w14:solidFill>
                    <w14:schemeClr w14:val="tx1"/>
                  </w14:solidFill>
                </w14:textFill>
              </w:rPr>
            </w:pPr>
          </w:p>
        </w:tc>
      </w:tr>
      <w:tr w14:paraId="36C28344">
        <w:tblPrEx>
          <w:tblCellMar>
            <w:top w:w="0" w:type="dxa"/>
            <w:left w:w="108" w:type="dxa"/>
            <w:bottom w:w="0" w:type="dxa"/>
            <w:right w:w="108" w:type="dxa"/>
          </w:tblCellMar>
        </w:tblPrEx>
        <w:trPr>
          <w:trHeight w:val="306" w:hRule="atLeast"/>
        </w:trPr>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DA6CC7">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香（大）蕉</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B8F7D0">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100</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02125">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209A8">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1300</w:t>
            </w:r>
          </w:p>
        </w:tc>
        <w:tc>
          <w:tcPr>
            <w:tcW w:w="15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118F27">
            <w:pPr>
              <w:widowControl/>
              <w:snapToGrid w:val="0"/>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种植密度高于130棵/亩，按照成片补偿执行。</w:t>
            </w:r>
          </w:p>
        </w:tc>
      </w:tr>
      <w:tr w14:paraId="567D908E">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FF1064">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auto" w:sz="4" w:space="0"/>
              <w:right w:val="single" w:color="000000" w:sz="4" w:space="0"/>
            </w:tcBorders>
            <w:shd w:val="clear" w:color="auto" w:fill="auto"/>
            <w:vAlign w:val="center"/>
          </w:tcPr>
          <w:p w14:paraId="57201853">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H＞100，Ф100-150，未挂果</w:t>
            </w:r>
          </w:p>
        </w:tc>
        <w:tc>
          <w:tcPr>
            <w:tcW w:w="676" w:type="pct"/>
            <w:tcBorders>
              <w:top w:val="single" w:color="000000" w:sz="4" w:space="0"/>
              <w:left w:val="single" w:color="000000" w:sz="4" w:space="0"/>
              <w:bottom w:val="single" w:color="auto" w:sz="4" w:space="0"/>
              <w:right w:val="single" w:color="000000" w:sz="4" w:space="0"/>
            </w:tcBorders>
            <w:shd w:val="clear" w:color="auto" w:fill="auto"/>
            <w:vAlign w:val="center"/>
          </w:tcPr>
          <w:p w14:paraId="5668B1E9">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30</w:t>
            </w:r>
          </w:p>
        </w:tc>
        <w:tc>
          <w:tcPr>
            <w:tcW w:w="710" w:type="pct"/>
            <w:tcBorders>
              <w:top w:val="single" w:color="000000" w:sz="4" w:space="0"/>
              <w:left w:val="single" w:color="000000" w:sz="4" w:space="0"/>
              <w:bottom w:val="single" w:color="auto" w:sz="4" w:space="0"/>
              <w:right w:val="single" w:color="000000" w:sz="4" w:space="0"/>
            </w:tcBorders>
            <w:shd w:val="clear" w:color="auto" w:fill="auto"/>
            <w:vAlign w:val="center"/>
          </w:tcPr>
          <w:p w14:paraId="79FD1CC3">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3900</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5EE8F4">
            <w:pPr>
              <w:snapToGrid w:val="0"/>
              <w:rPr>
                <w:rFonts w:ascii="Times New Roman" w:hAnsi="Times New Roman" w:eastAsia="仿宋" w:cs="Times New Roman"/>
                <w:color w:val="000000" w:themeColor="text1"/>
                <w:szCs w:val="21"/>
                <w14:textFill>
                  <w14:solidFill>
                    <w14:schemeClr w14:val="tx1"/>
                  </w14:solidFill>
                </w14:textFill>
              </w:rPr>
            </w:pPr>
          </w:p>
        </w:tc>
      </w:tr>
      <w:tr w14:paraId="438DF8DF">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CBF81A">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auto" w:sz="4" w:space="0"/>
              <w:right w:val="single" w:color="000000" w:sz="4" w:space="0"/>
            </w:tcBorders>
            <w:shd w:val="clear" w:color="auto" w:fill="auto"/>
            <w:vAlign w:val="center"/>
          </w:tcPr>
          <w:p w14:paraId="6D6B938B">
            <w:pPr>
              <w:widowControl/>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H＞100，Ф＞150，</w:t>
            </w:r>
          </w:p>
          <w:p w14:paraId="20E1A2C5">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未挂果</w:t>
            </w:r>
          </w:p>
        </w:tc>
        <w:tc>
          <w:tcPr>
            <w:tcW w:w="676" w:type="pct"/>
            <w:tcBorders>
              <w:top w:val="single" w:color="000000" w:sz="4" w:space="0"/>
              <w:left w:val="single" w:color="000000" w:sz="4" w:space="0"/>
              <w:bottom w:val="single" w:color="auto" w:sz="4" w:space="0"/>
              <w:right w:val="single" w:color="000000" w:sz="4" w:space="0"/>
            </w:tcBorders>
            <w:shd w:val="clear" w:color="auto" w:fill="auto"/>
            <w:vAlign w:val="center"/>
          </w:tcPr>
          <w:p w14:paraId="629E1180">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60</w:t>
            </w:r>
          </w:p>
        </w:tc>
        <w:tc>
          <w:tcPr>
            <w:tcW w:w="710" w:type="pct"/>
            <w:tcBorders>
              <w:top w:val="single" w:color="000000" w:sz="4" w:space="0"/>
              <w:left w:val="single" w:color="000000" w:sz="4" w:space="0"/>
              <w:bottom w:val="single" w:color="auto" w:sz="4" w:space="0"/>
              <w:right w:val="single" w:color="000000" w:sz="4" w:space="0"/>
            </w:tcBorders>
            <w:shd w:val="clear" w:color="auto" w:fill="auto"/>
            <w:vAlign w:val="center"/>
          </w:tcPr>
          <w:p w14:paraId="40C49071">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7800</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B42D70">
            <w:pPr>
              <w:snapToGrid w:val="0"/>
              <w:rPr>
                <w:rFonts w:ascii="Times New Roman" w:hAnsi="Times New Roman" w:eastAsia="仿宋" w:cs="Times New Roman"/>
                <w:color w:val="000000" w:themeColor="text1"/>
                <w:szCs w:val="21"/>
                <w14:textFill>
                  <w14:solidFill>
                    <w14:schemeClr w14:val="tx1"/>
                  </w14:solidFill>
                </w14:textFill>
              </w:rPr>
            </w:pPr>
          </w:p>
        </w:tc>
      </w:tr>
      <w:tr w14:paraId="596FDC44">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C5290C">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67F28">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已挂果</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FB3E1">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130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0C1A7">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16900</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4E6105">
            <w:pPr>
              <w:snapToGrid w:val="0"/>
              <w:rPr>
                <w:rFonts w:ascii="Times New Roman" w:hAnsi="Times New Roman" w:eastAsia="仿宋" w:cs="Times New Roman"/>
                <w:color w:val="000000" w:themeColor="text1"/>
                <w:szCs w:val="21"/>
                <w14:textFill>
                  <w14:solidFill>
                    <w14:schemeClr w14:val="tx1"/>
                  </w14:solidFill>
                </w14:textFill>
              </w:rPr>
            </w:pPr>
          </w:p>
        </w:tc>
      </w:tr>
      <w:tr w14:paraId="48EC44A7">
        <w:tblPrEx>
          <w:tblCellMar>
            <w:top w:w="0" w:type="dxa"/>
            <w:left w:w="108" w:type="dxa"/>
            <w:bottom w:w="0" w:type="dxa"/>
            <w:right w:w="108" w:type="dxa"/>
          </w:tblCellMar>
        </w:tblPrEx>
        <w:trPr>
          <w:trHeight w:val="306" w:hRule="atLeast"/>
        </w:trPr>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0813F4">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芒果</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E5EFA">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50</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5FF72F">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80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B6FAB">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4000</w:t>
            </w:r>
          </w:p>
        </w:tc>
        <w:tc>
          <w:tcPr>
            <w:tcW w:w="15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2E6F5C">
            <w:pPr>
              <w:widowControl/>
              <w:snapToGrid w:val="0"/>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种植密度高于50棵/亩，按照成片补偿执行。</w:t>
            </w:r>
          </w:p>
        </w:tc>
      </w:tr>
      <w:tr w14:paraId="7FCEFD3E">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43DDC8">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4DB7C">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H51-100</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284BB">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150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C7591">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7500</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563D91">
            <w:pPr>
              <w:snapToGrid w:val="0"/>
              <w:rPr>
                <w:rFonts w:ascii="Times New Roman" w:hAnsi="Times New Roman" w:eastAsia="仿宋" w:cs="Times New Roman"/>
                <w:color w:val="000000" w:themeColor="text1"/>
                <w:szCs w:val="21"/>
                <w14:textFill>
                  <w14:solidFill>
                    <w14:schemeClr w14:val="tx1"/>
                  </w14:solidFill>
                </w14:textFill>
              </w:rPr>
            </w:pPr>
          </w:p>
        </w:tc>
      </w:tr>
      <w:tr w14:paraId="6FAFA1AE">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6A0323">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FECDE">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H＞100，Ф</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4</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24533">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380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F806F">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19000</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02958E">
            <w:pPr>
              <w:snapToGrid w:val="0"/>
              <w:rPr>
                <w:rFonts w:ascii="Times New Roman" w:hAnsi="Times New Roman" w:eastAsia="仿宋" w:cs="Times New Roman"/>
                <w:color w:val="000000" w:themeColor="text1"/>
                <w:szCs w:val="21"/>
                <w14:textFill>
                  <w14:solidFill>
                    <w14:schemeClr w14:val="tx1"/>
                  </w14:solidFill>
                </w14:textFill>
              </w:rPr>
            </w:pPr>
          </w:p>
        </w:tc>
      </w:tr>
      <w:tr w14:paraId="778440DE">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C1C7FE">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AADF0">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H＞100，Ф5-12</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65F2B">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540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0BB12">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27000</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E32642">
            <w:pPr>
              <w:snapToGrid w:val="0"/>
              <w:rPr>
                <w:rFonts w:ascii="Times New Roman" w:hAnsi="Times New Roman" w:eastAsia="仿宋" w:cs="Times New Roman"/>
                <w:color w:val="000000" w:themeColor="text1"/>
                <w:szCs w:val="21"/>
                <w14:textFill>
                  <w14:solidFill>
                    <w14:schemeClr w14:val="tx1"/>
                  </w14:solidFill>
                </w14:textFill>
              </w:rPr>
            </w:pPr>
          </w:p>
        </w:tc>
      </w:tr>
      <w:tr w14:paraId="2165D764">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0916E6">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3F745">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H＞100，Ф</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13</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34E35">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800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A213A">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32000</w:t>
            </w:r>
          </w:p>
        </w:tc>
        <w:tc>
          <w:tcPr>
            <w:tcW w:w="1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55CC8">
            <w:pPr>
              <w:widowControl/>
              <w:snapToGrid w:val="0"/>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种植密度高于40棵/亩，按照成片补偿执行。</w:t>
            </w:r>
          </w:p>
        </w:tc>
      </w:tr>
      <w:tr w14:paraId="09089505">
        <w:tblPrEx>
          <w:tblCellMar>
            <w:top w:w="0" w:type="dxa"/>
            <w:left w:w="108" w:type="dxa"/>
            <w:bottom w:w="0" w:type="dxa"/>
            <w:right w:w="108" w:type="dxa"/>
          </w:tblCellMar>
        </w:tblPrEx>
        <w:trPr>
          <w:trHeight w:val="306" w:hRule="atLeast"/>
        </w:trPr>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562C78">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柿子</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6DA2F">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50</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AFD29">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80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6E4E6">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4000</w:t>
            </w:r>
          </w:p>
        </w:tc>
        <w:tc>
          <w:tcPr>
            <w:tcW w:w="15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3F2FC9">
            <w:pPr>
              <w:widowControl/>
              <w:snapToGrid w:val="0"/>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种植密度高于50棵/亩，按照成片补偿执行。</w:t>
            </w:r>
          </w:p>
        </w:tc>
      </w:tr>
      <w:tr w14:paraId="04D03BC3">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C2A2E2">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7FDE3">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H51-100</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6118F">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150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0CC59">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7500</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302A40">
            <w:pPr>
              <w:snapToGrid w:val="0"/>
              <w:rPr>
                <w:rFonts w:ascii="Times New Roman" w:hAnsi="Times New Roman" w:eastAsia="仿宋" w:cs="Times New Roman"/>
                <w:color w:val="000000" w:themeColor="text1"/>
                <w:szCs w:val="21"/>
                <w14:textFill>
                  <w14:solidFill>
                    <w14:schemeClr w14:val="tx1"/>
                  </w14:solidFill>
                </w14:textFill>
              </w:rPr>
            </w:pPr>
          </w:p>
        </w:tc>
      </w:tr>
      <w:tr w14:paraId="7F7907BA">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F716E4">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25BF7">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H＞100，Ф</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4</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AC7C6">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380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95F7B">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19000</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54B2DA">
            <w:pPr>
              <w:snapToGrid w:val="0"/>
              <w:rPr>
                <w:rFonts w:ascii="Times New Roman" w:hAnsi="Times New Roman" w:eastAsia="仿宋" w:cs="Times New Roman"/>
                <w:color w:val="000000" w:themeColor="text1"/>
                <w:szCs w:val="21"/>
                <w14:textFill>
                  <w14:solidFill>
                    <w14:schemeClr w14:val="tx1"/>
                  </w14:solidFill>
                </w14:textFill>
              </w:rPr>
            </w:pPr>
          </w:p>
        </w:tc>
      </w:tr>
      <w:tr w14:paraId="51B089CB">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7D6B0E">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B2F42E">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H＞100，Ф5-12</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3260E">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540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50A04">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27000</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DBA03E">
            <w:pPr>
              <w:snapToGrid w:val="0"/>
              <w:rPr>
                <w:rFonts w:ascii="Times New Roman" w:hAnsi="Times New Roman" w:eastAsia="仿宋" w:cs="Times New Roman"/>
                <w:color w:val="000000" w:themeColor="text1"/>
                <w:szCs w:val="21"/>
                <w14:textFill>
                  <w14:solidFill>
                    <w14:schemeClr w14:val="tx1"/>
                  </w14:solidFill>
                </w14:textFill>
              </w:rPr>
            </w:pPr>
          </w:p>
        </w:tc>
      </w:tr>
      <w:tr w14:paraId="0C73891F">
        <w:tblPrEx>
          <w:tblCellMar>
            <w:top w:w="0" w:type="dxa"/>
            <w:left w:w="108" w:type="dxa"/>
            <w:bottom w:w="0" w:type="dxa"/>
            <w:right w:w="108" w:type="dxa"/>
          </w:tblCellMar>
        </w:tblPrEx>
        <w:trPr>
          <w:trHeight w:val="312"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D1E3BF">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B70580">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H＞100，Ф</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13</w:t>
            </w:r>
          </w:p>
        </w:tc>
        <w:tc>
          <w:tcPr>
            <w:tcW w:w="67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21E4B1">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800</w:t>
            </w:r>
          </w:p>
        </w:tc>
        <w:tc>
          <w:tcPr>
            <w:tcW w:w="71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A110DA">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32000</w:t>
            </w:r>
          </w:p>
        </w:tc>
        <w:tc>
          <w:tcPr>
            <w:tcW w:w="15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FF0686">
            <w:pPr>
              <w:widowControl/>
              <w:snapToGrid w:val="0"/>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种植密度高于40棵/亩，按照成片补偿执行。</w:t>
            </w:r>
          </w:p>
        </w:tc>
      </w:tr>
      <w:tr w14:paraId="031AA588">
        <w:tblPrEx>
          <w:tblCellMar>
            <w:top w:w="0" w:type="dxa"/>
            <w:left w:w="108" w:type="dxa"/>
            <w:bottom w:w="0" w:type="dxa"/>
            <w:right w:w="108" w:type="dxa"/>
          </w:tblCellMar>
        </w:tblPrEx>
        <w:trPr>
          <w:trHeight w:val="312"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E975E8">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FA21CC">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67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0184F2">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71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89780E">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415C21">
            <w:pPr>
              <w:snapToGrid w:val="0"/>
              <w:rPr>
                <w:rFonts w:ascii="Times New Roman" w:hAnsi="Times New Roman" w:eastAsia="仿宋" w:cs="Times New Roman"/>
                <w:color w:val="000000" w:themeColor="text1"/>
                <w:szCs w:val="21"/>
                <w14:textFill>
                  <w14:solidFill>
                    <w14:schemeClr w14:val="tx1"/>
                  </w14:solidFill>
                </w14:textFill>
              </w:rPr>
            </w:pPr>
          </w:p>
        </w:tc>
      </w:tr>
      <w:tr w14:paraId="15160B31">
        <w:tblPrEx>
          <w:tblCellMar>
            <w:top w:w="0" w:type="dxa"/>
            <w:left w:w="108" w:type="dxa"/>
            <w:bottom w:w="0" w:type="dxa"/>
            <w:right w:w="108" w:type="dxa"/>
          </w:tblCellMar>
        </w:tblPrEx>
        <w:trPr>
          <w:trHeight w:val="306" w:hRule="atLeast"/>
        </w:trPr>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BEE618">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黄皮</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07002">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50</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E040F">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70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777D8">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4200</w:t>
            </w:r>
          </w:p>
        </w:tc>
        <w:tc>
          <w:tcPr>
            <w:tcW w:w="15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727BE1">
            <w:pPr>
              <w:widowControl/>
              <w:snapToGrid w:val="0"/>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种植密度高于60棵/亩，按照成片补偿执行。</w:t>
            </w:r>
          </w:p>
        </w:tc>
      </w:tr>
      <w:tr w14:paraId="2A272C3F">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401C24">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15088">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H51-100</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DD9DD">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130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BF9C6">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7800</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DC5D84">
            <w:pPr>
              <w:snapToGrid w:val="0"/>
              <w:rPr>
                <w:rFonts w:ascii="Times New Roman" w:hAnsi="Times New Roman" w:eastAsia="仿宋" w:cs="Times New Roman"/>
                <w:color w:val="000000" w:themeColor="text1"/>
                <w:szCs w:val="21"/>
                <w14:textFill>
                  <w14:solidFill>
                    <w14:schemeClr w14:val="tx1"/>
                  </w14:solidFill>
                </w14:textFill>
              </w:rPr>
            </w:pPr>
          </w:p>
        </w:tc>
      </w:tr>
      <w:tr w14:paraId="2974558A">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3D7BBE">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CF91C">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H＞100，Ф</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3</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BAD827">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400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F9E64">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24000</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277848">
            <w:pPr>
              <w:snapToGrid w:val="0"/>
              <w:rPr>
                <w:rFonts w:ascii="Times New Roman" w:hAnsi="Times New Roman" w:eastAsia="仿宋" w:cs="Times New Roman"/>
                <w:color w:val="000000" w:themeColor="text1"/>
                <w:szCs w:val="21"/>
                <w14:textFill>
                  <w14:solidFill>
                    <w14:schemeClr w14:val="tx1"/>
                  </w14:solidFill>
                </w14:textFill>
              </w:rPr>
            </w:pPr>
          </w:p>
        </w:tc>
      </w:tr>
      <w:tr w14:paraId="4405A728">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F47BDD">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D3066">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H＞100，Ф4-9</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91F4A">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430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C7E5E">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25800</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1E163D">
            <w:pPr>
              <w:snapToGrid w:val="0"/>
              <w:rPr>
                <w:rFonts w:ascii="Times New Roman" w:hAnsi="Times New Roman" w:eastAsia="仿宋" w:cs="Times New Roman"/>
                <w:color w:val="000000" w:themeColor="text1"/>
                <w:szCs w:val="21"/>
                <w14:textFill>
                  <w14:solidFill>
                    <w14:schemeClr w14:val="tx1"/>
                  </w14:solidFill>
                </w14:textFill>
              </w:rPr>
            </w:pPr>
          </w:p>
        </w:tc>
      </w:tr>
      <w:tr w14:paraId="5746E900">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F47869">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A834D">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H＞100，Ф</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10</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9749A">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560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89D15">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28000</w:t>
            </w:r>
          </w:p>
        </w:tc>
        <w:tc>
          <w:tcPr>
            <w:tcW w:w="1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C4F78C">
            <w:pPr>
              <w:widowControl/>
              <w:snapToGrid w:val="0"/>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种植密度高于50棵/亩，按照成片补偿执行。</w:t>
            </w:r>
          </w:p>
        </w:tc>
      </w:tr>
      <w:tr w14:paraId="1C25CC16">
        <w:tblPrEx>
          <w:tblCellMar>
            <w:top w:w="0" w:type="dxa"/>
            <w:left w:w="108" w:type="dxa"/>
            <w:bottom w:w="0" w:type="dxa"/>
            <w:right w:w="108" w:type="dxa"/>
          </w:tblCellMar>
        </w:tblPrEx>
        <w:trPr>
          <w:trHeight w:val="306" w:hRule="atLeast"/>
        </w:trPr>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014F09">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梨子</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6B1757">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50</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A61571">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70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960AD1">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4200</w:t>
            </w:r>
          </w:p>
        </w:tc>
        <w:tc>
          <w:tcPr>
            <w:tcW w:w="15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D7F04D">
            <w:pPr>
              <w:widowControl/>
              <w:snapToGrid w:val="0"/>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种植密度高于60棵/亩，按照成片补偿执行。</w:t>
            </w:r>
          </w:p>
        </w:tc>
      </w:tr>
      <w:tr w14:paraId="25D1FD2A">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D85EAB">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CCDB0">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H51-100</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7126C">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130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B4C60">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7800</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C84683">
            <w:pPr>
              <w:snapToGrid w:val="0"/>
              <w:rPr>
                <w:rFonts w:ascii="Times New Roman" w:hAnsi="Times New Roman" w:eastAsia="仿宋" w:cs="Times New Roman"/>
                <w:color w:val="000000" w:themeColor="text1"/>
                <w:szCs w:val="21"/>
                <w14:textFill>
                  <w14:solidFill>
                    <w14:schemeClr w14:val="tx1"/>
                  </w14:solidFill>
                </w14:textFill>
              </w:rPr>
            </w:pPr>
          </w:p>
        </w:tc>
      </w:tr>
      <w:tr w14:paraId="3CA73EB3">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EFE6E1">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0C038">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H＞100，Ф</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3</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9FB6A">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400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19C3C">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24000</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50D30E">
            <w:pPr>
              <w:snapToGrid w:val="0"/>
              <w:rPr>
                <w:rFonts w:ascii="Times New Roman" w:hAnsi="Times New Roman" w:eastAsia="仿宋" w:cs="Times New Roman"/>
                <w:color w:val="000000" w:themeColor="text1"/>
                <w:szCs w:val="21"/>
                <w14:textFill>
                  <w14:solidFill>
                    <w14:schemeClr w14:val="tx1"/>
                  </w14:solidFill>
                </w14:textFill>
              </w:rPr>
            </w:pPr>
          </w:p>
        </w:tc>
      </w:tr>
      <w:tr w14:paraId="3B44796C">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48E184">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2A067">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H＞100，Ф4-9</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C4256">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430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05815">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25800</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8F3672">
            <w:pPr>
              <w:snapToGrid w:val="0"/>
              <w:rPr>
                <w:rFonts w:ascii="Times New Roman" w:hAnsi="Times New Roman" w:eastAsia="仿宋" w:cs="Times New Roman"/>
                <w:color w:val="000000" w:themeColor="text1"/>
                <w:szCs w:val="21"/>
                <w14:textFill>
                  <w14:solidFill>
                    <w14:schemeClr w14:val="tx1"/>
                  </w14:solidFill>
                </w14:textFill>
              </w:rPr>
            </w:pPr>
          </w:p>
        </w:tc>
      </w:tr>
      <w:tr w14:paraId="5D3E627D">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487684">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515F3">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H＞100，Ф</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10</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83533">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560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74AF6">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28000</w:t>
            </w:r>
          </w:p>
        </w:tc>
        <w:tc>
          <w:tcPr>
            <w:tcW w:w="1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A77E0">
            <w:pPr>
              <w:widowControl/>
              <w:snapToGrid w:val="0"/>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种植密度高于50棵/亩，按照成片补偿执行。</w:t>
            </w:r>
          </w:p>
        </w:tc>
      </w:tr>
      <w:tr w14:paraId="31FFC2C7">
        <w:tblPrEx>
          <w:tblCellMar>
            <w:top w:w="0" w:type="dxa"/>
            <w:left w:w="108" w:type="dxa"/>
            <w:bottom w:w="0" w:type="dxa"/>
            <w:right w:w="108" w:type="dxa"/>
          </w:tblCellMar>
        </w:tblPrEx>
        <w:trPr>
          <w:trHeight w:val="306" w:hRule="atLeast"/>
        </w:trPr>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434CCE">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番石榴</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0A3FC">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50</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2B000">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70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C026D">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4200</w:t>
            </w:r>
          </w:p>
        </w:tc>
        <w:tc>
          <w:tcPr>
            <w:tcW w:w="15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BABEFA">
            <w:pPr>
              <w:widowControl/>
              <w:snapToGrid w:val="0"/>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种植密度高于60棵/亩，按照成片补偿执行。</w:t>
            </w:r>
          </w:p>
        </w:tc>
      </w:tr>
      <w:tr w14:paraId="50580D0D">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F6644E">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1DE00">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H51-100</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6AF89">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130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F6955">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7800</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9C4F49">
            <w:pPr>
              <w:snapToGrid w:val="0"/>
              <w:rPr>
                <w:rFonts w:ascii="Times New Roman" w:hAnsi="Times New Roman" w:eastAsia="仿宋" w:cs="Times New Roman"/>
                <w:color w:val="000000" w:themeColor="text1"/>
                <w:szCs w:val="21"/>
                <w14:textFill>
                  <w14:solidFill>
                    <w14:schemeClr w14:val="tx1"/>
                  </w14:solidFill>
                </w14:textFill>
              </w:rPr>
            </w:pPr>
          </w:p>
        </w:tc>
      </w:tr>
      <w:tr w14:paraId="39483661">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6BC051">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E8B31">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H＞100，</w:t>
            </w:r>
            <w:r>
              <w:rPr>
                <w:rFonts w:hint="eastAsia" w:ascii="Times New Roman" w:hAnsi="Times New Roman" w:eastAsia="仿宋" w:cs="Times New Roman"/>
                <w:color w:val="000000" w:themeColor="text1"/>
                <w:kern w:val="0"/>
                <w:szCs w:val="21"/>
                <w14:textFill>
                  <w14:solidFill>
                    <w14:schemeClr w14:val="tx1"/>
                  </w14:solidFill>
                </w14:textFill>
              </w:rPr>
              <w:t>D</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4</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7613C">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330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E0624">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19800</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84C5C6">
            <w:pPr>
              <w:snapToGrid w:val="0"/>
              <w:rPr>
                <w:rFonts w:ascii="Times New Roman" w:hAnsi="Times New Roman" w:eastAsia="仿宋" w:cs="Times New Roman"/>
                <w:color w:val="000000" w:themeColor="text1"/>
                <w:szCs w:val="21"/>
                <w14:textFill>
                  <w14:solidFill>
                    <w14:schemeClr w14:val="tx1"/>
                  </w14:solidFill>
                </w14:textFill>
              </w:rPr>
            </w:pPr>
          </w:p>
        </w:tc>
      </w:tr>
      <w:tr w14:paraId="5AA8C172">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8565B3">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24476">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H＞100，</w:t>
            </w:r>
            <w:r>
              <w:rPr>
                <w:rFonts w:hint="eastAsia" w:ascii="Times New Roman" w:hAnsi="Times New Roman" w:eastAsia="仿宋" w:cs="Times New Roman"/>
                <w:color w:val="000000" w:themeColor="text1"/>
                <w:kern w:val="0"/>
                <w:szCs w:val="21"/>
                <w14:textFill>
                  <w14:solidFill>
                    <w14:schemeClr w14:val="tx1"/>
                  </w14:solidFill>
                </w14:textFill>
              </w:rPr>
              <w:t>D</w:t>
            </w:r>
            <w:r>
              <w:rPr>
                <w:rFonts w:ascii="Times New Roman" w:hAnsi="Times New Roman" w:eastAsia="仿宋" w:cs="Times New Roman"/>
                <w:color w:val="000000" w:themeColor="text1"/>
                <w:kern w:val="0"/>
                <w:szCs w:val="21"/>
                <w14:textFill>
                  <w14:solidFill>
                    <w14:schemeClr w14:val="tx1"/>
                  </w14:solidFill>
                </w14:textFill>
              </w:rPr>
              <w:t>5-9</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365E6">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370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B9DB8">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22200</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2A156E">
            <w:pPr>
              <w:snapToGrid w:val="0"/>
              <w:rPr>
                <w:rFonts w:ascii="Times New Roman" w:hAnsi="Times New Roman" w:eastAsia="仿宋" w:cs="Times New Roman"/>
                <w:color w:val="000000" w:themeColor="text1"/>
                <w:szCs w:val="21"/>
                <w14:textFill>
                  <w14:solidFill>
                    <w14:schemeClr w14:val="tx1"/>
                  </w14:solidFill>
                </w14:textFill>
              </w:rPr>
            </w:pPr>
          </w:p>
        </w:tc>
      </w:tr>
      <w:tr w14:paraId="58F3B865">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4E398E">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D49C8">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H＞100，</w:t>
            </w:r>
            <w:r>
              <w:rPr>
                <w:rFonts w:hint="eastAsia" w:ascii="Times New Roman" w:hAnsi="Times New Roman" w:eastAsia="仿宋" w:cs="Times New Roman"/>
                <w:color w:val="000000" w:themeColor="text1"/>
                <w:kern w:val="0"/>
                <w:szCs w:val="21"/>
                <w14:textFill>
                  <w14:solidFill>
                    <w14:schemeClr w14:val="tx1"/>
                  </w14:solidFill>
                </w14:textFill>
              </w:rPr>
              <w:t>D</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10</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8022B">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460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85CFC">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23000</w:t>
            </w:r>
          </w:p>
        </w:tc>
        <w:tc>
          <w:tcPr>
            <w:tcW w:w="1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4788A">
            <w:pPr>
              <w:widowControl/>
              <w:snapToGrid w:val="0"/>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种植密度高于50棵/亩，按照成片补偿执行。</w:t>
            </w:r>
          </w:p>
        </w:tc>
      </w:tr>
      <w:tr w14:paraId="0802C9B2">
        <w:tblPrEx>
          <w:tblCellMar>
            <w:top w:w="0" w:type="dxa"/>
            <w:left w:w="108" w:type="dxa"/>
            <w:bottom w:w="0" w:type="dxa"/>
            <w:right w:w="108" w:type="dxa"/>
          </w:tblCellMar>
        </w:tblPrEx>
        <w:trPr>
          <w:trHeight w:val="306" w:hRule="atLeast"/>
        </w:trPr>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1C4B3C">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橄榄</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8F4FF">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50</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611FA">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90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05D03">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3600</w:t>
            </w:r>
          </w:p>
        </w:tc>
        <w:tc>
          <w:tcPr>
            <w:tcW w:w="15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934BCD">
            <w:pPr>
              <w:widowControl/>
              <w:snapToGrid w:val="0"/>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种植密度高于40棵/亩，按照成片补偿执行。</w:t>
            </w:r>
          </w:p>
        </w:tc>
      </w:tr>
      <w:tr w14:paraId="3075F3D2">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C93401">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540CF">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H51-100</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62943">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180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C05897">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7200</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EE39DF">
            <w:pPr>
              <w:snapToGrid w:val="0"/>
              <w:rPr>
                <w:rFonts w:ascii="Times New Roman" w:hAnsi="Times New Roman" w:eastAsia="仿宋" w:cs="Times New Roman"/>
                <w:color w:val="000000" w:themeColor="text1"/>
                <w:szCs w:val="21"/>
                <w14:textFill>
                  <w14:solidFill>
                    <w14:schemeClr w14:val="tx1"/>
                  </w14:solidFill>
                </w14:textFill>
              </w:rPr>
            </w:pPr>
          </w:p>
        </w:tc>
      </w:tr>
      <w:tr w14:paraId="2700E4E8">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76C31D">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7AF88">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H＞100，Ф5-10</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C24E7">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420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BE9B2">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16800</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1DF409">
            <w:pPr>
              <w:snapToGrid w:val="0"/>
              <w:rPr>
                <w:rFonts w:ascii="Times New Roman" w:hAnsi="Times New Roman" w:eastAsia="仿宋" w:cs="Times New Roman"/>
                <w:color w:val="000000" w:themeColor="text1"/>
                <w:szCs w:val="21"/>
                <w14:textFill>
                  <w14:solidFill>
                    <w14:schemeClr w14:val="tx1"/>
                  </w14:solidFill>
                </w14:textFill>
              </w:rPr>
            </w:pPr>
          </w:p>
        </w:tc>
      </w:tr>
      <w:tr w14:paraId="6A5F500F">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838C3E">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AB345">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H＞100，Ф11-15</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0CDC3">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710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EBE3C">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28400</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63ADFA">
            <w:pPr>
              <w:snapToGrid w:val="0"/>
              <w:rPr>
                <w:rFonts w:ascii="Times New Roman" w:hAnsi="Times New Roman" w:eastAsia="仿宋" w:cs="Times New Roman"/>
                <w:color w:val="000000" w:themeColor="text1"/>
                <w:szCs w:val="21"/>
                <w14:textFill>
                  <w14:solidFill>
                    <w14:schemeClr w14:val="tx1"/>
                  </w14:solidFill>
                </w14:textFill>
              </w:rPr>
            </w:pPr>
          </w:p>
        </w:tc>
      </w:tr>
      <w:tr w14:paraId="281206FE">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866C6F">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50A22">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H＞100，Ф16-20</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6B981">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1000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62B46">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40000</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EA9057">
            <w:pPr>
              <w:snapToGrid w:val="0"/>
              <w:rPr>
                <w:rFonts w:ascii="Times New Roman" w:hAnsi="Times New Roman" w:eastAsia="仿宋" w:cs="Times New Roman"/>
                <w:color w:val="000000" w:themeColor="text1"/>
                <w:szCs w:val="21"/>
                <w14:textFill>
                  <w14:solidFill>
                    <w14:schemeClr w14:val="tx1"/>
                  </w14:solidFill>
                </w14:textFill>
              </w:rPr>
            </w:pPr>
          </w:p>
        </w:tc>
      </w:tr>
      <w:tr w14:paraId="5792AA6A">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D7FD14">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1F577">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H＞100，Ф21-25</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4E446">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1350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4788B">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54000</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58F2DB">
            <w:pPr>
              <w:snapToGrid w:val="0"/>
              <w:rPr>
                <w:rFonts w:ascii="Times New Roman" w:hAnsi="Times New Roman" w:eastAsia="仿宋" w:cs="Times New Roman"/>
                <w:color w:val="000000" w:themeColor="text1"/>
                <w:szCs w:val="21"/>
                <w14:textFill>
                  <w14:solidFill>
                    <w14:schemeClr w14:val="tx1"/>
                  </w14:solidFill>
                </w14:textFill>
              </w:rPr>
            </w:pPr>
          </w:p>
        </w:tc>
      </w:tr>
      <w:tr w14:paraId="3AB82FA0">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E66ED8">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BE3E4">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H＞100，Ф26-30</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15E729">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1700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E4143">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68000</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05FC08">
            <w:pPr>
              <w:snapToGrid w:val="0"/>
              <w:rPr>
                <w:rFonts w:ascii="Times New Roman" w:hAnsi="Times New Roman" w:eastAsia="仿宋" w:cs="Times New Roman"/>
                <w:color w:val="000000" w:themeColor="text1"/>
                <w:szCs w:val="21"/>
                <w14:textFill>
                  <w14:solidFill>
                    <w14:schemeClr w14:val="tx1"/>
                  </w14:solidFill>
                </w14:textFill>
              </w:rPr>
            </w:pPr>
          </w:p>
        </w:tc>
      </w:tr>
      <w:tr w14:paraId="0C7CB224">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5E87FF">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B8199">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H＞100，Ф＞30</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31927">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2100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CABB9">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84000</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61894D">
            <w:pPr>
              <w:snapToGrid w:val="0"/>
              <w:rPr>
                <w:rFonts w:ascii="Times New Roman" w:hAnsi="Times New Roman" w:eastAsia="仿宋" w:cs="Times New Roman"/>
                <w:color w:val="000000" w:themeColor="text1"/>
                <w:szCs w:val="21"/>
                <w14:textFill>
                  <w14:solidFill>
                    <w14:schemeClr w14:val="tx1"/>
                  </w14:solidFill>
                </w14:textFill>
              </w:rPr>
            </w:pPr>
          </w:p>
        </w:tc>
      </w:tr>
      <w:tr w14:paraId="13DBC243">
        <w:tblPrEx>
          <w:tblCellMar>
            <w:top w:w="0" w:type="dxa"/>
            <w:left w:w="108" w:type="dxa"/>
            <w:bottom w:w="0" w:type="dxa"/>
            <w:right w:w="108" w:type="dxa"/>
          </w:tblCellMar>
        </w:tblPrEx>
        <w:trPr>
          <w:trHeight w:val="306" w:hRule="atLeast"/>
        </w:trPr>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B3E055">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杨桃</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D6F07">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50</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D3E97">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90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89272">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3600</w:t>
            </w:r>
          </w:p>
        </w:tc>
        <w:tc>
          <w:tcPr>
            <w:tcW w:w="15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B9EFAE">
            <w:pPr>
              <w:widowControl/>
              <w:snapToGrid w:val="0"/>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种植密度高于40棵/亩，按照成片补偿执行。</w:t>
            </w:r>
          </w:p>
        </w:tc>
      </w:tr>
      <w:tr w14:paraId="526D2DDB">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4E8944">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74B1D">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H51-100</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B2091">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180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F0B05">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7200</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59E9BD">
            <w:pPr>
              <w:snapToGrid w:val="0"/>
              <w:rPr>
                <w:rFonts w:ascii="Times New Roman" w:hAnsi="Times New Roman" w:eastAsia="仿宋" w:cs="Times New Roman"/>
                <w:color w:val="000000" w:themeColor="text1"/>
                <w:szCs w:val="21"/>
                <w14:textFill>
                  <w14:solidFill>
                    <w14:schemeClr w14:val="tx1"/>
                  </w14:solidFill>
                </w14:textFill>
              </w:rPr>
            </w:pPr>
          </w:p>
        </w:tc>
      </w:tr>
      <w:tr w14:paraId="0229625F">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379C9D">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2A34C">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H＞100，Ф5-10</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0B12F">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420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85343">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16800</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03C909">
            <w:pPr>
              <w:snapToGrid w:val="0"/>
              <w:rPr>
                <w:rFonts w:ascii="Times New Roman" w:hAnsi="Times New Roman" w:eastAsia="仿宋" w:cs="Times New Roman"/>
                <w:color w:val="000000" w:themeColor="text1"/>
                <w:szCs w:val="21"/>
                <w14:textFill>
                  <w14:solidFill>
                    <w14:schemeClr w14:val="tx1"/>
                  </w14:solidFill>
                </w14:textFill>
              </w:rPr>
            </w:pPr>
          </w:p>
        </w:tc>
      </w:tr>
      <w:tr w14:paraId="5F3C8C66">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E7836E">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067D3">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H＞100，Ф11-15</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B1613">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710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299DE">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28400</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0A7CA5">
            <w:pPr>
              <w:snapToGrid w:val="0"/>
              <w:rPr>
                <w:rFonts w:ascii="Times New Roman" w:hAnsi="Times New Roman" w:eastAsia="仿宋" w:cs="Times New Roman"/>
                <w:color w:val="000000" w:themeColor="text1"/>
                <w:szCs w:val="21"/>
                <w14:textFill>
                  <w14:solidFill>
                    <w14:schemeClr w14:val="tx1"/>
                  </w14:solidFill>
                </w14:textFill>
              </w:rPr>
            </w:pPr>
          </w:p>
        </w:tc>
      </w:tr>
      <w:tr w14:paraId="1F7C5B35">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51F2A7">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CDC5A">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H＞100，Ф16-20</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D9BAA">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1100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FCF0E">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44000</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2F637A">
            <w:pPr>
              <w:snapToGrid w:val="0"/>
              <w:rPr>
                <w:rFonts w:ascii="Times New Roman" w:hAnsi="Times New Roman" w:eastAsia="仿宋" w:cs="Times New Roman"/>
                <w:color w:val="000000" w:themeColor="text1"/>
                <w:szCs w:val="21"/>
                <w14:textFill>
                  <w14:solidFill>
                    <w14:schemeClr w14:val="tx1"/>
                  </w14:solidFill>
                </w14:textFill>
              </w:rPr>
            </w:pPr>
          </w:p>
        </w:tc>
      </w:tr>
      <w:tr w14:paraId="454F736C">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069F6A">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8DF85">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H＞100，Ф＞20</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3C72D">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1320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96882">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52800</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075D17">
            <w:pPr>
              <w:snapToGrid w:val="0"/>
              <w:rPr>
                <w:rFonts w:ascii="Times New Roman" w:hAnsi="Times New Roman" w:eastAsia="仿宋" w:cs="Times New Roman"/>
                <w:color w:val="000000" w:themeColor="text1"/>
                <w:szCs w:val="21"/>
                <w14:textFill>
                  <w14:solidFill>
                    <w14:schemeClr w14:val="tx1"/>
                  </w14:solidFill>
                </w14:textFill>
              </w:rPr>
            </w:pPr>
          </w:p>
        </w:tc>
      </w:tr>
      <w:tr w14:paraId="7C8F698A">
        <w:tblPrEx>
          <w:tblCellMar>
            <w:top w:w="0" w:type="dxa"/>
            <w:left w:w="108" w:type="dxa"/>
            <w:bottom w:w="0" w:type="dxa"/>
            <w:right w:w="108" w:type="dxa"/>
          </w:tblCellMar>
        </w:tblPrEx>
        <w:trPr>
          <w:trHeight w:val="306" w:hRule="atLeast"/>
        </w:trPr>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895871">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桃树</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185319">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50</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DF482">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70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7E4518">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4200</w:t>
            </w:r>
          </w:p>
        </w:tc>
        <w:tc>
          <w:tcPr>
            <w:tcW w:w="15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018F52">
            <w:pPr>
              <w:widowControl/>
              <w:snapToGrid w:val="0"/>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种植密度高于60棵/亩，按照成片补偿执行。</w:t>
            </w:r>
          </w:p>
        </w:tc>
      </w:tr>
      <w:tr w14:paraId="0A3CB601">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77D044">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888A8A">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H51-100</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8BF10">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130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ACC53">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7800</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99FE81">
            <w:pPr>
              <w:snapToGrid w:val="0"/>
              <w:rPr>
                <w:rFonts w:ascii="Times New Roman" w:hAnsi="Times New Roman" w:eastAsia="仿宋" w:cs="Times New Roman"/>
                <w:color w:val="000000" w:themeColor="text1"/>
                <w:szCs w:val="21"/>
                <w14:textFill>
                  <w14:solidFill>
                    <w14:schemeClr w14:val="tx1"/>
                  </w14:solidFill>
                </w14:textFill>
              </w:rPr>
            </w:pPr>
          </w:p>
        </w:tc>
      </w:tr>
      <w:tr w14:paraId="42BE623D">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F58FC8">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E8D71">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H＞100，Ф4-9</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9B9E7C">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310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076AF">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18600</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4F2941">
            <w:pPr>
              <w:snapToGrid w:val="0"/>
              <w:rPr>
                <w:rFonts w:ascii="Times New Roman" w:hAnsi="Times New Roman" w:eastAsia="仿宋" w:cs="Times New Roman"/>
                <w:color w:val="000000" w:themeColor="text1"/>
                <w:szCs w:val="21"/>
                <w14:textFill>
                  <w14:solidFill>
                    <w14:schemeClr w14:val="tx1"/>
                  </w14:solidFill>
                </w14:textFill>
              </w:rPr>
            </w:pPr>
          </w:p>
        </w:tc>
      </w:tr>
      <w:tr w14:paraId="72EC4BE4">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52C5AF">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B5986">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H＞100，Ф10-15</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8E0C2D">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360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06F59">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21600</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024493">
            <w:pPr>
              <w:snapToGrid w:val="0"/>
              <w:rPr>
                <w:rFonts w:ascii="Times New Roman" w:hAnsi="Times New Roman" w:eastAsia="仿宋" w:cs="Times New Roman"/>
                <w:color w:val="000000" w:themeColor="text1"/>
                <w:szCs w:val="21"/>
                <w14:textFill>
                  <w14:solidFill>
                    <w14:schemeClr w14:val="tx1"/>
                  </w14:solidFill>
                </w14:textFill>
              </w:rPr>
            </w:pPr>
          </w:p>
        </w:tc>
      </w:tr>
      <w:tr w14:paraId="35DD404E">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890BC9">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BF7CF">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H＞100，Ф＞15</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9C3C3A">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450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1639D">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22500</w:t>
            </w:r>
          </w:p>
        </w:tc>
        <w:tc>
          <w:tcPr>
            <w:tcW w:w="1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930D8D">
            <w:pPr>
              <w:widowControl/>
              <w:snapToGrid w:val="0"/>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种植密度高于50棵/亩，按照成片补偿执行。</w:t>
            </w:r>
          </w:p>
        </w:tc>
      </w:tr>
      <w:tr w14:paraId="4F5CF52A">
        <w:tblPrEx>
          <w:tblCellMar>
            <w:top w:w="0" w:type="dxa"/>
            <w:left w:w="108" w:type="dxa"/>
            <w:bottom w:w="0" w:type="dxa"/>
            <w:right w:w="108" w:type="dxa"/>
          </w:tblCellMar>
        </w:tblPrEx>
        <w:trPr>
          <w:trHeight w:val="306" w:hRule="atLeast"/>
        </w:trPr>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D86BE6">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枇杷</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64F6BD">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50</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B601D">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70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81CA1">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4200</w:t>
            </w:r>
          </w:p>
        </w:tc>
        <w:tc>
          <w:tcPr>
            <w:tcW w:w="15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4FA9D1">
            <w:pPr>
              <w:widowControl/>
              <w:snapToGrid w:val="0"/>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种植密度高于60棵/亩，按照成片补偿执行。</w:t>
            </w:r>
          </w:p>
        </w:tc>
      </w:tr>
      <w:tr w14:paraId="65EA766A">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D27851">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5C41F">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H51-100</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15DD8">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130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8231E">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7800</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C5FDD9">
            <w:pPr>
              <w:snapToGrid w:val="0"/>
              <w:rPr>
                <w:rFonts w:ascii="Times New Roman" w:hAnsi="Times New Roman" w:eastAsia="仿宋" w:cs="Times New Roman"/>
                <w:color w:val="000000" w:themeColor="text1"/>
                <w:szCs w:val="21"/>
                <w14:textFill>
                  <w14:solidFill>
                    <w14:schemeClr w14:val="tx1"/>
                  </w14:solidFill>
                </w14:textFill>
              </w:rPr>
            </w:pPr>
          </w:p>
        </w:tc>
      </w:tr>
      <w:tr w14:paraId="1AA9C0E6">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396D5A">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96E3A">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H＞100，Ф4-9</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09892">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310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EEA91">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18600</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BFE95D">
            <w:pPr>
              <w:snapToGrid w:val="0"/>
              <w:rPr>
                <w:rFonts w:ascii="Times New Roman" w:hAnsi="Times New Roman" w:eastAsia="仿宋" w:cs="Times New Roman"/>
                <w:color w:val="000000" w:themeColor="text1"/>
                <w:szCs w:val="21"/>
                <w14:textFill>
                  <w14:solidFill>
                    <w14:schemeClr w14:val="tx1"/>
                  </w14:solidFill>
                </w14:textFill>
              </w:rPr>
            </w:pPr>
          </w:p>
        </w:tc>
      </w:tr>
      <w:tr w14:paraId="160095EC">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33CADF">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71624">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H＞100，Ф10-15</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B4919">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360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CC95C">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21600</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5341AF">
            <w:pPr>
              <w:snapToGrid w:val="0"/>
              <w:rPr>
                <w:rFonts w:ascii="Times New Roman" w:hAnsi="Times New Roman" w:eastAsia="仿宋" w:cs="Times New Roman"/>
                <w:color w:val="000000" w:themeColor="text1"/>
                <w:szCs w:val="21"/>
                <w14:textFill>
                  <w14:solidFill>
                    <w14:schemeClr w14:val="tx1"/>
                  </w14:solidFill>
                </w14:textFill>
              </w:rPr>
            </w:pPr>
          </w:p>
        </w:tc>
      </w:tr>
      <w:tr w14:paraId="2B8C95F0">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741BC3">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92AA6">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H＞100，Ф＞15</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74802">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450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73202">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22500</w:t>
            </w:r>
          </w:p>
        </w:tc>
        <w:tc>
          <w:tcPr>
            <w:tcW w:w="1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059B1">
            <w:pPr>
              <w:widowControl/>
              <w:snapToGrid w:val="0"/>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种植密度高于50棵/亩，按照成片补偿执行。</w:t>
            </w:r>
          </w:p>
        </w:tc>
      </w:tr>
      <w:tr w14:paraId="4D2112A2">
        <w:tblPrEx>
          <w:tblCellMar>
            <w:top w:w="0" w:type="dxa"/>
            <w:left w:w="108" w:type="dxa"/>
            <w:bottom w:w="0" w:type="dxa"/>
            <w:right w:w="108" w:type="dxa"/>
          </w:tblCellMar>
        </w:tblPrEx>
        <w:trPr>
          <w:trHeight w:val="306" w:hRule="atLeast"/>
        </w:trPr>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63D539">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李树</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62B73">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50</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EFAC1">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70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425C5">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4200</w:t>
            </w:r>
          </w:p>
        </w:tc>
        <w:tc>
          <w:tcPr>
            <w:tcW w:w="15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C39BE8">
            <w:pPr>
              <w:widowControl/>
              <w:snapToGrid w:val="0"/>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种植密度高于60棵/亩，按照成片补偿执行。</w:t>
            </w:r>
          </w:p>
        </w:tc>
      </w:tr>
      <w:tr w14:paraId="2C5D57A1">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ECBDF9">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2DC22">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H51-100</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FBEFB">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130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3C855">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7800</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2EC087">
            <w:pPr>
              <w:snapToGrid w:val="0"/>
              <w:rPr>
                <w:rFonts w:ascii="Times New Roman" w:hAnsi="Times New Roman" w:eastAsia="仿宋" w:cs="Times New Roman"/>
                <w:color w:val="000000" w:themeColor="text1"/>
                <w:szCs w:val="21"/>
                <w14:textFill>
                  <w14:solidFill>
                    <w14:schemeClr w14:val="tx1"/>
                  </w14:solidFill>
                </w14:textFill>
              </w:rPr>
            </w:pPr>
          </w:p>
        </w:tc>
      </w:tr>
      <w:tr w14:paraId="06734712">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9391F5">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64F80">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H＞100，Ф4-9</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BDDF9">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310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1442F">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18600</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B5EBD8">
            <w:pPr>
              <w:snapToGrid w:val="0"/>
              <w:rPr>
                <w:rFonts w:ascii="Times New Roman" w:hAnsi="Times New Roman" w:eastAsia="仿宋" w:cs="Times New Roman"/>
                <w:color w:val="000000" w:themeColor="text1"/>
                <w:szCs w:val="21"/>
                <w14:textFill>
                  <w14:solidFill>
                    <w14:schemeClr w14:val="tx1"/>
                  </w14:solidFill>
                </w14:textFill>
              </w:rPr>
            </w:pPr>
          </w:p>
        </w:tc>
      </w:tr>
      <w:tr w14:paraId="2F906BFD">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F8349A">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CB297">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H＞100，Ф10-15</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83688">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360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A4503">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21600</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FDFF57">
            <w:pPr>
              <w:snapToGrid w:val="0"/>
              <w:rPr>
                <w:rFonts w:ascii="Times New Roman" w:hAnsi="Times New Roman" w:eastAsia="仿宋" w:cs="Times New Roman"/>
                <w:color w:val="000000" w:themeColor="text1"/>
                <w:szCs w:val="21"/>
                <w14:textFill>
                  <w14:solidFill>
                    <w14:schemeClr w14:val="tx1"/>
                  </w14:solidFill>
                </w14:textFill>
              </w:rPr>
            </w:pPr>
          </w:p>
        </w:tc>
      </w:tr>
      <w:tr w14:paraId="4ED0A46C">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0D3C40">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BC0917">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H＞100，Ф＞15</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CC686">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450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7BD46">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22500</w:t>
            </w:r>
          </w:p>
        </w:tc>
        <w:tc>
          <w:tcPr>
            <w:tcW w:w="1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9091E">
            <w:pPr>
              <w:widowControl/>
              <w:snapToGrid w:val="0"/>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种植密度高于50棵/亩，按照成片补偿执行。</w:t>
            </w:r>
          </w:p>
        </w:tc>
      </w:tr>
      <w:tr w14:paraId="5A2F7454">
        <w:tblPrEx>
          <w:tblCellMar>
            <w:top w:w="0" w:type="dxa"/>
            <w:left w:w="108" w:type="dxa"/>
            <w:bottom w:w="0" w:type="dxa"/>
            <w:right w:w="108" w:type="dxa"/>
          </w:tblCellMar>
        </w:tblPrEx>
        <w:trPr>
          <w:trHeight w:val="306" w:hRule="atLeast"/>
        </w:trPr>
        <w:tc>
          <w:tcPr>
            <w:tcW w:w="832" w:type="pct"/>
            <w:vMerge w:val="restart"/>
            <w:tcBorders>
              <w:top w:val="single" w:color="000000" w:sz="4" w:space="0"/>
              <w:left w:val="single" w:color="000000" w:sz="4" w:space="0"/>
              <w:right w:val="single" w:color="000000" w:sz="4" w:space="0"/>
            </w:tcBorders>
            <w:shd w:val="clear" w:color="auto" w:fill="auto"/>
            <w:vAlign w:val="center"/>
          </w:tcPr>
          <w:p w14:paraId="683FEA6E">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枣树</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54F8D">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50</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D7EEF">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60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3AE23">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2700</w:t>
            </w:r>
          </w:p>
        </w:tc>
        <w:tc>
          <w:tcPr>
            <w:tcW w:w="15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38DE6B">
            <w:pPr>
              <w:widowControl/>
              <w:snapToGrid w:val="0"/>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种植密度高于45棵/亩，按照成片补偿执行。</w:t>
            </w:r>
          </w:p>
        </w:tc>
      </w:tr>
      <w:tr w14:paraId="365950CB">
        <w:tblPrEx>
          <w:tblCellMar>
            <w:top w:w="0" w:type="dxa"/>
            <w:left w:w="108" w:type="dxa"/>
            <w:bottom w:w="0" w:type="dxa"/>
            <w:right w:w="108" w:type="dxa"/>
          </w:tblCellMar>
        </w:tblPrEx>
        <w:trPr>
          <w:trHeight w:val="306" w:hRule="atLeast"/>
        </w:trPr>
        <w:tc>
          <w:tcPr>
            <w:tcW w:w="832" w:type="pct"/>
            <w:vMerge w:val="continue"/>
            <w:tcBorders>
              <w:left w:val="single" w:color="000000" w:sz="4" w:space="0"/>
              <w:right w:val="single" w:color="000000" w:sz="4" w:space="0"/>
            </w:tcBorders>
            <w:shd w:val="clear" w:color="auto" w:fill="auto"/>
            <w:vAlign w:val="center"/>
          </w:tcPr>
          <w:p w14:paraId="4373CF22">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E2B5E9">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H51-100</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15168">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120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71377">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5400</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91CAA1">
            <w:pPr>
              <w:snapToGrid w:val="0"/>
              <w:rPr>
                <w:rFonts w:ascii="Times New Roman" w:hAnsi="Times New Roman" w:eastAsia="仿宋" w:cs="Times New Roman"/>
                <w:color w:val="000000" w:themeColor="text1"/>
                <w:szCs w:val="21"/>
                <w14:textFill>
                  <w14:solidFill>
                    <w14:schemeClr w14:val="tx1"/>
                  </w14:solidFill>
                </w14:textFill>
              </w:rPr>
            </w:pPr>
          </w:p>
        </w:tc>
      </w:tr>
      <w:tr w14:paraId="0C38C2B8">
        <w:tblPrEx>
          <w:tblCellMar>
            <w:top w:w="0" w:type="dxa"/>
            <w:left w:w="108" w:type="dxa"/>
            <w:bottom w:w="0" w:type="dxa"/>
            <w:right w:w="108" w:type="dxa"/>
          </w:tblCellMar>
        </w:tblPrEx>
        <w:trPr>
          <w:trHeight w:val="306" w:hRule="atLeast"/>
        </w:trPr>
        <w:tc>
          <w:tcPr>
            <w:tcW w:w="832" w:type="pct"/>
            <w:vMerge w:val="continue"/>
            <w:tcBorders>
              <w:left w:val="single" w:color="000000" w:sz="4" w:space="0"/>
              <w:right w:val="single" w:color="000000" w:sz="4" w:space="0"/>
            </w:tcBorders>
            <w:shd w:val="clear" w:color="auto" w:fill="auto"/>
            <w:vAlign w:val="center"/>
          </w:tcPr>
          <w:p w14:paraId="66738C50">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1B6B0">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H＞100，Ф</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3</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877620">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210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D623B">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9450</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82E376">
            <w:pPr>
              <w:snapToGrid w:val="0"/>
              <w:rPr>
                <w:rFonts w:ascii="Times New Roman" w:hAnsi="Times New Roman" w:eastAsia="仿宋" w:cs="Times New Roman"/>
                <w:color w:val="000000" w:themeColor="text1"/>
                <w:szCs w:val="21"/>
                <w14:textFill>
                  <w14:solidFill>
                    <w14:schemeClr w14:val="tx1"/>
                  </w14:solidFill>
                </w14:textFill>
              </w:rPr>
            </w:pPr>
          </w:p>
        </w:tc>
      </w:tr>
      <w:tr w14:paraId="1A0B04BE">
        <w:tblPrEx>
          <w:tblCellMar>
            <w:top w:w="0" w:type="dxa"/>
            <w:left w:w="108" w:type="dxa"/>
            <w:bottom w:w="0" w:type="dxa"/>
            <w:right w:w="108" w:type="dxa"/>
          </w:tblCellMar>
        </w:tblPrEx>
        <w:trPr>
          <w:trHeight w:val="306" w:hRule="atLeast"/>
        </w:trPr>
        <w:tc>
          <w:tcPr>
            <w:tcW w:w="832" w:type="pct"/>
            <w:vMerge w:val="continue"/>
            <w:tcBorders>
              <w:left w:val="single" w:color="000000" w:sz="4" w:space="0"/>
              <w:right w:val="single" w:color="000000" w:sz="4" w:space="0"/>
            </w:tcBorders>
            <w:shd w:val="clear" w:color="auto" w:fill="auto"/>
            <w:vAlign w:val="center"/>
          </w:tcPr>
          <w:p w14:paraId="607E0FA7">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70F09">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H＞100，Ф4-9</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DEED5">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310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A5E53">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13950</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E38459">
            <w:pPr>
              <w:snapToGrid w:val="0"/>
              <w:rPr>
                <w:rFonts w:ascii="Times New Roman" w:hAnsi="Times New Roman" w:eastAsia="仿宋" w:cs="Times New Roman"/>
                <w:color w:val="000000" w:themeColor="text1"/>
                <w:szCs w:val="21"/>
                <w14:textFill>
                  <w14:solidFill>
                    <w14:schemeClr w14:val="tx1"/>
                  </w14:solidFill>
                </w14:textFill>
              </w:rPr>
            </w:pPr>
          </w:p>
        </w:tc>
      </w:tr>
      <w:tr w14:paraId="7F7AEECA">
        <w:tblPrEx>
          <w:tblCellMar>
            <w:top w:w="0" w:type="dxa"/>
            <w:left w:w="108" w:type="dxa"/>
            <w:bottom w:w="0" w:type="dxa"/>
            <w:right w:w="108" w:type="dxa"/>
          </w:tblCellMar>
        </w:tblPrEx>
        <w:trPr>
          <w:trHeight w:val="306" w:hRule="atLeast"/>
        </w:trPr>
        <w:tc>
          <w:tcPr>
            <w:tcW w:w="832" w:type="pct"/>
            <w:vMerge w:val="continue"/>
            <w:tcBorders>
              <w:left w:val="single" w:color="000000" w:sz="4" w:space="0"/>
              <w:bottom w:val="single" w:color="000000" w:sz="4" w:space="0"/>
              <w:right w:val="single" w:color="000000" w:sz="4" w:space="0"/>
            </w:tcBorders>
            <w:shd w:val="clear" w:color="auto" w:fill="auto"/>
            <w:vAlign w:val="center"/>
          </w:tcPr>
          <w:p w14:paraId="7BD7D03C">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CC2C9">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H＞100，Ф</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10</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33DF8">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420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30C39">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18900</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681A4A">
            <w:pPr>
              <w:snapToGrid w:val="0"/>
              <w:rPr>
                <w:rFonts w:ascii="Times New Roman" w:hAnsi="Times New Roman" w:eastAsia="仿宋" w:cs="Times New Roman"/>
                <w:color w:val="000000" w:themeColor="text1"/>
                <w:szCs w:val="21"/>
                <w14:textFill>
                  <w14:solidFill>
                    <w14:schemeClr w14:val="tx1"/>
                  </w14:solidFill>
                </w14:textFill>
              </w:rPr>
            </w:pPr>
          </w:p>
        </w:tc>
      </w:tr>
      <w:tr w14:paraId="2EBFD55D">
        <w:tblPrEx>
          <w:tblCellMar>
            <w:top w:w="0" w:type="dxa"/>
            <w:left w:w="108" w:type="dxa"/>
            <w:bottom w:w="0" w:type="dxa"/>
            <w:right w:w="108" w:type="dxa"/>
          </w:tblCellMar>
        </w:tblPrEx>
        <w:trPr>
          <w:trHeight w:val="306" w:hRule="atLeast"/>
        </w:trPr>
        <w:tc>
          <w:tcPr>
            <w:tcW w:w="832" w:type="pct"/>
            <w:vMerge w:val="restart"/>
            <w:tcBorders>
              <w:top w:val="single" w:color="000000" w:sz="4" w:space="0"/>
              <w:left w:val="single" w:color="000000" w:sz="4" w:space="0"/>
              <w:right w:val="single" w:color="000000" w:sz="4" w:space="0"/>
            </w:tcBorders>
            <w:shd w:val="clear" w:color="auto" w:fill="auto"/>
            <w:vAlign w:val="center"/>
          </w:tcPr>
          <w:p w14:paraId="11E5925E">
            <w:pPr>
              <w:snapToGrid w:val="0"/>
              <w:jc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梅子</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CDF8E">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50</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BEF57">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60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82BDF">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2700</w:t>
            </w:r>
          </w:p>
        </w:tc>
        <w:tc>
          <w:tcPr>
            <w:tcW w:w="15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EFC1EF">
            <w:pPr>
              <w:widowControl/>
              <w:snapToGrid w:val="0"/>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种植密度高于45棵/亩，按照成片补偿执行。</w:t>
            </w:r>
          </w:p>
        </w:tc>
      </w:tr>
      <w:tr w14:paraId="20CBBA05">
        <w:tblPrEx>
          <w:tblCellMar>
            <w:top w:w="0" w:type="dxa"/>
            <w:left w:w="108" w:type="dxa"/>
            <w:bottom w:w="0" w:type="dxa"/>
            <w:right w:w="108" w:type="dxa"/>
          </w:tblCellMar>
        </w:tblPrEx>
        <w:trPr>
          <w:trHeight w:val="306" w:hRule="atLeast"/>
        </w:trPr>
        <w:tc>
          <w:tcPr>
            <w:tcW w:w="832" w:type="pct"/>
            <w:vMerge w:val="continue"/>
            <w:tcBorders>
              <w:left w:val="single" w:color="000000" w:sz="4" w:space="0"/>
              <w:right w:val="single" w:color="000000" w:sz="4" w:space="0"/>
            </w:tcBorders>
            <w:shd w:val="clear" w:color="auto" w:fill="auto"/>
            <w:vAlign w:val="center"/>
          </w:tcPr>
          <w:p w14:paraId="3CB92C55">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03589">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H51-100</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B1500">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120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C03D6">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5400</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3304E0">
            <w:pPr>
              <w:snapToGrid w:val="0"/>
              <w:rPr>
                <w:rFonts w:ascii="Times New Roman" w:hAnsi="Times New Roman" w:eastAsia="仿宋" w:cs="Times New Roman"/>
                <w:color w:val="000000" w:themeColor="text1"/>
                <w:szCs w:val="21"/>
                <w14:textFill>
                  <w14:solidFill>
                    <w14:schemeClr w14:val="tx1"/>
                  </w14:solidFill>
                </w14:textFill>
              </w:rPr>
            </w:pPr>
          </w:p>
        </w:tc>
      </w:tr>
      <w:tr w14:paraId="32AA059E">
        <w:tblPrEx>
          <w:tblCellMar>
            <w:top w:w="0" w:type="dxa"/>
            <w:left w:w="108" w:type="dxa"/>
            <w:bottom w:w="0" w:type="dxa"/>
            <w:right w:w="108" w:type="dxa"/>
          </w:tblCellMar>
        </w:tblPrEx>
        <w:trPr>
          <w:trHeight w:val="306" w:hRule="atLeast"/>
        </w:trPr>
        <w:tc>
          <w:tcPr>
            <w:tcW w:w="832" w:type="pct"/>
            <w:vMerge w:val="continue"/>
            <w:tcBorders>
              <w:left w:val="single" w:color="000000" w:sz="4" w:space="0"/>
              <w:right w:val="single" w:color="000000" w:sz="4" w:space="0"/>
            </w:tcBorders>
            <w:shd w:val="clear" w:color="auto" w:fill="auto"/>
            <w:vAlign w:val="center"/>
          </w:tcPr>
          <w:p w14:paraId="106C07EB">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35B3F">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H＞100，Ф</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3</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1D75D">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210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44767">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9450</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2AFD63">
            <w:pPr>
              <w:snapToGrid w:val="0"/>
              <w:rPr>
                <w:rFonts w:ascii="Times New Roman" w:hAnsi="Times New Roman" w:eastAsia="仿宋" w:cs="Times New Roman"/>
                <w:color w:val="000000" w:themeColor="text1"/>
                <w:szCs w:val="21"/>
                <w14:textFill>
                  <w14:solidFill>
                    <w14:schemeClr w14:val="tx1"/>
                  </w14:solidFill>
                </w14:textFill>
              </w:rPr>
            </w:pPr>
          </w:p>
        </w:tc>
      </w:tr>
      <w:tr w14:paraId="265DD08C">
        <w:tblPrEx>
          <w:tblCellMar>
            <w:top w:w="0" w:type="dxa"/>
            <w:left w:w="108" w:type="dxa"/>
            <w:bottom w:w="0" w:type="dxa"/>
            <w:right w:w="108" w:type="dxa"/>
          </w:tblCellMar>
        </w:tblPrEx>
        <w:trPr>
          <w:trHeight w:val="306" w:hRule="atLeast"/>
        </w:trPr>
        <w:tc>
          <w:tcPr>
            <w:tcW w:w="832" w:type="pct"/>
            <w:vMerge w:val="continue"/>
            <w:tcBorders>
              <w:left w:val="single" w:color="000000" w:sz="4" w:space="0"/>
              <w:right w:val="single" w:color="000000" w:sz="4" w:space="0"/>
            </w:tcBorders>
            <w:shd w:val="clear" w:color="auto" w:fill="auto"/>
            <w:vAlign w:val="center"/>
          </w:tcPr>
          <w:p w14:paraId="03E92A6A">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C6E526">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H＞100，Ф4-9</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CC929">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310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4FA5F">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13950</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81935F">
            <w:pPr>
              <w:snapToGrid w:val="0"/>
              <w:rPr>
                <w:rFonts w:ascii="Times New Roman" w:hAnsi="Times New Roman" w:eastAsia="仿宋" w:cs="Times New Roman"/>
                <w:color w:val="000000" w:themeColor="text1"/>
                <w:szCs w:val="21"/>
                <w14:textFill>
                  <w14:solidFill>
                    <w14:schemeClr w14:val="tx1"/>
                  </w14:solidFill>
                </w14:textFill>
              </w:rPr>
            </w:pPr>
          </w:p>
        </w:tc>
      </w:tr>
      <w:tr w14:paraId="4C9CD78C">
        <w:tblPrEx>
          <w:tblCellMar>
            <w:top w:w="0" w:type="dxa"/>
            <w:left w:w="108" w:type="dxa"/>
            <w:bottom w:w="0" w:type="dxa"/>
            <w:right w:w="108" w:type="dxa"/>
          </w:tblCellMar>
        </w:tblPrEx>
        <w:trPr>
          <w:trHeight w:val="306" w:hRule="atLeast"/>
        </w:trPr>
        <w:tc>
          <w:tcPr>
            <w:tcW w:w="832" w:type="pct"/>
            <w:vMerge w:val="continue"/>
            <w:tcBorders>
              <w:left w:val="single" w:color="000000" w:sz="4" w:space="0"/>
              <w:bottom w:val="single" w:color="000000" w:sz="4" w:space="0"/>
              <w:right w:val="single" w:color="000000" w:sz="4" w:space="0"/>
            </w:tcBorders>
            <w:shd w:val="clear" w:color="auto" w:fill="auto"/>
            <w:vAlign w:val="center"/>
          </w:tcPr>
          <w:p w14:paraId="530ED789">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F27C3">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H＞100，Ф</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10</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D64C6">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420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C5DAE">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18900</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C31BB3">
            <w:pPr>
              <w:snapToGrid w:val="0"/>
              <w:rPr>
                <w:rFonts w:ascii="Times New Roman" w:hAnsi="Times New Roman" w:eastAsia="仿宋" w:cs="Times New Roman"/>
                <w:color w:val="000000" w:themeColor="text1"/>
                <w:szCs w:val="21"/>
                <w14:textFill>
                  <w14:solidFill>
                    <w14:schemeClr w14:val="tx1"/>
                  </w14:solidFill>
                </w14:textFill>
              </w:rPr>
            </w:pPr>
          </w:p>
        </w:tc>
      </w:tr>
      <w:tr w14:paraId="6329997E">
        <w:tblPrEx>
          <w:tblCellMar>
            <w:top w:w="0" w:type="dxa"/>
            <w:left w:w="108" w:type="dxa"/>
            <w:bottom w:w="0" w:type="dxa"/>
            <w:right w:w="108" w:type="dxa"/>
          </w:tblCellMar>
        </w:tblPrEx>
        <w:trPr>
          <w:trHeight w:val="306" w:hRule="atLeast"/>
        </w:trPr>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795A83">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油柑</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E4451">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50</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09C9C">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87C6E">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450</w:t>
            </w:r>
          </w:p>
        </w:tc>
        <w:tc>
          <w:tcPr>
            <w:tcW w:w="15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1560A4">
            <w:pPr>
              <w:widowControl/>
              <w:snapToGrid w:val="0"/>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种植密度高于45棵/亩，按照成片补偿执行。</w:t>
            </w:r>
          </w:p>
        </w:tc>
      </w:tr>
      <w:tr w14:paraId="65A3DF9B">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057D24">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478E3">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H51-100</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24143">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30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DC39E">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1350</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619F4C">
            <w:pPr>
              <w:snapToGrid w:val="0"/>
              <w:rPr>
                <w:rFonts w:ascii="Times New Roman" w:hAnsi="Times New Roman" w:eastAsia="仿宋" w:cs="Times New Roman"/>
                <w:color w:val="000000" w:themeColor="text1"/>
                <w:szCs w:val="21"/>
                <w14:textFill>
                  <w14:solidFill>
                    <w14:schemeClr w14:val="tx1"/>
                  </w14:solidFill>
                </w14:textFill>
              </w:rPr>
            </w:pPr>
          </w:p>
        </w:tc>
      </w:tr>
      <w:tr w14:paraId="69B01861">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03C307">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543039">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H＞100，Ф</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3</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FFCA4">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110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775FB">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4950</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A7AEF6">
            <w:pPr>
              <w:snapToGrid w:val="0"/>
              <w:rPr>
                <w:rFonts w:ascii="Times New Roman" w:hAnsi="Times New Roman" w:eastAsia="仿宋" w:cs="Times New Roman"/>
                <w:color w:val="000000" w:themeColor="text1"/>
                <w:szCs w:val="21"/>
                <w14:textFill>
                  <w14:solidFill>
                    <w14:schemeClr w14:val="tx1"/>
                  </w14:solidFill>
                </w14:textFill>
              </w:rPr>
            </w:pPr>
          </w:p>
        </w:tc>
      </w:tr>
      <w:tr w14:paraId="6B7911A5">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FC1846">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37A9D">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H＞100，Ф4-9</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3F741">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260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C20D9A">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11700</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A3C563">
            <w:pPr>
              <w:snapToGrid w:val="0"/>
              <w:rPr>
                <w:rFonts w:ascii="Times New Roman" w:hAnsi="Times New Roman" w:eastAsia="仿宋" w:cs="Times New Roman"/>
                <w:color w:val="000000" w:themeColor="text1"/>
                <w:szCs w:val="21"/>
                <w14:textFill>
                  <w14:solidFill>
                    <w14:schemeClr w14:val="tx1"/>
                  </w14:solidFill>
                </w14:textFill>
              </w:rPr>
            </w:pPr>
          </w:p>
        </w:tc>
      </w:tr>
      <w:tr w14:paraId="662E1F2C">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6AF076">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864759">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H＞100，Ф</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10</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DDB4D">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400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3112B">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18000</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5AE256">
            <w:pPr>
              <w:snapToGrid w:val="0"/>
              <w:rPr>
                <w:rFonts w:ascii="Times New Roman" w:hAnsi="Times New Roman" w:eastAsia="仿宋" w:cs="Times New Roman"/>
                <w:color w:val="000000" w:themeColor="text1"/>
                <w:szCs w:val="21"/>
                <w14:textFill>
                  <w14:solidFill>
                    <w14:schemeClr w14:val="tx1"/>
                  </w14:solidFill>
                </w14:textFill>
              </w:rPr>
            </w:pPr>
          </w:p>
        </w:tc>
      </w:tr>
      <w:tr w14:paraId="59308406">
        <w:tblPrEx>
          <w:tblCellMar>
            <w:top w:w="0" w:type="dxa"/>
            <w:left w:w="108" w:type="dxa"/>
            <w:bottom w:w="0" w:type="dxa"/>
            <w:right w:w="108" w:type="dxa"/>
          </w:tblCellMar>
        </w:tblPrEx>
        <w:trPr>
          <w:trHeight w:val="306" w:hRule="atLeast"/>
        </w:trPr>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F8BAEB">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油茶</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F2BF3">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50</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16C5B">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30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89EFA">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3600</w:t>
            </w:r>
          </w:p>
        </w:tc>
        <w:tc>
          <w:tcPr>
            <w:tcW w:w="15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5C00A3">
            <w:pPr>
              <w:widowControl/>
              <w:snapToGrid w:val="0"/>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种植密度高于120棵/亩，按照成片补偿执行。</w:t>
            </w:r>
          </w:p>
        </w:tc>
      </w:tr>
      <w:tr w14:paraId="01B5935A">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D03BFC">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333C7">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H51-100</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E305F">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60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133F1">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7200</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8A513B">
            <w:pPr>
              <w:snapToGrid w:val="0"/>
              <w:rPr>
                <w:rFonts w:ascii="Times New Roman" w:hAnsi="Times New Roman" w:eastAsia="仿宋" w:cs="Times New Roman"/>
                <w:color w:val="000000" w:themeColor="text1"/>
                <w:szCs w:val="21"/>
                <w14:textFill>
                  <w14:solidFill>
                    <w14:schemeClr w14:val="tx1"/>
                  </w14:solidFill>
                </w14:textFill>
              </w:rPr>
            </w:pPr>
          </w:p>
        </w:tc>
      </w:tr>
      <w:tr w14:paraId="15A42E24">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DE961D">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44533">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H＞100，Ф</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4</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1BB8F">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100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333A0">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12000</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5A3A17">
            <w:pPr>
              <w:snapToGrid w:val="0"/>
              <w:rPr>
                <w:rFonts w:ascii="Times New Roman" w:hAnsi="Times New Roman" w:eastAsia="仿宋" w:cs="Times New Roman"/>
                <w:color w:val="000000" w:themeColor="text1"/>
                <w:szCs w:val="21"/>
                <w14:textFill>
                  <w14:solidFill>
                    <w14:schemeClr w14:val="tx1"/>
                  </w14:solidFill>
                </w14:textFill>
              </w:rPr>
            </w:pPr>
          </w:p>
        </w:tc>
      </w:tr>
      <w:tr w14:paraId="1A631145">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DB3F49">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76DA7">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H＞100，Ф5-9</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B059A">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200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12B03">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16000</w:t>
            </w:r>
          </w:p>
        </w:tc>
        <w:tc>
          <w:tcPr>
            <w:tcW w:w="1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8F441">
            <w:pPr>
              <w:widowControl/>
              <w:snapToGrid w:val="0"/>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种植密度高于80棵/亩，按照成片补偿执行。</w:t>
            </w:r>
          </w:p>
        </w:tc>
      </w:tr>
      <w:tr w14:paraId="59942ECE">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91A2DA">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9E860">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H＞100，Ф</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10</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B2C58">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400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8056A">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24000</w:t>
            </w:r>
          </w:p>
        </w:tc>
        <w:tc>
          <w:tcPr>
            <w:tcW w:w="1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1CE56">
            <w:pPr>
              <w:widowControl/>
              <w:snapToGrid w:val="0"/>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种植密度高于60棵/亩，按照成片补偿执行。</w:t>
            </w:r>
          </w:p>
        </w:tc>
      </w:tr>
      <w:tr w14:paraId="1F37D21B">
        <w:tblPrEx>
          <w:tblCellMar>
            <w:top w:w="0" w:type="dxa"/>
            <w:left w:w="108" w:type="dxa"/>
            <w:bottom w:w="0" w:type="dxa"/>
            <w:right w:w="108" w:type="dxa"/>
          </w:tblCellMar>
        </w:tblPrEx>
        <w:trPr>
          <w:trHeight w:val="306" w:hRule="atLeast"/>
        </w:trPr>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DFF9C3">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百香果</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4BC36">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未挂果</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07ED8">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20-50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BD9FF">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w:t>
            </w:r>
          </w:p>
        </w:tc>
        <w:tc>
          <w:tcPr>
            <w:tcW w:w="15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58610F">
            <w:pPr>
              <w:widowControl/>
              <w:snapToGrid w:val="0"/>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成片补偿按照</w:t>
            </w:r>
            <w:r>
              <w:rPr>
                <w:rFonts w:hint="eastAsia" w:ascii="Times New Roman" w:hAnsi="Times New Roman" w:eastAsia="仿宋" w:cs="Times New Roman"/>
                <w:color w:val="000000" w:themeColor="text1"/>
                <w:kern w:val="0"/>
                <w:szCs w:val="21"/>
                <w14:textFill>
                  <w14:solidFill>
                    <w14:schemeClr w14:val="tx1"/>
                  </w14:solidFill>
                </w14:textFill>
              </w:rPr>
              <w:t>确定的零星补偿标准×</w:t>
            </w:r>
            <w:r>
              <w:rPr>
                <w:rFonts w:ascii="Times New Roman" w:hAnsi="Times New Roman" w:eastAsia="仿宋" w:cs="Times New Roman"/>
                <w:color w:val="000000" w:themeColor="text1"/>
                <w:kern w:val="0"/>
                <w:szCs w:val="21"/>
                <w14:textFill>
                  <w14:solidFill>
                    <w14:schemeClr w14:val="tx1"/>
                  </w14:solidFill>
                </w14:textFill>
              </w:rPr>
              <w:t>棵数计算。</w:t>
            </w:r>
          </w:p>
        </w:tc>
      </w:tr>
      <w:tr w14:paraId="51C1085D">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27F669">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2E072">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已挂果</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290D1">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150-200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C0549">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C1D2A2">
            <w:pPr>
              <w:snapToGrid w:val="0"/>
              <w:rPr>
                <w:rFonts w:ascii="Times New Roman" w:hAnsi="Times New Roman" w:eastAsia="仿宋" w:cs="Times New Roman"/>
                <w:color w:val="000000" w:themeColor="text1"/>
                <w:szCs w:val="21"/>
                <w14:textFill>
                  <w14:solidFill>
                    <w14:schemeClr w14:val="tx1"/>
                  </w14:solidFill>
                </w14:textFill>
              </w:rPr>
            </w:pPr>
          </w:p>
        </w:tc>
      </w:tr>
      <w:tr w14:paraId="0E9A6500">
        <w:tblPrEx>
          <w:tblCellMar>
            <w:top w:w="0" w:type="dxa"/>
            <w:left w:w="108" w:type="dxa"/>
            <w:bottom w:w="0" w:type="dxa"/>
            <w:right w:w="108" w:type="dxa"/>
          </w:tblCellMar>
        </w:tblPrEx>
        <w:trPr>
          <w:trHeight w:val="306" w:hRule="atLeast"/>
        </w:trPr>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501708">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葡萄</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92114">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未挂果</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14503">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20-50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3FDF8">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w:t>
            </w:r>
          </w:p>
        </w:tc>
        <w:tc>
          <w:tcPr>
            <w:tcW w:w="15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9C4016">
            <w:pPr>
              <w:widowControl/>
              <w:snapToGrid w:val="0"/>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成片补偿按照</w:t>
            </w:r>
            <w:r>
              <w:rPr>
                <w:rFonts w:hint="eastAsia" w:ascii="Times New Roman" w:hAnsi="Times New Roman" w:eastAsia="仿宋" w:cs="Times New Roman"/>
                <w:color w:val="000000" w:themeColor="text1"/>
                <w:kern w:val="0"/>
                <w:szCs w:val="21"/>
                <w14:textFill>
                  <w14:solidFill>
                    <w14:schemeClr w14:val="tx1"/>
                  </w14:solidFill>
                </w14:textFill>
              </w:rPr>
              <w:t>确定的零星补偿标准×</w:t>
            </w:r>
            <w:r>
              <w:rPr>
                <w:rFonts w:ascii="Times New Roman" w:hAnsi="Times New Roman" w:eastAsia="仿宋" w:cs="Times New Roman"/>
                <w:color w:val="000000" w:themeColor="text1"/>
                <w:kern w:val="0"/>
                <w:szCs w:val="21"/>
                <w14:textFill>
                  <w14:solidFill>
                    <w14:schemeClr w14:val="tx1"/>
                  </w14:solidFill>
                </w14:textFill>
              </w:rPr>
              <w:t>棵数计算。</w:t>
            </w:r>
          </w:p>
        </w:tc>
      </w:tr>
      <w:tr w14:paraId="26C27B31">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6DB5BC">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381C9">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已挂果</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2524B">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150-200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59A7F9">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32BAAE">
            <w:pPr>
              <w:snapToGrid w:val="0"/>
              <w:rPr>
                <w:rFonts w:ascii="Times New Roman" w:hAnsi="Times New Roman" w:eastAsia="仿宋" w:cs="Times New Roman"/>
                <w:color w:val="000000" w:themeColor="text1"/>
                <w:szCs w:val="21"/>
                <w14:textFill>
                  <w14:solidFill>
                    <w14:schemeClr w14:val="tx1"/>
                  </w14:solidFill>
                </w14:textFill>
              </w:rPr>
            </w:pPr>
          </w:p>
        </w:tc>
      </w:tr>
      <w:tr w14:paraId="15CD17A7">
        <w:tblPrEx>
          <w:tblCellMar>
            <w:top w:w="0" w:type="dxa"/>
            <w:left w:w="108" w:type="dxa"/>
            <w:bottom w:w="0" w:type="dxa"/>
            <w:right w:w="108" w:type="dxa"/>
          </w:tblCellMar>
        </w:tblPrEx>
        <w:trPr>
          <w:trHeight w:val="306" w:hRule="atLeast"/>
        </w:trPr>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4DEF33">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木瓜</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7FCD8">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H＜120</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31869">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6</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E14549">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960</w:t>
            </w:r>
          </w:p>
        </w:tc>
        <w:tc>
          <w:tcPr>
            <w:tcW w:w="15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779BF8">
            <w:pPr>
              <w:widowControl/>
              <w:snapToGrid w:val="0"/>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种植密度高于160棵/亩，按照成片补偿执行。</w:t>
            </w:r>
          </w:p>
        </w:tc>
      </w:tr>
      <w:tr w14:paraId="6D136370">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0F8945">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EE927F">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120</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6D8D6">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12</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F4BE2">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1920</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DC0945">
            <w:pPr>
              <w:snapToGrid w:val="0"/>
              <w:rPr>
                <w:rFonts w:ascii="Times New Roman" w:hAnsi="Times New Roman" w:eastAsia="仿宋" w:cs="Times New Roman"/>
                <w:color w:val="000000" w:themeColor="text1"/>
                <w:szCs w:val="21"/>
                <w14:textFill>
                  <w14:solidFill>
                    <w14:schemeClr w14:val="tx1"/>
                  </w14:solidFill>
                </w14:textFill>
              </w:rPr>
            </w:pPr>
          </w:p>
        </w:tc>
      </w:tr>
      <w:tr w14:paraId="7098C454">
        <w:tblPrEx>
          <w:tblCellMar>
            <w:top w:w="0" w:type="dxa"/>
            <w:left w:w="108" w:type="dxa"/>
            <w:bottom w:w="0" w:type="dxa"/>
            <w:right w:w="108" w:type="dxa"/>
          </w:tblCellMar>
        </w:tblPrEx>
        <w:trPr>
          <w:trHeight w:val="306" w:hRule="atLeast"/>
        </w:trPr>
        <w:tc>
          <w:tcPr>
            <w:tcW w:w="832" w:type="pct"/>
            <w:vMerge w:val="restart"/>
            <w:tcBorders>
              <w:top w:val="single" w:color="000000" w:sz="4" w:space="0"/>
              <w:left w:val="single" w:color="000000" w:sz="4" w:space="0"/>
              <w:right w:val="single" w:color="000000" w:sz="4" w:space="0"/>
            </w:tcBorders>
            <w:shd w:val="clear" w:color="auto" w:fill="auto"/>
            <w:vAlign w:val="center"/>
          </w:tcPr>
          <w:p w14:paraId="2666BA59">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无花果</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4266B">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Ф＜50</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0D0CA">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hint="eastAsia" w:ascii="Times New Roman" w:hAnsi="Times New Roman" w:eastAsia="仿宋" w:cs="Times New Roman"/>
                <w:color w:val="000000" w:themeColor="text1"/>
                <w:kern w:val="0"/>
                <w:szCs w:val="21"/>
                <w14:textFill>
                  <w14:solidFill>
                    <w14:schemeClr w14:val="tx1"/>
                  </w14:solidFill>
                </w14:textFill>
              </w:rPr>
              <w:t>8</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49E1C8">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hint="eastAsia" w:ascii="Times New Roman" w:hAnsi="Times New Roman" w:eastAsia="仿宋" w:cs="Times New Roman"/>
                <w:color w:val="000000" w:themeColor="text1"/>
                <w:kern w:val="0"/>
                <w:szCs w:val="21"/>
                <w14:textFill>
                  <w14:solidFill>
                    <w14:schemeClr w14:val="tx1"/>
                  </w14:solidFill>
                </w14:textFill>
              </w:rPr>
              <w:t>264</w:t>
            </w:r>
            <w:r>
              <w:rPr>
                <w:rFonts w:ascii="Times New Roman" w:hAnsi="Times New Roman" w:eastAsia="仿宋" w:cs="Times New Roman"/>
                <w:color w:val="000000" w:themeColor="text1"/>
                <w:kern w:val="0"/>
                <w:szCs w:val="21"/>
                <w14:textFill>
                  <w14:solidFill>
                    <w14:schemeClr w14:val="tx1"/>
                  </w14:solidFill>
                </w14:textFill>
              </w:rPr>
              <w:t>0</w:t>
            </w:r>
          </w:p>
        </w:tc>
        <w:tc>
          <w:tcPr>
            <w:tcW w:w="1515" w:type="pct"/>
            <w:vMerge w:val="restart"/>
            <w:tcBorders>
              <w:top w:val="single" w:color="000000" w:sz="4" w:space="0"/>
              <w:left w:val="single" w:color="000000" w:sz="4" w:space="0"/>
              <w:right w:val="single" w:color="000000" w:sz="4" w:space="0"/>
            </w:tcBorders>
            <w:shd w:val="clear" w:color="auto" w:fill="auto"/>
            <w:vAlign w:val="center"/>
          </w:tcPr>
          <w:p w14:paraId="7FE039BB">
            <w:pPr>
              <w:widowControl/>
              <w:snapToGrid w:val="0"/>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种植密度高于330棵/亩，按照成片补偿执行。</w:t>
            </w:r>
          </w:p>
        </w:tc>
      </w:tr>
      <w:tr w14:paraId="04C5AE4F">
        <w:tblPrEx>
          <w:tblCellMar>
            <w:top w:w="0" w:type="dxa"/>
            <w:left w:w="108" w:type="dxa"/>
            <w:bottom w:w="0" w:type="dxa"/>
            <w:right w:w="108" w:type="dxa"/>
          </w:tblCellMar>
        </w:tblPrEx>
        <w:trPr>
          <w:trHeight w:val="306" w:hRule="atLeast"/>
        </w:trPr>
        <w:tc>
          <w:tcPr>
            <w:tcW w:w="832" w:type="pct"/>
            <w:vMerge w:val="continue"/>
            <w:tcBorders>
              <w:left w:val="single" w:color="000000" w:sz="4" w:space="0"/>
              <w:bottom w:val="single" w:color="000000" w:sz="4" w:space="0"/>
              <w:right w:val="single" w:color="000000" w:sz="4" w:space="0"/>
            </w:tcBorders>
            <w:shd w:val="clear" w:color="auto" w:fill="auto"/>
            <w:vAlign w:val="center"/>
          </w:tcPr>
          <w:p w14:paraId="27520B24">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AB8F3">
            <w:pPr>
              <w:widowControl/>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Ф</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50</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093E9E">
            <w:pPr>
              <w:widowControl/>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hint="eastAsia" w:ascii="Times New Roman" w:hAnsi="Times New Roman" w:eastAsia="仿宋" w:cs="Times New Roman"/>
                <w:color w:val="000000" w:themeColor="text1"/>
                <w:kern w:val="0"/>
                <w:szCs w:val="21"/>
                <w14:textFill>
                  <w14:solidFill>
                    <w14:schemeClr w14:val="tx1"/>
                  </w14:solidFill>
                </w14:textFill>
              </w:rPr>
              <w:t>30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D1606">
            <w:pPr>
              <w:widowControl/>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hint="eastAsia" w:ascii="Times New Roman" w:hAnsi="Times New Roman" w:eastAsia="仿宋" w:cs="Times New Roman"/>
                <w:color w:val="000000" w:themeColor="text1"/>
                <w:kern w:val="0"/>
                <w:szCs w:val="21"/>
                <w14:textFill>
                  <w14:solidFill>
                    <w14:schemeClr w14:val="tx1"/>
                  </w14:solidFill>
                </w14:textFill>
              </w:rPr>
              <w:t>9900</w:t>
            </w:r>
          </w:p>
        </w:tc>
        <w:tc>
          <w:tcPr>
            <w:tcW w:w="1515" w:type="pct"/>
            <w:vMerge w:val="continue"/>
            <w:tcBorders>
              <w:left w:val="single" w:color="000000" w:sz="4" w:space="0"/>
              <w:bottom w:val="single" w:color="000000" w:sz="4" w:space="0"/>
              <w:right w:val="single" w:color="000000" w:sz="4" w:space="0"/>
            </w:tcBorders>
            <w:shd w:val="clear" w:color="auto" w:fill="auto"/>
            <w:vAlign w:val="center"/>
          </w:tcPr>
          <w:p w14:paraId="5C1007FA">
            <w:pPr>
              <w:widowControl/>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p>
        </w:tc>
      </w:tr>
      <w:tr w14:paraId="648E55D7">
        <w:tblPrEx>
          <w:tblCellMar>
            <w:top w:w="0" w:type="dxa"/>
            <w:left w:w="108" w:type="dxa"/>
            <w:bottom w:w="0" w:type="dxa"/>
            <w:right w:w="108" w:type="dxa"/>
          </w:tblCellMar>
        </w:tblPrEx>
        <w:trPr>
          <w:trHeight w:val="306" w:hRule="atLeast"/>
        </w:trPr>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1377D">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菠萝</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7F0FF">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6BC34">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3</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A1A01">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4500</w:t>
            </w:r>
          </w:p>
        </w:tc>
        <w:tc>
          <w:tcPr>
            <w:tcW w:w="1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D6AFA">
            <w:pPr>
              <w:widowControl/>
              <w:snapToGrid w:val="0"/>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种植密度高于1500棵/亩，按照成片补偿执行。</w:t>
            </w:r>
          </w:p>
        </w:tc>
      </w:tr>
      <w:tr w14:paraId="7132D15E">
        <w:tblPrEx>
          <w:tblCellMar>
            <w:top w:w="0" w:type="dxa"/>
            <w:left w:w="108" w:type="dxa"/>
            <w:bottom w:w="0" w:type="dxa"/>
            <w:right w:w="108" w:type="dxa"/>
          </w:tblCellMar>
        </w:tblPrEx>
        <w:trPr>
          <w:trHeight w:val="306" w:hRule="atLeast"/>
        </w:trPr>
        <w:tc>
          <w:tcPr>
            <w:tcW w:w="8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5AF34">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桑葚</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65E24">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CB479">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5</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28345">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2000</w:t>
            </w:r>
          </w:p>
        </w:tc>
        <w:tc>
          <w:tcPr>
            <w:tcW w:w="15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14854">
            <w:pPr>
              <w:widowControl/>
              <w:snapToGrid w:val="0"/>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种植密度高于400棵/亩，按照成片补偿执行。</w:t>
            </w:r>
          </w:p>
        </w:tc>
      </w:tr>
      <w:tr w14:paraId="386314D2">
        <w:tblPrEx>
          <w:tblCellMar>
            <w:top w:w="0" w:type="dxa"/>
            <w:left w:w="108" w:type="dxa"/>
            <w:bottom w:w="0" w:type="dxa"/>
            <w:right w:w="108" w:type="dxa"/>
          </w:tblCellMar>
        </w:tblPrEx>
        <w:trPr>
          <w:trHeight w:val="306" w:hRule="atLeast"/>
        </w:trPr>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13D12D">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火龙果</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E7D3E">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未挂果</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6D3ED">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30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A722E">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13500</w:t>
            </w:r>
          </w:p>
        </w:tc>
        <w:tc>
          <w:tcPr>
            <w:tcW w:w="15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55E6B3">
            <w:pPr>
              <w:widowControl/>
              <w:snapToGrid w:val="0"/>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种植密度高于450棵/亩，按照成片补偿执行。</w:t>
            </w:r>
          </w:p>
        </w:tc>
      </w:tr>
      <w:tr w14:paraId="65A0B59F">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CD8755">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3814C">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已挂果</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3CD16">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150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2C3A8">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67500</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239A7C">
            <w:pPr>
              <w:snapToGrid w:val="0"/>
              <w:rPr>
                <w:rFonts w:ascii="Times New Roman" w:hAnsi="Times New Roman" w:eastAsia="仿宋" w:cs="Times New Roman"/>
                <w:color w:val="000000" w:themeColor="text1"/>
                <w:szCs w:val="21"/>
                <w14:textFill>
                  <w14:solidFill>
                    <w14:schemeClr w14:val="tx1"/>
                  </w14:solidFill>
                </w14:textFill>
              </w:rPr>
            </w:pPr>
          </w:p>
        </w:tc>
      </w:tr>
      <w:tr w14:paraId="4CFBE453">
        <w:tblPrEx>
          <w:tblCellMar>
            <w:top w:w="0" w:type="dxa"/>
            <w:left w:w="108" w:type="dxa"/>
            <w:bottom w:w="0" w:type="dxa"/>
            <w:right w:w="108" w:type="dxa"/>
          </w:tblCellMar>
        </w:tblPrEx>
        <w:trPr>
          <w:trHeight w:val="306" w:hRule="atLeast"/>
        </w:trPr>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21EDB6">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菠萝蜜</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B4446">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50</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82225A">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60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877C6">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4800</w:t>
            </w:r>
          </w:p>
        </w:tc>
        <w:tc>
          <w:tcPr>
            <w:tcW w:w="15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29DA54">
            <w:pPr>
              <w:widowControl/>
              <w:snapToGrid w:val="0"/>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种植密度高于80棵/亩，按照成片补偿执行。</w:t>
            </w:r>
          </w:p>
        </w:tc>
      </w:tr>
      <w:tr w14:paraId="14B49088">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C68B56">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0A825">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H51-100</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1E2AC">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90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3C1EE">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7200</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942306">
            <w:pPr>
              <w:snapToGrid w:val="0"/>
              <w:rPr>
                <w:rFonts w:ascii="Times New Roman" w:hAnsi="Times New Roman" w:eastAsia="仿宋" w:cs="Times New Roman"/>
                <w:color w:val="000000" w:themeColor="text1"/>
                <w:szCs w:val="21"/>
                <w14:textFill>
                  <w14:solidFill>
                    <w14:schemeClr w14:val="tx1"/>
                  </w14:solidFill>
                </w14:textFill>
              </w:rPr>
            </w:pPr>
          </w:p>
        </w:tc>
      </w:tr>
      <w:tr w14:paraId="033FECEE">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CC8D48">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D04D0">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H＞100，Ф</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30</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ED9332">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160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2B364">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12800</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4C077D">
            <w:pPr>
              <w:snapToGrid w:val="0"/>
              <w:rPr>
                <w:rFonts w:ascii="Times New Roman" w:hAnsi="Times New Roman" w:eastAsia="仿宋" w:cs="Times New Roman"/>
                <w:color w:val="000000" w:themeColor="text1"/>
                <w:szCs w:val="21"/>
                <w14:textFill>
                  <w14:solidFill>
                    <w14:schemeClr w14:val="tx1"/>
                  </w14:solidFill>
                </w14:textFill>
              </w:rPr>
            </w:pPr>
          </w:p>
        </w:tc>
      </w:tr>
      <w:tr w14:paraId="0994C6AB">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F0F86C">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957B3">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H＞100，Ф31-50</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2B7D5">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280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268AD">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22400</w:t>
            </w:r>
          </w:p>
        </w:tc>
        <w:tc>
          <w:tcPr>
            <w:tcW w:w="15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119768">
            <w:pPr>
              <w:widowControl/>
              <w:snapToGrid w:val="0"/>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种植密度高于60棵/亩，按照成片补偿执行。</w:t>
            </w:r>
          </w:p>
        </w:tc>
      </w:tr>
      <w:tr w14:paraId="6E718217">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14977A">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C7930C">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H＞100，Ф</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51</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A1E6F">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360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01495">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28800</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1D3DF6">
            <w:pPr>
              <w:snapToGrid w:val="0"/>
              <w:rPr>
                <w:rFonts w:ascii="Times New Roman" w:hAnsi="Times New Roman" w:eastAsia="仿宋" w:cs="Times New Roman"/>
                <w:color w:val="000000" w:themeColor="text1"/>
                <w:szCs w:val="21"/>
                <w14:textFill>
                  <w14:solidFill>
                    <w14:schemeClr w14:val="tx1"/>
                  </w14:solidFill>
                </w14:textFill>
              </w:rPr>
            </w:pPr>
          </w:p>
        </w:tc>
      </w:tr>
      <w:tr w14:paraId="786B6613">
        <w:tblPrEx>
          <w:tblCellMar>
            <w:top w:w="0" w:type="dxa"/>
            <w:left w:w="108" w:type="dxa"/>
            <w:bottom w:w="0" w:type="dxa"/>
            <w:right w:w="108" w:type="dxa"/>
          </w:tblCellMar>
        </w:tblPrEx>
        <w:trPr>
          <w:trHeight w:val="306" w:hRule="atLeast"/>
        </w:trPr>
        <w:tc>
          <w:tcPr>
            <w:tcW w:w="83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BCD00C">
            <w:pPr>
              <w:keepNext/>
              <w:widowControl/>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榄仁</w:t>
            </w:r>
          </w:p>
          <w:p w14:paraId="1243E722">
            <w:pPr>
              <w:keepNext/>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（步步高）</w:t>
            </w: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D981E">
            <w:pPr>
              <w:keepNext/>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H＞150，Ф</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3</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AD6C9">
            <w:pPr>
              <w:keepNext/>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20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93E46">
            <w:pPr>
              <w:keepNext/>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1000</w:t>
            </w:r>
          </w:p>
        </w:tc>
        <w:tc>
          <w:tcPr>
            <w:tcW w:w="15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3786F6">
            <w:pPr>
              <w:keepNext/>
              <w:widowControl/>
              <w:snapToGrid w:val="0"/>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种植密度高于50棵/亩，按照成片补偿执行。</w:t>
            </w:r>
          </w:p>
        </w:tc>
      </w:tr>
      <w:tr w14:paraId="60574822">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544A4E">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56888">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H＞150，Ф3-4.9</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FB90C">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50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1797A">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2500</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193D55">
            <w:pPr>
              <w:snapToGrid w:val="0"/>
              <w:rPr>
                <w:rFonts w:ascii="Times New Roman" w:hAnsi="Times New Roman" w:eastAsia="仿宋" w:cs="Times New Roman"/>
                <w:color w:val="000000" w:themeColor="text1"/>
                <w:szCs w:val="21"/>
                <w14:textFill>
                  <w14:solidFill>
                    <w14:schemeClr w14:val="tx1"/>
                  </w14:solidFill>
                </w14:textFill>
              </w:rPr>
            </w:pPr>
          </w:p>
        </w:tc>
      </w:tr>
      <w:tr w14:paraId="50CBFBFE">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D76DB6">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7055D">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H＞150，Ф5-9.9</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DBA9C">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50-150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95BE7">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7500</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2514FA">
            <w:pPr>
              <w:snapToGrid w:val="0"/>
              <w:rPr>
                <w:rFonts w:ascii="Times New Roman" w:hAnsi="Times New Roman" w:eastAsia="仿宋" w:cs="Times New Roman"/>
                <w:color w:val="000000" w:themeColor="text1"/>
                <w:szCs w:val="21"/>
                <w14:textFill>
                  <w14:solidFill>
                    <w14:schemeClr w14:val="tx1"/>
                  </w14:solidFill>
                </w14:textFill>
              </w:rPr>
            </w:pPr>
          </w:p>
        </w:tc>
      </w:tr>
      <w:tr w14:paraId="01B2C780">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FBE6C7">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773D9">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H＞150，Ф10-19.9</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0BAE2">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150-400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58170">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20000</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2DDA3C">
            <w:pPr>
              <w:snapToGrid w:val="0"/>
              <w:rPr>
                <w:rFonts w:ascii="Times New Roman" w:hAnsi="Times New Roman" w:eastAsia="仿宋" w:cs="Times New Roman"/>
                <w:color w:val="000000" w:themeColor="text1"/>
                <w:szCs w:val="21"/>
                <w14:textFill>
                  <w14:solidFill>
                    <w14:schemeClr w14:val="tx1"/>
                  </w14:solidFill>
                </w14:textFill>
              </w:rPr>
            </w:pPr>
          </w:p>
        </w:tc>
      </w:tr>
      <w:tr w14:paraId="248A2644">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E3D18A">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105E3">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H＞150，Ф20-29.9</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95FFAB">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400-700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D7E02B">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35000</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6979CB">
            <w:pPr>
              <w:snapToGrid w:val="0"/>
              <w:rPr>
                <w:rFonts w:ascii="Times New Roman" w:hAnsi="Times New Roman" w:eastAsia="仿宋" w:cs="Times New Roman"/>
                <w:color w:val="000000" w:themeColor="text1"/>
                <w:szCs w:val="21"/>
                <w14:textFill>
                  <w14:solidFill>
                    <w14:schemeClr w14:val="tx1"/>
                  </w14:solidFill>
                </w14:textFill>
              </w:rPr>
            </w:pPr>
          </w:p>
        </w:tc>
      </w:tr>
      <w:tr w14:paraId="47309D3F">
        <w:tblPrEx>
          <w:tblCellMar>
            <w:top w:w="0" w:type="dxa"/>
            <w:left w:w="108" w:type="dxa"/>
            <w:bottom w:w="0" w:type="dxa"/>
            <w:right w:w="108" w:type="dxa"/>
          </w:tblCellMar>
        </w:tblPrEx>
        <w:trPr>
          <w:trHeight w:val="306" w:hRule="atLeast"/>
        </w:trPr>
        <w:tc>
          <w:tcPr>
            <w:tcW w:w="83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86E23C">
            <w:pPr>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12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353F6">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H＞150，Ф＞30</w:t>
            </w:r>
          </w:p>
        </w:tc>
        <w:tc>
          <w:tcPr>
            <w:tcW w:w="6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B8046">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700-1000</w:t>
            </w:r>
          </w:p>
        </w:tc>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DAAB40">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50000</w:t>
            </w:r>
          </w:p>
        </w:tc>
        <w:tc>
          <w:tcPr>
            <w:tcW w:w="1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050CDE">
            <w:pPr>
              <w:snapToGrid w:val="0"/>
              <w:rPr>
                <w:rFonts w:ascii="Times New Roman" w:hAnsi="Times New Roman" w:eastAsia="仿宋" w:cs="Times New Roman"/>
                <w:color w:val="000000" w:themeColor="text1"/>
                <w:szCs w:val="21"/>
                <w14:textFill>
                  <w14:solidFill>
                    <w14:schemeClr w14:val="tx1"/>
                  </w14:solidFill>
                </w14:textFill>
              </w:rPr>
            </w:pPr>
          </w:p>
        </w:tc>
      </w:tr>
      <w:tr w14:paraId="362DF3E7">
        <w:tblPrEx>
          <w:tblCellMar>
            <w:top w:w="0" w:type="dxa"/>
            <w:left w:w="108" w:type="dxa"/>
            <w:bottom w:w="0" w:type="dxa"/>
            <w:right w:w="108" w:type="dxa"/>
          </w:tblCellMar>
        </w:tblPrEx>
        <w:trPr>
          <w:trHeight w:val="312" w:hRule="atLeast"/>
        </w:trPr>
        <w:tc>
          <w:tcPr>
            <w:tcW w:w="5000" w:type="pct"/>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C6D38B">
            <w:pPr>
              <w:widowControl/>
              <w:snapToGrid w:val="0"/>
              <w:textAlignment w:val="center"/>
              <w:rPr>
                <w:rStyle w:val="26"/>
                <w:rFonts w:hint="default" w:ascii="Times New Roman" w:hAnsi="Times New Roman" w:eastAsia="仿宋" w:cs="Times New Roman"/>
                <w:color w:val="000000" w:themeColor="text1"/>
                <w:sz w:val="18"/>
                <w:szCs w:val="18"/>
                <w14:textFill>
                  <w14:solidFill>
                    <w14:schemeClr w14:val="tx1"/>
                  </w14:solidFill>
                </w14:textFill>
              </w:rPr>
            </w:pPr>
            <w:r>
              <w:rPr>
                <w:rFonts w:ascii="Times New Roman" w:hAnsi="Times New Roman" w:eastAsia="仿宋" w:cs="Times New Roman"/>
                <w:b/>
                <w:bCs/>
                <w:color w:val="000000" w:themeColor="text1"/>
                <w:kern w:val="0"/>
                <w:sz w:val="18"/>
                <w:szCs w:val="18"/>
                <w14:textFill>
                  <w14:solidFill>
                    <w14:schemeClr w14:val="tx1"/>
                  </w14:solidFill>
                </w14:textFill>
              </w:rPr>
              <w:t>备注：</w:t>
            </w:r>
            <w:r>
              <w:rPr>
                <w:rFonts w:ascii="Times New Roman" w:hAnsi="Times New Roman" w:eastAsia="仿宋" w:cs="Times New Roman"/>
                <w:color w:val="000000" w:themeColor="text1"/>
                <w:kern w:val="0"/>
                <w:sz w:val="18"/>
                <w:szCs w:val="18"/>
                <w14:textFill>
                  <w14:solidFill>
                    <w14:schemeClr w14:val="tx1"/>
                  </w14:solidFill>
                </w14:textFill>
              </w:rPr>
              <w:t>①本表的零星补偿标准适宜房屋周边、道路两边，及连片面积小于</w:t>
            </w:r>
            <w:r>
              <w:rPr>
                <w:rStyle w:val="29"/>
                <w:rFonts w:ascii="Times New Roman" w:hAnsi="Times New Roman" w:eastAsia="仿宋" w:cs="Times New Roman"/>
                <w:color w:val="000000" w:themeColor="text1"/>
                <w:sz w:val="18"/>
                <w:szCs w:val="18"/>
                <w14:textFill>
                  <w14:solidFill>
                    <w14:schemeClr w14:val="tx1"/>
                  </w14:solidFill>
                </w14:textFill>
              </w:rPr>
              <w:t>1</w:t>
            </w:r>
            <w:r>
              <w:rPr>
                <w:rStyle w:val="26"/>
                <w:rFonts w:hint="default" w:ascii="Times New Roman" w:hAnsi="Times New Roman" w:eastAsia="仿宋" w:cs="Times New Roman"/>
                <w:color w:val="000000" w:themeColor="text1"/>
                <w:sz w:val="18"/>
                <w:szCs w:val="18"/>
                <w14:textFill>
                  <w14:solidFill>
                    <w14:schemeClr w14:val="tx1"/>
                  </w14:solidFill>
                </w14:textFill>
              </w:rPr>
              <w:t>亩的零星分布的果木类补偿；成片补偿标准适宜连片面积大于等于</w:t>
            </w:r>
            <w:r>
              <w:rPr>
                <w:rStyle w:val="29"/>
                <w:rFonts w:ascii="Times New Roman" w:hAnsi="Times New Roman" w:eastAsia="仿宋" w:cs="Times New Roman"/>
                <w:color w:val="000000" w:themeColor="text1"/>
                <w:sz w:val="18"/>
                <w:szCs w:val="18"/>
                <w14:textFill>
                  <w14:solidFill>
                    <w14:schemeClr w14:val="tx1"/>
                  </w14:solidFill>
                </w14:textFill>
              </w:rPr>
              <w:t>1</w:t>
            </w:r>
            <w:r>
              <w:rPr>
                <w:rStyle w:val="26"/>
                <w:rFonts w:hint="default" w:ascii="Times New Roman" w:hAnsi="Times New Roman" w:eastAsia="仿宋" w:cs="Times New Roman"/>
                <w:color w:val="000000" w:themeColor="text1"/>
                <w:sz w:val="18"/>
                <w:szCs w:val="18"/>
                <w14:textFill>
                  <w14:solidFill>
                    <w14:schemeClr w14:val="tx1"/>
                  </w14:solidFill>
                </w14:textFill>
              </w:rPr>
              <w:t>亩以上的果木类补偿。</w:t>
            </w:r>
            <w:r>
              <w:rPr>
                <w:rStyle w:val="29"/>
                <w:rFonts w:ascii="Times New Roman" w:hAnsi="Times New Roman" w:eastAsia="仿宋" w:cs="Times New Roman"/>
                <w:color w:val="000000" w:themeColor="text1"/>
                <w:sz w:val="18"/>
                <w:szCs w:val="18"/>
                <w14:textFill>
                  <w14:solidFill>
                    <w14:schemeClr w14:val="tx1"/>
                  </w14:solidFill>
                </w14:textFill>
              </w:rPr>
              <w:br w:type="textWrapping"/>
            </w:r>
            <w:r>
              <w:rPr>
                <w:rStyle w:val="26"/>
                <w:rFonts w:hint="default" w:ascii="Times New Roman" w:hAnsi="Times New Roman" w:eastAsia="仿宋" w:cs="Times New Roman"/>
                <w:color w:val="000000" w:themeColor="text1"/>
                <w:sz w:val="18"/>
                <w:szCs w:val="18"/>
                <w14:textFill>
                  <w14:solidFill>
                    <w14:schemeClr w14:val="tx1"/>
                  </w14:solidFill>
                </w14:textFill>
              </w:rPr>
              <w:t>②相关名词解释：本表中胸径</w:t>
            </w:r>
            <w:r>
              <w:rPr>
                <w:rStyle w:val="26"/>
                <w:rFonts w:hint="eastAsia" w:ascii="Times New Roman" w:hAnsi="Times New Roman" w:eastAsia="仿宋" w:cs="Times New Roman"/>
                <w:color w:val="000000" w:themeColor="text1"/>
                <w:sz w:val="18"/>
                <w:szCs w:val="18"/>
                <w:lang w:eastAsia="zh-CN"/>
                <w14:textFill>
                  <w14:solidFill>
                    <w14:schemeClr w14:val="tx1"/>
                  </w14:solidFill>
                </w14:textFill>
              </w:rPr>
              <w:t>（</w:t>
            </w:r>
            <w:r>
              <w:rPr>
                <w:rFonts w:ascii="Times New Roman" w:hAnsi="Times New Roman" w:eastAsia="仿宋" w:cs="Times New Roman"/>
                <w:color w:val="000000" w:themeColor="text1"/>
                <w:kern w:val="0"/>
                <w:sz w:val="18"/>
                <w:szCs w:val="18"/>
                <w14:textFill>
                  <w14:solidFill>
                    <w14:schemeClr w14:val="tx1"/>
                  </w14:solidFill>
                </w14:textFill>
              </w:rPr>
              <w:t>Ф</w:t>
            </w:r>
            <w:r>
              <w:rPr>
                <w:rFonts w:hint="eastAsia" w:ascii="Times New Roman" w:hAnsi="Times New Roman" w:eastAsia="仿宋" w:cs="Times New Roman"/>
                <w:color w:val="000000" w:themeColor="text1"/>
                <w:kern w:val="0"/>
                <w:sz w:val="18"/>
                <w:szCs w:val="18"/>
                <w:lang w:eastAsia="zh-CN"/>
                <w14:textFill>
                  <w14:solidFill>
                    <w14:schemeClr w14:val="tx1"/>
                  </w14:solidFill>
                </w14:textFill>
              </w:rPr>
              <w:t>）</w:t>
            </w:r>
            <w:r>
              <w:rPr>
                <w:rStyle w:val="26"/>
                <w:rFonts w:hint="default" w:ascii="Times New Roman" w:hAnsi="Times New Roman" w:eastAsia="仿宋" w:cs="Times New Roman"/>
                <w:color w:val="000000" w:themeColor="text1"/>
                <w:sz w:val="18"/>
                <w:szCs w:val="18"/>
                <w14:textFill>
                  <w14:solidFill>
                    <w14:schemeClr w14:val="tx1"/>
                  </w14:solidFill>
                </w14:textFill>
              </w:rPr>
              <w:t>指果木主干离地表面</w:t>
            </w:r>
            <w:r>
              <w:rPr>
                <w:rStyle w:val="29"/>
                <w:rFonts w:ascii="Times New Roman" w:hAnsi="Times New Roman" w:eastAsia="仿宋" w:cs="Times New Roman"/>
                <w:color w:val="000000" w:themeColor="text1"/>
                <w:sz w:val="18"/>
                <w:szCs w:val="18"/>
                <w14:textFill>
                  <w14:solidFill>
                    <w14:schemeClr w14:val="tx1"/>
                  </w14:solidFill>
                </w14:textFill>
              </w:rPr>
              <w:t>1.0</w:t>
            </w:r>
            <w:r>
              <w:rPr>
                <w:rStyle w:val="26"/>
                <w:rFonts w:hint="default" w:ascii="Times New Roman" w:hAnsi="Times New Roman" w:eastAsia="仿宋" w:cs="Times New Roman"/>
                <w:color w:val="000000" w:themeColor="text1"/>
                <w:sz w:val="18"/>
                <w:szCs w:val="18"/>
                <w14:textFill>
                  <w14:solidFill>
                    <w14:schemeClr w14:val="tx1"/>
                  </w14:solidFill>
                </w14:textFill>
              </w:rPr>
              <w:t>米处的直径，断面畸形时，测取最大值和最小值的平均值</w:t>
            </w:r>
            <w:r>
              <w:rPr>
                <w:rStyle w:val="26"/>
                <w:rFonts w:hint="eastAsia" w:ascii="Times New Roman" w:hAnsi="Times New Roman" w:eastAsia="仿宋" w:cs="Times New Roman"/>
                <w:color w:val="000000" w:themeColor="text1"/>
                <w:sz w:val="18"/>
                <w:szCs w:val="18"/>
                <w:lang w:eastAsia="zh-CN"/>
                <w14:textFill>
                  <w14:solidFill>
                    <w14:schemeClr w14:val="tx1"/>
                  </w14:solidFill>
                </w14:textFill>
              </w:rPr>
              <w:t>；</w:t>
            </w:r>
            <w:r>
              <w:rPr>
                <w:rStyle w:val="26"/>
                <w:rFonts w:hint="default" w:ascii="Times New Roman" w:hAnsi="Times New Roman" w:eastAsia="仿宋" w:cs="Times New Roman"/>
                <w:color w:val="000000" w:themeColor="text1"/>
                <w:sz w:val="18"/>
                <w:szCs w:val="18"/>
                <w14:textFill>
                  <w14:solidFill>
                    <w14:schemeClr w14:val="tx1"/>
                  </w14:solidFill>
                </w14:textFill>
              </w:rPr>
              <w:t>地径</w:t>
            </w:r>
            <w:r>
              <w:rPr>
                <w:rStyle w:val="26"/>
                <w:rFonts w:hint="eastAsia" w:ascii="Times New Roman" w:hAnsi="Times New Roman" w:eastAsia="仿宋" w:cs="Times New Roman"/>
                <w:color w:val="000000" w:themeColor="text1"/>
                <w:sz w:val="18"/>
                <w:szCs w:val="18"/>
                <w:lang w:eastAsia="zh-CN"/>
                <w14:textFill>
                  <w14:solidFill>
                    <w14:schemeClr w14:val="tx1"/>
                  </w14:solidFill>
                </w14:textFill>
              </w:rPr>
              <w:t>（</w:t>
            </w:r>
            <w:r>
              <w:rPr>
                <w:rStyle w:val="26"/>
                <w:rFonts w:hint="default" w:ascii="Times New Roman" w:hAnsi="Times New Roman" w:eastAsia="仿宋" w:cs="Times New Roman"/>
                <w:color w:val="000000" w:themeColor="text1"/>
                <w:sz w:val="18"/>
                <w:szCs w:val="18"/>
                <w14:textFill>
                  <w14:solidFill>
                    <w14:schemeClr w14:val="tx1"/>
                  </w14:solidFill>
                </w14:textFill>
              </w:rPr>
              <w:t>D</w:t>
            </w:r>
            <w:r>
              <w:rPr>
                <w:rStyle w:val="26"/>
                <w:rFonts w:hint="eastAsia" w:ascii="Times New Roman" w:hAnsi="Times New Roman" w:eastAsia="仿宋" w:cs="Times New Roman"/>
                <w:color w:val="000000" w:themeColor="text1"/>
                <w:sz w:val="18"/>
                <w:szCs w:val="18"/>
                <w:lang w:eastAsia="zh-CN"/>
                <w14:textFill>
                  <w14:solidFill>
                    <w14:schemeClr w14:val="tx1"/>
                  </w14:solidFill>
                </w14:textFill>
              </w:rPr>
              <w:t>）</w:t>
            </w:r>
            <w:r>
              <w:rPr>
                <w:rStyle w:val="26"/>
                <w:rFonts w:hint="default" w:ascii="Times New Roman" w:hAnsi="Times New Roman" w:eastAsia="仿宋" w:cs="Times New Roman"/>
                <w:color w:val="000000" w:themeColor="text1"/>
                <w:sz w:val="18"/>
                <w:szCs w:val="18"/>
                <w14:textFill>
                  <w14:solidFill>
                    <w14:schemeClr w14:val="tx1"/>
                  </w14:solidFill>
                </w14:textFill>
              </w:rPr>
              <w:t>是指树（苗）木距地面一定距离处直径，与胸径</w:t>
            </w:r>
            <w:r>
              <w:rPr>
                <w:rStyle w:val="26"/>
                <w:rFonts w:hint="eastAsia" w:ascii="Times New Roman" w:hAnsi="Times New Roman" w:eastAsia="仿宋" w:cs="Times New Roman"/>
                <w:color w:val="000000" w:themeColor="text1"/>
                <w:sz w:val="18"/>
                <w:szCs w:val="18"/>
                <w:lang w:eastAsia="zh-CN"/>
                <w14:textFill>
                  <w14:solidFill>
                    <w14:schemeClr w14:val="tx1"/>
                  </w14:solidFill>
                </w14:textFill>
              </w:rPr>
              <w:t>（</w:t>
            </w:r>
            <w:r>
              <w:rPr>
                <w:rStyle w:val="26"/>
                <w:rFonts w:hint="default" w:ascii="Times New Roman" w:hAnsi="Times New Roman" w:eastAsia="仿宋" w:cs="Times New Roman"/>
                <w:color w:val="000000" w:themeColor="text1"/>
                <w:sz w:val="18"/>
                <w:szCs w:val="18"/>
                <w14:textFill>
                  <w14:solidFill>
                    <w14:schemeClr w14:val="tx1"/>
                  </w14:solidFill>
                </w14:textFill>
              </w:rPr>
              <w:t>Ф</w:t>
            </w:r>
            <w:r>
              <w:rPr>
                <w:rStyle w:val="26"/>
                <w:rFonts w:hint="eastAsia" w:ascii="Times New Roman" w:hAnsi="Times New Roman" w:eastAsia="仿宋" w:cs="Times New Roman"/>
                <w:color w:val="000000" w:themeColor="text1"/>
                <w:sz w:val="18"/>
                <w:szCs w:val="18"/>
                <w:lang w:eastAsia="zh-CN"/>
                <w14:textFill>
                  <w14:solidFill>
                    <w14:schemeClr w14:val="tx1"/>
                  </w14:solidFill>
                </w14:textFill>
              </w:rPr>
              <w:t>）</w:t>
            </w:r>
            <w:r>
              <w:rPr>
                <w:rStyle w:val="26"/>
                <w:rFonts w:hint="default" w:ascii="Times New Roman" w:hAnsi="Times New Roman" w:eastAsia="仿宋" w:cs="Times New Roman"/>
                <w:color w:val="000000" w:themeColor="text1"/>
                <w:sz w:val="18"/>
                <w:szCs w:val="18"/>
                <w14:textFill>
                  <w14:solidFill>
                    <w14:schemeClr w14:val="tx1"/>
                  </w14:solidFill>
                </w14:textFill>
              </w:rPr>
              <w:t>相类似，是在距离地面高30厘米处测量所得的树（苗）干直径</w:t>
            </w:r>
            <w:r>
              <w:rPr>
                <w:rStyle w:val="26"/>
                <w:rFonts w:hint="eastAsia" w:ascii="Times New Roman" w:hAnsi="Times New Roman" w:eastAsia="仿宋" w:cs="Times New Roman"/>
                <w:color w:val="000000" w:themeColor="text1"/>
                <w:sz w:val="18"/>
                <w:szCs w:val="18"/>
                <w:lang w:eastAsia="zh-CN"/>
                <w14:textFill>
                  <w14:solidFill>
                    <w14:schemeClr w14:val="tx1"/>
                  </w14:solidFill>
                </w14:textFill>
              </w:rPr>
              <w:t>；</w:t>
            </w:r>
            <w:r>
              <w:rPr>
                <w:rStyle w:val="26"/>
                <w:rFonts w:hint="default" w:ascii="Times New Roman" w:hAnsi="Times New Roman" w:eastAsia="仿宋" w:cs="Times New Roman"/>
                <w:color w:val="000000" w:themeColor="text1"/>
                <w:sz w:val="18"/>
                <w:szCs w:val="18"/>
                <w14:textFill>
                  <w14:solidFill>
                    <w14:schemeClr w14:val="tx1"/>
                  </w14:solidFill>
                </w14:textFill>
              </w:rPr>
              <w:t>树高（H）是指树木从地面上根茎到树梢之间的距离或高度。</w:t>
            </w:r>
          </w:p>
          <w:p w14:paraId="6542321C">
            <w:pPr>
              <w:widowControl/>
              <w:snapToGrid w:val="0"/>
              <w:textAlignment w:val="center"/>
              <w:rPr>
                <w:rFonts w:ascii="Times New Roman" w:hAnsi="Times New Roman" w:eastAsia="仿宋" w:cs="Times New Roman"/>
                <w:color w:val="000000" w:themeColor="text1"/>
                <w:szCs w:val="21"/>
                <w14:textFill>
                  <w14:solidFill>
                    <w14:schemeClr w14:val="tx1"/>
                  </w14:solidFill>
                </w14:textFill>
              </w:rPr>
            </w:pPr>
            <w:r>
              <w:rPr>
                <w:rStyle w:val="26"/>
                <w:rFonts w:hint="default" w:ascii="Times New Roman" w:hAnsi="Times New Roman" w:eastAsia="仿宋" w:cs="Times New Roman"/>
                <w:color w:val="000000" w:themeColor="text1"/>
                <w:sz w:val="18"/>
                <w:szCs w:val="18"/>
                <w14:textFill>
                  <w14:solidFill>
                    <w14:schemeClr w14:val="tx1"/>
                  </w14:solidFill>
                </w14:textFill>
              </w:rPr>
              <w:t>③补偿标准不能完全覆盖的果木，具体补偿实施时可参照附表2-1</w:t>
            </w:r>
            <w:r>
              <w:rPr>
                <w:rStyle w:val="26"/>
                <w:rFonts w:hint="eastAsia" w:ascii="Times New Roman" w:hAnsi="Times New Roman" w:eastAsia="仿宋" w:cs="Times New Roman"/>
                <w:color w:val="000000" w:themeColor="text1"/>
                <w:sz w:val="18"/>
                <w:szCs w:val="18"/>
                <w:lang w:val="en-US" w:eastAsia="zh-CN"/>
                <w14:textFill>
                  <w14:solidFill>
                    <w14:schemeClr w14:val="tx1"/>
                  </w14:solidFill>
                </w14:textFill>
              </w:rPr>
              <w:t>花卉</w:t>
            </w:r>
            <w:r>
              <w:rPr>
                <w:rStyle w:val="26"/>
                <w:rFonts w:hint="default" w:ascii="Times New Roman" w:hAnsi="Times New Roman" w:eastAsia="仿宋" w:cs="Times New Roman"/>
                <w:color w:val="000000" w:themeColor="text1"/>
                <w:sz w:val="18"/>
                <w:szCs w:val="18"/>
                <w14:textFill>
                  <w14:solidFill>
                    <w14:schemeClr w14:val="tx1"/>
                  </w14:solidFill>
                </w14:textFill>
              </w:rPr>
              <w:t>类、附表2-4林木类的补偿标准，或委托第三方专业机构进行评估，评估结果经县政府确认后予以补偿。</w:t>
            </w:r>
            <w:r>
              <w:rPr>
                <w:rStyle w:val="26"/>
                <w:rFonts w:hint="default" w:ascii="Times New Roman" w:hAnsi="Times New Roman" w:eastAsia="仿宋" w:cs="Times New Roman"/>
                <w:color w:val="000000" w:themeColor="text1"/>
                <w:sz w:val="18"/>
                <w:szCs w:val="18"/>
                <w14:textFill>
                  <w14:solidFill>
                    <w14:schemeClr w14:val="tx1"/>
                  </w14:solidFill>
                </w14:textFill>
              </w:rPr>
              <w:br w:type="textWrapping"/>
            </w:r>
            <w:r>
              <w:rPr>
                <w:rStyle w:val="26"/>
                <w:rFonts w:hint="default" w:ascii="Times New Roman" w:hAnsi="Times New Roman" w:eastAsia="仿宋" w:cs="Times New Roman"/>
                <w:color w:val="000000" w:themeColor="text1"/>
                <w:sz w:val="18"/>
                <w:szCs w:val="18"/>
                <w14:textFill>
                  <w14:solidFill>
                    <w14:schemeClr w14:val="tx1"/>
                  </w14:solidFill>
                </w14:textFill>
              </w:rPr>
              <w:t>④为防止出现征前抢种状况，当种植密度高于该品类果木亩均标准（详见该品类备注）时，按本表成片补偿标准实施。</w:t>
            </w:r>
          </w:p>
        </w:tc>
      </w:tr>
      <w:tr w14:paraId="43385D84">
        <w:tblPrEx>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A9B6D6">
            <w:pPr>
              <w:snapToGrid w:val="0"/>
              <w:rPr>
                <w:rFonts w:ascii="Times New Roman" w:hAnsi="Times New Roman" w:eastAsia="仿宋" w:cs="Times New Roman"/>
                <w:color w:val="000000" w:themeColor="text1"/>
                <w:szCs w:val="21"/>
                <w14:textFill>
                  <w14:solidFill>
                    <w14:schemeClr w14:val="tx1"/>
                  </w14:solidFill>
                </w14:textFill>
              </w:rPr>
            </w:pPr>
          </w:p>
        </w:tc>
      </w:tr>
      <w:tr w14:paraId="4F78ADD9">
        <w:tblPrEx>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F3E34A">
            <w:pPr>
              <w:snapToGrid w:val="0"/>
              <w:rPr>
                <w:rFonts w:ascii="Times New Roman" w:hAnsi="Times New Roman" w:eastAsia="仿宋" w:cs="Times New Roman"/>
                <w:color w:val="000000" w:themeColor="text1"/>
                <w:szCs w:val="21"/>
                <w14:textFill>
                  <w14:solidFill>
                    <w14:schemeClr w14:val="tx1"/>
                  </w14:solidFill>
                </w14:textFill>
              </w:rPr>
            </w:pPr>
          </w:p>
        </w:tc>
      </w:tr>
      <w:tr w14:paraId="4387E28B">
        <w:tblPrEx>
          <w:tblCellMar>
            <w:top w:w="0" w:type="dxa"/>
            <w:left w:w="108" w:type="dxa"/>
            <w:bottom w:w="0" w:type="dxa"/>
            <w:right w:w="108" w:type="dxa"/>
          </w:tblCellMar>
        </w:tblPrEx>
        <w:trPr>
          <w:trHeight w:val="312" w:hRule="atLeast"/>
        </w:trPr>
        <w:tc>
          <w:tcPr>
            <w:tcW w:w="5000" w:type="pct"/>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D05315">
            <w:pPr>
              <w:snapToGrid w:val="0"/>
              <w:rPr>
                <w:rFonts w:ascii="Times New Roman" w:hAnsi="Times New Roman" w:eastAsia="仿宋" w:cs="Times New Roman"/>
                <w:color w:val="000000" w:themeColor="text1"/>
                <w:szCs w:val="21"/>
                <w14:textFill>
                  <w14:solidFill>
                    <w14:schemeClr w14:val="tx1"/>
                  </w14:solidFill>
                </w14:textFill>
              </w:rPr>
            </w:pPr>
          </w:p>
        </w:tc>
      </w:tr>
    </w:tbl>
    <w:p w14:paraId="324F780B">
      <w:pPr>
        <w:rPr>
          <w:rFonts w:ascii="Times New Roman" w:hAnsi="Times New Roman" w:eastAsia="仿宋" w:cs="Times New Roman"/>
          <w:color w:val="000000" w:themeColor="text1"/>
          <w14:textFill>
            <w14:solidFill>
              <w14:schemeClr w14:val="tx1"/>
            </w14:solidFill>
          </w14:textFill>
        </w:rPr>
      </w:pPr>
      <w:r>
        <w:rPr>
          <w:rFonts w:ascii="Times New Roman" w:hAnsi="Times New Roman" w:eastAsia="仿宋" w:cs="Times New Roman"/>
          <w:color w:val="000000" w:themeColor="text1"/>
          <w14:textFill>
            <w14:solidFill>
              <w14:schemeClr w14:val="tx1"/>
            </w14:solidFill>
          </w14:textFill>
        </w:rPr>
        <w:br w:type="page"/>
      </w:r>
    </w:p>
    <w:p w14:paraId="3A8C2ECF">
      <w:pPr>
        <w:keepNext/>
        <w:keepLines w:val="0"/>
        <w:pageBreakBefore w:val="0"/>
        <w:widowControl w:val="0"/>
        <w:kinsoku/>
        <w:wordWrap/>
        <w:overflowPunct/>
        <w:topLinePunct w:val="0"/>
        <w:autoSpaceDE/>
        <w:autoSpaceDN/>
        <w:bidi w:val="0"/>
        <w:adjustRightInd/>
        <w:snapToGrid/>
        <w:spacing w:after="157" w:afterLines="50" w:line="240" w:lineRule="auto"/>
        <w:jc w:val="center"/>
        <w:textAlignment w:val="auto"/>
        <w:outlineLvl w:val="1"/>
        <w:rPr>
          <w:rFonts w:hint="eastAsia" w:ascii="Times New Roman" w:hAnsi="Times New Roman" w:eastAsia="仿宋" w:cs="Times New Roman"/>
          <w:kern w:val="0"/>
          <w:sz w:val="24"/>
          <w:shd w:val="clear" w:color="auto" w:fill="FFFFFF"/>
        </w:rPr>
      </w:pPr>
      <w:r>
        <w:rPr>
          <w:rFonts w:hint="eastAsia" w:ascii="Times New Roman" w:hAnsi="Times New Roman" w:eastAsia="仿宋" w:cs="Times New Roman"/>
          <w:kern w:val="0"/>
          <w:sz w:val="24"/>
          <w:shd w:val="clear" w:color="auto" w:fill="FFFFFF"/>
        </w:rPr>
        <w:t>附表2-4</w:t>
      </w:r>
      <w:r>
        <w:rPr>
          <w:rFonts w:hint="eastAsia" w:ascii="Times New Roman" w:hAnsi="Times New Roman" w:eastAsia="仿宋" w:cs="Times New Roman"/>
          <w:kern w:val="0"/>
          <w:sz w:val="24"/>
          <w:shd w:val="clear" w:color="auto" w:fill="FFFFFF"/>
          <w:lang w:val="en-US" w:eastAsia="zh-CN"/>
        </w:rPr>
        <w:t xml:space="preserve"> </w:t>
      </w:r>
      <w:r>
        <w:rPr>
          <w:rFonts w:hint="eastAsia" w:ascii="Times New Roman" w:hAnsi="Times New Roman" w:eastAsia="仿宋" w:cs="Times New Roman"/>
          <w:kern w:val="0"/>
          <w:sz w:val="24"/>
          <w:shd w:val="clear" w:color="auto" w:fill="FFFFFF"/>
        </w:rPr>
        <w:t>花卉苗木补偿标准表（林木类）</w:t>
      </w:r>
    </w:p>
    <w:tbl>
      <w:tblPr>
        <w:tblStyle w:val="9"/>
        <w:tblW w:w="5168"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2"/>
        <w:gridCol w:w="1172"/>
        <w:gridCol w:w="1067"/>
        <w:gridCol w:w="1202"/>
        <w:gridCol w:w="990"/>
        <w:gridCol w:w="3693"/>
      </w:tblGrid>
      <w:tr w14:paraId="1355B7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blHeader/>
          <w:jc w:val="center"/>
        </w:trPr>
        <w:tc>
          <w:tcPr>
            <w:tcW w:w="455" w:type="pct"/>
            <w:vMerge w:val="restart"/>
            <w:noWrap/>
            <w:vAlign w:val="center"/>
          </w:tcPr>
          <w:p w14:paraId="1EF8902D">
            <w:pPr>
              <w:widowControl/>
              <w:adjustRightInd w:val="0"/>
              <w:snapToGrid w:val="0"/>
              <w:jc w:val="center"/>
              <w:textAlignment w:val="center"/>
              <w:rPr>
                <w:rFonts w:ascii="Times New Roman" w:hAnsi="Times New Roman" w:eastAsia="仿宋" w:cs="Times New Roman"/>
                <w:b/>
                <w:bCs/>
                <w:color w:val="000000" w:themeColor="text1"/>
                <w:kern w:val="0"/>
                <w:szCs w:val="21"/>
                <w14:textFill>
                  <w14:solidFill>
                    <w14:schemeClr w14:val="tx1"/>
                  </w14:solidFill>
                </w14:textFill>
              </w:rPr>
            </w:pPr>
            <w:r>
              <w:rPr>
                <w:rFonts w:ascii="Times New Roman" w:hAnsi="Times New Roman" w:eastAsia="仿宋" w:cs="Times New Roman"/>
                <w:b/>
                <w:bCs/>
                <w:color w:val="000000" w:themeColor="text1"/>
                <w:kern w:val="0"/>
                <w:szCs w:val="21"/>
                <w14:textFill>
                  <w14:solidFill>
                    <w14:schemeClr w14:val="tx1"/>
                  </w14:solidFill>
                </w14:textFill>
              </w:rPr>
              <w:t>补偿</w:t>
            </w:r>
          </w:p>
          <w:p w14:paraId="6C511220">
            <w:pPr>
              <w:widowControl/>
              <w:adjustRightInd w:val="0"/>
              <w:snapToGrid w:val="0"/>
              <w:jc w:val="center"/>
              <w:textAlignment w:val="center"/>
              <w:rPr>
                <w:rFonts w:ascii="Times New Roman" w:hAnsi="Times New Roman" w:eastAsia="仿宋" w:cs="Times New Roman"/>
                <w:b/>
                <w:bCs/>
                <w:color w:val="000000" w:themeColor="text1"/>
                <w:szCs w:val="21"/>
                <w14:textFill>
                  <w14:solidFill>
                    <w14:schemeClr w14:val="tx1"/>
                  </w14:solidFill>
                </w14:textFill>
              </w:rPr>
            </w:pPr>
            <w:r>
              <w:rPr>
                <w:rFonts w:ascii="Times New Roman" w:hAnsi="Times New Roman" w:eastAsia="仿宋" w:cs="Times New Roman"/>
                <w:b/>
                <w:bCs/>
                <w:color w:val="000000" w:themeColor="text1"/>
                <w:kern w:val="0"/>
                <w:szCs w:val="21"/>
                <w14:textFill>
                  <w14:solidFill>
                    <w14:schemeClr w14:val="tx1"/>
                  </w14:solidFill>
                </w14:textFill>
              </w:rPr>
              <w:t>项目</w:t>
            </w:r>
          </w:p>
        </w:tc>
        <w:tc>
          <w:tcPr>
            <w:tcW w:w="1253" w:type="pct"/>
            <w:gridSpan w:val="2"/>
            <w:noWrap/>
            <w:vAlign w:val="center"/>
          </w:tcPr>
          <w:p w14:paraId="17FECBB6">
            <w:pPr>
              <w:widowControl/>
              <w:adjustRightInd w:val="0"/>
              <w:snapToGrid w:val="0"/>
              <w:jc w:val="center"/>
              <w:textAlignment w:val="center"/>
              <w:rPr>
                <w:rFonts w:ascii="Times New Roman" w:hAnsi="Times New Roman" w:eastAsia="仿宋" w:cs="Times New Roman"/>
                <w:b/>
                <w:bCs/>
                <w:color w:val="000000" w:themeColor="text1"/>
                <w:szCs w:val="21"/>
                <w14:textFill>
                  <w14:solidFill>
                    <w14:schemeClr w14:val="tx1"/>
                  </w14:solidFill>
                </w14:textFill>
              </w:rPr>
            </w:pPr>
            <w:r>
              <w:rPr>
                <w:rFonts w:ascii="Times New Roman" w:hAnsi="Times New Roman" w:eastAsia="仿宋" w:cs="Times New Roman"/>
                <w:b/>
                <w:bCs/>
                <w:color w:val="000000" w:themeColor="text1"/>
                <w:kern w:val="0"/>
                <w:szCs w:val="21"/>
                <w14:textFill>
                  <w14:solidFill>
                    <w14:schemeClr w14:val="tx1"/>
                  </w14:solidFill>
                </w14:textFill>
              </w:rPr>
              <w:t>零星补偿</w:t>
            </w:r>
          </w:p>
        </w:tc>
        <w:tc>
          <w:tcPr>
            <w:tcW w:w="1226" w:type="pct"/>
            <w:gridSpan w:val="2"/>
            <w:noWrap/>
            <w:vAlign w:val="center"/>
          </w:tcPr>
          <w:p w14:paraId="2F3E0A9A">
            <w:pPr>
              <w:widowControl/>
              <w:adjustRightInd w:val="0"/>
              <w:snapToGrid w:val="0"/>
              <w:jc w:val="center"/>
              <w:textAlignment w:val="center"/>
              <w:rPr>
                <w:rFonts w:ascii="Times New Roman" w:hAnsi="Times New Roman" w:eastAsia="仿宋" w:cs="Times New Roman"/>
                <w:b/>
                <w:bCs/>
                <w:color w:val="000000" w:themeColor="text1"/>
                <w:kern w:val="0"/>
                <w:szCs w:val="21"/>
                <w14:textFill>
                  <w14:solidFill>
                    <w14:schemeClr w14:val="tx1"/>
                  </w14:solidFill>
                </w14:textFill>
              </w:rPr>
            </w:pPr>
            <w:r>
              <w:rPr>
                <w:rFonts w:ascii="Times New Roman" w:hAnsi="Times New Roman" w:eastAsia="仿宋" w:cs="Times New Roman"/>
                <w:b/>
                <w:bCs/>
                <w:color w:val="000000" w:themeColor="text1"/>
                <w:kern w:val="0"/>
                <w:szCs w:val="21"/>
                <w14:textFill>
                  <w14:solidFill>
                    <w14:schemeClr w14:val="tx1"/>
                  </w14:solidFill>
                </w14:textFill>
              </w:rPr>
              <w:t>成片补偿</w:t>
            </w:r>
          </w:p>
        </w:tc>
        <w:tc>
          <w:tcPr>
            <w:tcW w:w="2063" w:type="pct"/>
            <w:vMerge w:val="restart"/>
            <w:noWrap/>
            <w:vAlign w:val="center"/>
          </w:tcPr>
          <w:p w14:paraId="6525AABD">
            <w:pPr>
              <w:widowControl/>
              <w:adjustRightInd w:val="0"/>
              <w:snapToGrid w:val="0"/>
              <w:jc w:val="center"/>
              <w:textAlignment w:val="center"/>
              <w:rPr>
                <w:rFonts w:ascii="Times New Roman" w:hAnsi="Times New Roman" w:eastAsia="仿宋" w:cs="Times New Roman"/>
                <w:b/>
                <w:bCs/>
                <w:color w:val="000000" w:themeColor="text1"/>
                <w:kern w:val="0"/>
                <w:szCs w:val="21"/>
                <w14:textFill>
                  <w14:solidFill>
                    <w14:schemeClr w14:val="tx1"/>
                  </w14:solidFill>
                </w14:textFill>
              </w:rPr>
            </w:pPr>
            <w:r>
              <w:rPr>
                <w:rFonts w:ascii="Times New Roman" w:hAnsi="Times New Roman" w:eastAsia="仿宋" w:cs="Times New Roman"/>
                <w:b/>
                <w:bCs/>
                <w:color w:val="000000" w:themeColor="text1"/>
                <w:kern w:val="0"/>
                <w:szCs w:val="21"/>
                <w14:textFill>
                  <w14:solidFill>
                    <w14:schemeClr w14:val="tx1"/>
                  </w14:solidFill>
                </w14:textFill>
              </w:rPr>
              <w:t>备注</w:t>
            </w:r>
          </w:p>
        </w:tc>
      </w:tr>
      <w:tr w14:paraId="7AB1B3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tblHeader/>
          <w:jc w:val="center"/>
        </w:trPr>
        <w:tc>
          <w:tcPr>
            <w:tcW w:w="455" w:type="pct"/>
            <w:vMerge w:val="continue"/>
            <w:noWrap/>
            <w:vAlign w:val="center"/>
          </w:tcPr>
          <w:p w14:paraId="3C165BBB">
            <w:pPr>
              <w:widowControl/>
              <w:adjustRightInd w:val="0"/>
              <w:snapToGrid w:val="0"/>
              <w:jc w:val="center"/>
              <w:textAlignment w:val="center"/>
              <w:rPr>
                <w:rFonts w:ascii="Times New Roman" w:hAnsi="Times New Roman" w:eastAsia="仿宋" w:cs="Times New Roman"/>
                <w:b/>
                <w:bCs/>
                <w:color w:val="000000" w:themeColor="text1"/>
                <w:kern w:val="0"/>
                <w:szCs w:val="21"/>
                <w14:textFill>
                  <w14:solidFill>
                    <w14:schemeClr w14:val="tx1"/>
                  </w14:solidFill>
                </w14:textFill>
              </w:rPr>
            </w:pPr>
          </w:p>
        </w:tc>
        <w:tc>
          <w:tcPr>
            <w:tcW w:w="656" w:type="pct"/>
            <w:noWrap/>
            <w:vAlign w:val="center"/>
          </w:tcPr>
          <w:p w14:paraId="2BFD7EDC">
            <w:pPr>
              <w:widowControl/>
              <w:adjustRightInd w:val="0"/>
              <w:snapToGrid w:val="0"/>
              <w:jc w:val="center"/>
              <w:textAlignment w:val="center"/>
              <w:rPr>
                <w:rFonts w:ascii="Times New Roman" w:hAnsi="Times New Roman" w:eastAsia="仿宋" w:cs="Times New Roman"/>
                <w:b/>
                <w:bCs/>
                <w:color w:val="000000" w:themeColor="text1"/>
                <w:kern w:val="0"/>
                <w:szCs w:val="21"/>
                <w14:textFill>
                  <w14:solidFill>
                    <w14:schemeClr w14:val="tx1"/>
                  </w14:solidFill>
                </w14:textFill>
              </w:rPr>
            </w:pPr>
            <w:r>
              <w:rPr>
                <w:rFonts w:ascii="Times New Roman" w:hAnsi="Times New Roman" w:eastAsia="仿宋" w:cs="Times New Roman"/>
                <w:b/>
                <w:bCs/>
                <w:color w:val="000000" w:themeColor="text1"/>
                <w:kern w:val="0"/>
                <w:szCs w:val="21"/>
                <w14:textFill>
                  <w14:solidFill>
                    <w14:schemeClr w14:val="tx1"/>
                  </w14:solidFill>
                </w14:textFill>
              </w:rPr>
              <w:t>规格/cm</w:t>
            </w:r>
          </w:p>
        </w:tc>
        <w:tc>
          <w:tcPr>
            <w:tcW w:w="597" w:type="pct"/>
            <w:noWrap/>
            <w:vAlign w:val="center"/>
          </w:tcPr>
          <w:p w14:paraId="78831C4C">
            <w:pPr>
              <w:widowControl/>
              <w:adjustRightInd w:val="0"/>
              <w:snapToGrid w:val="0"/>
              <w:jc w:val="center"/>
              <w:textAlignment w:val="center"/>
              <w:rPr>
                <w:rFonts w:ascii="Times New Roman" w:hAnsi="Times New Roman" w:eastAsia="仿宋" w:cs="Times New Roman"/>
                <w:b/>
                <w:bCs/>
                <w:color w:val="000000" w:themeColor="text1"/>
                <w:kern w:val="0"/>
                <w:szCs w:val="21"/>
                <w14:textFill>
                  <w14:solidFill>
                    <w14:schemeClr w14:val="tx1"/>
                  </w14:solidFill>
                </w14:textFill>
              </w:rPr>
            </w:pPr>
            <w:r>
              <w:rPr>
                <w:rFonts w:ascii="Times New Roman" w:hAnsi="Times New Roman" w:eastAsia="仿宋" w:cs="Times New Roman"/>
                <w:b/>
                <w:bCs/>
                <w:color w:val="000000" w:themeColor="text1"/>
                <w:kern w:val="0"/>
                <w:szCs w:val="21"/>
                <w14:textFill>
                  <w14:solidFill>
                    <w14:schemeClr w14:val="tx1"/>
                  </w14:solidFill>
                </w14:textFill>
              </w:rPr>
              <w:t>元/棵</w:t>
            </w:r>
          </w:p>
        </w:tc>
        <w:tc>
          <w:tcPr>
            <w:tcW w:w="672" w:type="pct"/>
            <w:noWrap/>
            <w:vAlign w:val="center"/>
          </w:tcPr>
          <w:p w14:paraId="125F9146">
            <w:pPr>
              <w:widowControl/>
              <w:adjustRightInd w:val="0"/>
              <w:snapToGrid w:val="0"/>
              <w:jc w:val="center"/>
              <w:textAlignment w:val="center"/>
              <w:rPr>
                <w:rFonts w:ascii="Times New Roman" w:hAnsi="Times New Roman" w:eastAsia="仿宋" w:cs="Times New Roman"/>
                <w:b/>
                <w:bCs/>
                <w:color w:val="000000" w:themeColor="text1"/>
                <w:kern w:val="0"/>
                <w:szCs w:val="21"/>
                <w14:textFill>
                  <w14:solidFill>
                    <w14:schemeClr w14:val="tx1"/>
                  </w14:solidFill>
                </w14:textFill>
              </w:rPr>
            </w:pPr>
            <w:r>
              <w:rPr>
                <w:rFonts w:ascii="Times New Roman" w:hAnsi="Times New Roman" w:eastAsia="仿宋" w:cs="Times New Roman"/>
                <w:b/>
                <w:bCs/>
                <w:color w:val="000000" w:themeColor="text1"/>
                <w:kern w:val="0"/>
                <w:szCs w:val="21"/>
                <w14:textFill>
                  <w14:solidFill>
                    <w14:schemeClr w14:val="tx1"/>
                  </w14:solidFill>
                </w14:textFill>
              </w:rPr>
              <w:t>类别</w:t>
            </w:r>
          </w:p>
        </w:tc>
        <w:tc>
          <w:tcPr>
            <w:tcW w:w="554" w:type="pct"/>
            <w:noWrap/>
            <w:vAlign w:val="center"/>
          </w:tcPr>
          <w:p w14:paraId="1751520F">
            <w:pPr>
              <w:widowControl/>
              <w:adjustRightInd w:val="0"/>
              <w:snapToGrid w:val="0"/>
              <w:jc w:val="center"/>
              <w:textAlignment w:val="center"/>
              <w:rPr>
                <w:rFonts w:ascii="Times New Roman" w:hAnsi="Times New Roman" w:eastAsia="仿宋" w:cs="Times New Roman"/>
                <w:b/>
                <w:bCs/>
                <w:color w:val="000000" w:themeColor="text1"/>
                <w:kern w:val="0"/>
                <w:szCs w:val="21"/>
                <w14:textFill>
                  <w14:solidFill>
                    <w14:schemeClr w14:val="tx1"/>
                  </w14:solidFill>
                </w14:textFill>
              </w:rPr>
            </w:pPr>
            <w:r>
              <w:rPr>
                <w:rFonts w:ascii="Times New Roman" w:hAnsi="Times New Roman" w:eastAsia="仿宋" w:cs="Times New Roman"/>
                <w:b/>
                <w:bCs/>
                <w:color w:val="000000" w:themeColor="text1"/>
                <w:kern w:val="0"/>
                <w:szCs w:val="21"/>
                <w14:textFill>
                  <w14:solidFill>
                    <w14:schemeClr w14:val="tx1"/>
                  </w14:solidFill>
                </w14:textFill>
              </w:rPr>
              <w:t>元/亩</w:t>
            </w:r>
          </w:p>
        </w:tc>
        <w:tc>
          <w:tcPr>
            <w:tcW w:w="2063" w:type="pct"/>
            <w:vMerge w:val="continue"/>
            <w:noWrap/>
            <w:vAlign w:val="center"/>
          </w:tcPr>
          <w:p w14:paraId="7035CF18">
            <w:pPr>
              <w:widowControl/>
              <w:adjustRightInd w:val="0"/>
              <w:snapToGrid w:val="0"/>
              <w:jc w:val="center"/>
              <w:textAlignment w:val="center"/>
              <w:rPr>
                <w:rFonts w:ascii="Times New Roman" w:hAnsi="Times New Roman" w:eastAsia="仿宋" w:cs="Times New Roman"/>
                <w:b/>
                <w:bCs/>
                <w:color w:val="000000" w:themeColor="text1"/>
                <w:kern w:val="0"/>
                <w:szCs w:val="21"/>
                <w14:textFill>
                  <w14:solidFill>
                    <w14:schemeClr w14:val="tx1"/>
                  </w14:solidFill>
                </w14:textFill>
              </w:rPr>
            </w:pPr>
          </w:p>
        </w:tc>
      </w:tr>
      <w:tr w14:paraId="4AEDAB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455" w:type="pct"/>
            <w:vMerge w:val="restart"/>
            <w:noWrap/>
            <w:vAlign w:val="center"/>
          </w:tcPr>
          <w:p w14:paraId="1474F932">
            <w:pPr>
              <w:widowControl/>
              <w:adjustRightInd w:val="0"/>
              <w:snapToGrid w:val="0"/>
              <w:jc w:val="center"/>
              <w:textAlignment w:val="center"/>
              <w:rPr>
                <w:rFonts w:ascii="Times New Roman" w:hAnsi="Times New Roman" w:eastAsia="仿宋" w:cs="Times New Roman"/>
                <w:b/>
                <w:bCs/>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黄栀子树</w:t>
            </w:r>
          </w:p>
        </w:tc>
        <w:tc>
          <w:tcPr>
            <w:tcW w:w="656" w:type="pct"/>
            <w:noWrap/>
            <w:vAlign w:val="center"/>
          </w:tcPr>
          <w:p w14:paraId="64BBF63C">
            <w:pPr>
              <w:widowControl/>
              <w:adjustRightInd w:val="0"/>
              <w:snapToGrid w:val="0"/>
              <w:jc w:val="center"/>
              <w:textAlignment w:val="center"/>
              <w:rPr>
                <w:rFonts w:ascii="Times New Roman" w:hAnsi="Times New Roman" w:eastAsia="仿宋" w:cs="Times New Roman"/>
                <w:b/>
                <w:bCs/>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H＜20</w:t>
            </w:r>
          </w:p>
        </w:tc>
        <w:tc>
          <w:tcPr>
            <w:tcW w:w="597" w:type="pct"/>
            <w:noWrap/>
            <w:vAlign w:val="center"/>
          </w:tcPr>
          <w:p w14:paraId="613C62FD">
            <w:pPr>
              <w:widowControl/>
              <w:adjustRightInd w:val="0"/>
              <w:snapToGrid w:val="0"/>
              <w:jc w:val="center"/>
              <w:textAlignment w:val="center"/>
              <w:rPr>
                <w:rFonts w:ascii="Times New Roman" w:hAnsi="Times New Roman" w:eastAsia="仿宋" w:cs="Times New Roman"/>
                <w:b/>
                <w:bCs/>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1.5</w:t>
            </w:r>
          </w:p>
        </w:tc>
        <w:tc>
          <w:tcPr>
            <w:tcW w:w="672" w:type="pct"/>
            <w:noWrap/>
            <w:vAlign w:val="center"/>
          </w:tcPr>
          <w:p w14:paraId="49550D07">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H＜20</w:t>
            </w:r>
          </w:p>
        </w:tc>
        <w:tc>
          <w:tcPr>
            <w:tcW w:w="554" w:type="pct"/>
            <w:noWrap/>
            <w:vAlign w:val="center"/>
          </w:tcPr>
          <w:p w14:paraId="3AFB8A6B">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975</w:t>
            </w:r>
          </w:p>
        </w:tc>
        <w:tc>
          <w:tcPr>
            <w:tcW w:w="2063" w:type="pct"/>
            <w:vMerge w:val="restart"/>
            <w:noWrap/>
            <w:vAlign w:val="center"/>
          </w:tcPr>
          <w:p w14:paraId="68B3A67A">
            <w:pPr>
              <w:widowControl/>
              <w:adjustRightInd w:val="0"/>
              <w:snapToGrid w:val="0"/>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种植密度高于650棵/亩，按照成片补偿执行。</w:t>
            </w:r>
          </w:p>
        </w:tc>
      </w:tr>
      <w:tr w14:paraId="11D1F7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455" w:type="pct"/>
            <w:vMerge w:val="continue"/>
            <w:noWrap/>
            <w:vAlign w:val="center"/>
          </w:tcPr>
          <w:p w14:paraId="4785C2D9">
            <w:pPr>
              <w:adjustRightInd w:val="0"/>
              <w:snapToGrid w:val="0"/>
              <w:jc w:val="center"/>
              <w:rPr>
                <w:rFonts w:ascii="Times New Roman" w:hAnsi="Times New Roman" w:eastAsia="仿宋" w:cs="Times New Roman"/>
                <w:b/>
                <w:bCs/>
                <w:color w:val="000000" w:themeColor="text1"/>
                <w:kern w:val="0"/>
                <w:szCs w:val="21"/>
                <w14:textFill>
                  <w14:solidFill>
                    <w14:schemeClr w14:val="tx1"/>
                  </w14:solidFill>
                </w14:textFill>
              </w:rPr>
            </w:pPr>
          </w:p>
        </w:tc>
        <w:tc>
          <w:tcPr>
            <w:tcW w:w="656" w:type="pct"/>
            <w:noWrap/>
            <w:vAlign w:val="center"/>
          </w:tcPr>
          <w:p w14:paraId="23BCE330">
            <w:pPr>
              <w:widowControl/>
              <w:adjustRightInd w:val="0"/>
              <w:snapToGrid w:val="0"/>
              <w:jc w:val="center"/>
              <w:textAlignment w:val="center"/>
              <w:rPr>
                <w:rFonts w:ascii="Times New Roman" w:hAnsi="Times New Roman" w:eastAsia="仿宋" w:cs="Times New Roman"/>
                <w:b/>
                <w:bCs/>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H20-25</w:t>
            </w:r>
          </w:p>
        </w:tc>
        <w:tc>
          <w:tcPr>
            <w:tcW w:w="597" w:type="pct"/>
            <w:noWrap/>
            <w:vAlign w:val="center"/>
          </w:tcPr>
          <w:p w14:paraId="4D7017F1">
            <w:pPr>
              <w:widowControl/>
              <w:adjustRightInd w:val="0"/>
              <w:snapToGrid w:val="0"/>
              <w:jc w:val="center"/>
              <w:textAlignment w:val="center"/>
              <w:rPr>
                <w:rFonts w:ascii="Times New Roman" w:hAnsi="Times New Roman" w:eastAsia="仿宋" w:cs="Times New Roman"/>
                <w:b/>
                <w:bCs/>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2.5</w:t>
            </w:r>
          </w:p>
        </w:tc>
        <w:tc>
          <w:tcPr>
            <w:tcW w:w="672" w:type="pct"/>
            <w:noWrap/>
            <w:vAlign w:val="center"/>
          </w:tcPr>
          <w:p w14:paraId="73D300AA">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H20-25</w:t>
            </w:r>
          </w:p>
        </w:tc>
        <w:tc>
          <w:tcPr>
            <w:tcW w:w="554" w:type="pct"/>
            <w:noWrap/>
            <w:vAlign w:val="center"/>
          </w:tcPr>
          <w:p w14:paraId="1452E94E">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1625</w:t>
            </w:r>
          </w:p>
        </w:tc>
        <w:tc>
          <w:tcPr>
            <w:tcW w:w="2063" w:type="pct"/>
            <w:vMerge w:val="continue"/>
            <w:noWrap/>
            <w:vAlign w:val="center"/>
          </w:tcPr>
          <w:p w14:paraId="789D698A">
            <w:pPr>
              <w:widowControl/>
              <w:adjustRightInd w:val="0"/>
              <w:snapToGrid w:val="0"/>
              <w:textAlignment w:val="center"/>
              <w:rPr>
                <w:rFonts w:ascii="Times New Roman" w:hAnsi="Times New Roman" w:eastAsia="仿宋" w:cs="Times New Roman"/>
                <w:color w:val="000000" w:themeColor="text1"/>
                <w:kern w:val="0"/>
                <w:szCs w:val="21"/>
                <w14:textFill>
                  <w14:solidFill>
                    <w14:schemeClr w14:val="tx1"/>
                  </w14:solidFill>
                </w14:textFill>
              </w:rPr>
            </w:pPr>
          </w:p>
        </w:tc>
      </w:tr>
      <w:tr w14:paraId="089C8F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455" w:type="pct"/>
            <w:vMerge w:val="continue"/>
            <w:noWrap/>
            <w:vAlign w:val="center"/>
          </w:tcPr>
          <w:p w14:paraId="3A068951">
            <w:pPr>
              <w:adjustRightInd w:val="0"/>
              <w:snapToGrid w:val="0"/>
              <w:jc w:val="center"/>
              <w:rPr>
                <w:rFonts w:ascii="Times New Roman" w:hAnsi="Times New Roman" w:eastAsia="仿宋" w:cs="Times New Roman"/>
                <w:b/>
                <w:bCs/>
                <w:color w:val="000000" w:themeColor="text1"/>
                <w:kern w:val="0"/>
                <w:szCs w:val="21"/>
                <w14:textFill>
                  <w14:solidFill>
                    <w14:schemeClr w14:val="tx1"/>
                  </w14:solidFill>
                </w14:textFill>
              </w:rPr>
            </w:pPr>
          </w:p>
        </w:tc>
        <w:tc>
          <w:tcPr>
            <w:tcW w:w="656" w:type="pct"/>
            <w:noWrap/>
            <w:vAlign w:val="center"/>
          </w:tcPr>
          <w:p w14:paraId="71BA53DF">
            <w:pPr>
              <w:widowControl/>
              <w:adjustRightInd w:val="0"/>
              <w:snapToGrid w:val="0"/>
              <w:jc w:val="center"/>
              <w:textAlignment w:val="center"/>
              <w:rPr>
                <w:rFonts w:ascii="Times New Roman" w:hAnsi="Times New Roman" w:eastAsia="仿宋" w:cs="Times New Roman"/>
                <w:b/>
                <w:bCs/>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H26-30</w:t>
            </w:r>
          </w:p>
        </w:tc>
        <w:tc>
          <w:tcPr>
            <w:tcW w:w="597" w:type="pct"/>
            <w:noWrap/>
            <w:vAlign w:val="center"/>
          </w:tcPr>
          <w:p w14:paraId="4E7B364D">
            <w:pPr>
              <w:widowControl/>
              <w:adjustRightInd w:val="0"/>
              <w:snapToGrid w:val="0"/>
              <w:jc w:val="center"/>
              <w:textAlignment w:val="center"/>
              <w:rPr>
                <w:rFonts w:ascii="Times New Roman" w:hAnsi="Times New Roman" w:eastAsia="仿宋" w:cs="Times New Roman"/>
                <w:b/>
                <w:bCs/>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3.5</w:t>
            </w:r>
          </w:p>
        </w:tc>
        <w:tc>
          <w:tcPr>
            <w:tcW w:w="672" w:type="pct"/>
            <w:noWrap/>
            <w:vAlign w:val="center"/>
          </w:tcPr>
          <w:p w14:paraId="22982852">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H26-30</w:t>
            </w:r>
          </w:p>
        </w:tc>
        <w:tc>
          <w:tcPr>
            <w:tcW w:w="554" w:type="pct"/>
            <w:noWrap/>
            <w:vAlign w:val="center"/>
          </w:tcPr>
          <w:p w14:paraId="3625E204">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2275</w:t>
            </w:r>
          </w:p>
        </w:tc>
        <w:tc>
          <w:tcPr>
            <w:tcW w:w="2063" w:type="pct"/>
            <w:vMerge w:val="continue"/>
            <w:noWrap/>
            <w:vAlign w:val="center"/>
          </w:tcPr>
          <w:p w14:paraId="1DD339CC">
            <w:pPr>
              <w:widowControl/>
              <w:adjustRightInd w:val="0"/>
              <w:snapToGrid w:val="0"/>
              <w:textAlignment w:val="center"/>
              <w:rPr>
                <w:rFonts w:ascii="Times New Roman" w:hAnsi="Times New Roman" w:eastAsia="仿宋" w:cs="Times New Roman"/>
                <w:color w:val="000000" w:themeColor="text1"/>
                <w:kern w:val="0"/>
                <w:szCs w:val="21"/>
                <w14:textFill>
                  <w14:solidFill>
                    <w14:schemeClr w14:val="tx1"/>
                  </w14:solidFill>
                </w14:textFill>
              </w:rPr>
            </w:pPr>
          </w:p>
        </w:tc>
      </w:tr>
      <w:tr w14:paraId="5F40DD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455" w:type="pct"/>
            <w:vMerge w:val="continue"/>
            <w:noWrap/>
            <w:vAlign w:val="center"/>
          </w:tcPr>
          <w:p w14:paraId="1EABCB72">
            <w:pPr>
              <w:adjustRightInd w:val="0"/>
              <w:snapToGrid w:val="0"/>
              <w:jc w:val="center"/>
              <w:rPr>
                <w:rFonts w:ascii="Times New Roman" w:hAnsi="Times New Roman" w:eastAsia="仿宋" w:cs="Times New Roman"/>
                <w:b/>
                <w:bCs/>
                <w:color w:val="000000" w:themeColor="text1"/>
                <w:kern w:val="0"/>
                <w:szCs w:val="21"/>
                <w14:textFill>
                  <w14:solidFill>
                    <w14:schemeClr w14:val="tx1"/>
                  </w14:solidFill>
                </w14:textFill>
              </w:rPr>
            </w:pPr>
          </w:p>
        </w:tc>
        <w:tc>
          <w:tcPr>
            <w:tcW w:w="656" w:type="pct"/>
            <w:noWrap/>
            <w:vAlign w:val="center"/>
          </w:tcPr>
          <w:p w14:paraId="4EFBAF27">
            <w:pPr>
              <w:widowControl/>
              <w:adjustRightInd w:val="0"/>
              <w:snapToGrid w:val="0"/>
              <w:jc w:val="center"/>
              <w:textAlignment w:val="center"/>
              <w:rPr>
                <w:rFonts w:ascii="Times New Roman" w:hAnsi="Times New Roman" w:eastAsia="仿宋" w:cs="Times New Roman"/>
                <w:b/>
                <w:bCs/>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H31-35</w:t>
            </w:r>
          </w:p>
        </w:tc>
        <w:tc>
          <w:tcPr>
            <w:tcW w:w="597" w:type="pct"/>
            <w:noWrap/>
            <w:vAlign w:val="center"/>
          </w:tcPr>
          <w:p w14:paraId="23420A35">
            <w:pPr>
              <w:widowControl/>
              <w:adjustRightInd w:val="0"/>
              <w:snapToGrid w:val="0"/>
              <w:jc w:val="center"/>
              <w:textAlignment w:val="center"/>
              <w:rPr>
                <w:rFonts w:ascii="Times New Roman" w:hAnsi="Times New Roman" w:eastAsia="仿宋" w:cs="Times New Roman"/>
                <w:b/>
                <w:bCs/>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8</w:t>
            </w:r>
          </w:p>
        </w:tc>
        <w:tc>
          <w:tcPr>
            <w:tcW w:w="672" w:type="pct"/>
            <w:noWrap/>
            <w:vAlign w:val="center"/>
          </w:tcPr>
          <w:p w14:paraId="6A692770">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H31-35</w:t>
            </w:r>
          </w:p>
        </w:tc>
        <w:tc>
          <w:tcPr>
            <w:tcW w:w="554" w:type="pct"/>
            <w:noWrap/>
            <w:vAlign w:val="center"/>
          </w:tcPr>
          <w:p w14:paraId="31E7029D">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5200</w:t>
            </w:r>
          </w:p>
        </w:tc>
        <w:tc>
          <w:tcPr>
            <w:tcW w:w="2063" w:type="pct"/>
            <w:vMerge w:val="continue"/>
            <w:noWrap/>
            <w:vAlign w:val="center"/>
          </w:tcPr>
          <w:p w14:paraId="5F6CA842">
            <w:pPr>
              <w:widowControl/>
              <w:adjustRightInd w:val="0"/>
              <w:snapToGrid w:val="0"/>
              <w:textAlignment w:val="center"/>
              <w:rPr>
                <w:rFonts w:ascii="Times New Roman" w:hAnsi="Times New Roman" w:eastAsia="仿宋" w:cs="Times New Roman"/>
                <w:color w:val="000000" w:themeColor="text1"/>
                <w:kern w:val="0"/>
                <w:szCs w:val="21"/>
                <w14:textFill>
                  <w14:solidFill>
                    <w14:schemeClr w14:val="tx1"/>
                  </w14:solidFill>
                </w14:textFill>
              </w:rPr>
            </w:pPr>
          </w:p>
        </w:tc>
      </w:tr>
      <w:tr w14:paraId="6345EB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455" w:type="pct"/>
            <w:vMerge w:val="restart"/>
            <w:noWrap/>
            <w:vAlign w:val="center"/>
          </w:tcPr>
          <w:p w14:paraId="6C72EDA0">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桉树</w:t>
            </w:r>
          </w:p>
        </w:tc>
        <w:tc>
          <w:tcPr>
            <w:tcW w:w="656" w:type="pct"/>
            <w:noWrap/>
            <w:vAlign w:val="center"/>
          </w:tcPr>
          <w:p w14:paraId="380B854D">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H＜200</w:t>
            </w:r>
          </w:p>
        </w:tc>
        <w:tc>
          <w:tcPr>
            <w:tcW w:w="597" w:type="pct"/>
            <w:noWrap/>
            <w:vAlign w:val="center"/>
          </w:tcPr>
          <w:p w14:paraId="33D3066C">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5</w:t>
            </w:r>
          </w:p>
        </w:tc>
        <w:tc>
          <w:tcPr>
            <w:tcW w:w="672" w:type="pct"/>
            <w:noWrap/>
            <w:vAlign w:val="center"/>
          </w:tcPr>
          <w:p w14:paraId="3990D712">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H＜200</w:t>
            </w:r>
          </w:p>
        </w:tc>
        <w:tc>
          <w:tcPr>
            <w:tcW w:w="554" w:type="pct"/>
            <w:tcBorders>
              <w:bottom w:val="single" w:color="auto" w:sz="4" w:space="0"/>
            </w:tcBorders>
            <w:noWrap/>
            <w:vAlign w:val="center"/>
          </w:tcPr>
          <w:p w14:paraId="79303E7D">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600</w:t>
            </w:r>
          </w:p>
        </w:tc>
        <w:tc>
          <w:tcPr>
            <w:tcW w:w="2063" w:type="pct"/>
            <w:vMerge w:val="restart"/>
            <w:noWrap/>
            <w:vAlign w:val="center"/>
          </w:tcPr>
          <w:p w14:paraId="06212466">
            <w:pPr>
              <w:widowControl/>
              <w:adjustRightInd w:val="0"/>
              <w:snapToGrid w:val="0"/>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种植密度高于120棵/亩，按照成片补偿执行。</w:t>
            </w:r>
          </w:p>
        </w:tc>
      </w:tr>
      <w:tr w14:paraId="5AF5C9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455" w:type="pct"/>
            <w:vMerge w:val="continue"/>
            <w:noWrap/>
            <w:vAlign w:val="center"/>
          </w:tcPr>
          <w:p w14:paraId="21690883">
            <w:pPr>
              <w:adjustRightInd w:val="0"/>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656" w:type="pct"/>
            <w:noWrap/>
            <w:vAlign w:val="center"/>
          </w:tcPr>
          <w:p w14:paraId="5372D8F4">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H200-400</w:t>
            </w:r>
          </w:p>
        </w:tc>
        <w:tc>
          <w:tcPr>
            <w:tcW w:w="597" w:type="pct"/>
            <w:noWrap/>
            <w:vAlign w:val="center"/>
          </w:tcPr>
          <w:p w14:paraId="35584BF4">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20</w:t>
            </w:r>
          </w:p>
        </w:tc>
        <w:tc>
          <w:tcPr>
            <w:tcW w:w="672" w:type="pct"/>
            <w:noWrap/>
            <w:vAlign w:val="center"/>
          </w:tcPr>
          <w:p w14:paraId="7ED80AEE">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H200-400</w:t>
            </w:r>
          </w:p>
        </w:tc>
        <w:tc>
          <w:tcPr>
            <w:tcW w:w="554" w:type="pct"/>
            <w:tcBorders>
              <w:top w:val="single" w:color="auto" w:sz="4" w:space="0"/>
              <w:bottom w:val="single" w:color="auto" w:sz="4" w:space="0"/>
            </w:tcBorders>
            <w:noWrap/>
            <w:vAlign w:val="center"/>
          </w:tcPr>
          <w:p w14:paraId="0748CF5E">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2400</w:t>
            </w:r>
          </w:p>
        </w:tc>
        <w:tc>
          <w:tcPr>
            <w:tcW w:w="2063" w:type="pct"/>
            <w:vMerge w:val="continue"/>
            <w:noWrap/>
            <w:vAlign w:val="center"/>
          </w:tcPr>
          <w:p w14:paraId="5F7632F9">
            <w:pPr>
              <w:widowControl/>
              <w:adjustRightInd w:val="0"/>
              <w:snapToGrid w:val="0"/>
              <w:textAlignment w:val="center"/>
              <w:rPr>
                <w:rFonts w:ascii="Times New Roman" w:hAnsi="Times New Roman" w:eastAsia="仿宋" w:cs="Times New Roman"/>
                <w:color w:val="000000" w:themeColor="text1"/>
                <w:kern w:val="0"/>
                <w:szCs w:val="21"/>
                <w14:textFill>
                  <w14:solidFill>
                    <w14:schemeClr w14:val="tx1"/>
                  </w14:solidFill>
                </w14:textFill>
              </w:rPr>
            </w:pPr>
          </w:p>
        </w:tc>
      </w:tr>
      <w:tr w14:paraId="3F520C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455" w:type="pct"/>
            <w:vMerge w:val="continue"/>
            <w:noWrap/>
            <w:vAlign w:val="center"/>
          </w:tcPr>
          <w:p w14:paraId="4C20339A">
            <w:pPr>
              <w:adjustRightInd w:val="0"/>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656" w:type="pct"/>
            <w:noWrap/>
            <w:vAlign w:val="center"/>
          </w:tcPr>
          <w:p w14:paraId="7150FDE4">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H400-600</w:t>
            </w:r>
          </w:p>
        </w:tc>
        <w:tc>
          <w:tcPr>
            <w:tcW w:w="597" w:type="pct"/>
            <w:noWrap/>
            <w:vAlign w:val="center"/>
          </w:tcPr>
          <w:p w14:paraId="3339609B">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80</w:t>
            </w:r>
          </w:p>
        </w:tc>
        <w:tc>
          <w:tcPr>
            <w:tcW w:w="672" w:type="pct"/>
            <w:tcBorders>
              <w:bottom w:val="single" w:color="auto" w:sz="4" w:space="0"/>
            </w:tcBorders>
            <w:noWrap/>
            <w:vAlign w:val="center"/>
          </w:tcPr>
          <w:p w14:paraId="32E0317D">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H400-600</w:t>
            </w:r>
          </w:p>
        </w:tc>
        <w:tc>
          <w:tcPr>
            <w:tcW w:w="554" w:type="pct"/>
            <w:tcBorders>
              <w:top w:val="single" w:color="auto" w:sz="4" w:space="0"/>
              <w:bottom w:val="single" w:color="auto" w:sz="4" w:space="0"/>
            </w:tcBorders>
            <w:noWrap/>
            <w:vAlign w:val="center"/>
          </w:tcPr>
          <w:p w14:paraId="50599F97">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9600</w:t>
            </w:r>
          </w:p>
        </w:tc>
        <w:tc>
          <w:tcPr>
            <w:tcW w:w="2063" w:type="pct"/>
            <w:vMerge w:val="continue"/>
            <w:noWrap/>
            <w:vAlign w:val="center"/>
          </w:tcPr>
          <w:p w14:paraId="7B8CA0F3">
            <w:pPr>
              <w:widowControl/>
              <w:adjustRightInd w:val="0"/>
              <w:snapToGrid w:val="0"/>
              <w:textAlignment w:val="center"/>
              <w:rPr>
                <w:rFonts w:ascii="Times New Roman" w:hAnsi="Times New Roman" w:eastAsia="仿宋" w:cs="Times New Roman"/>
                <w:color w:val="000000" w:themeColor="text1"/>
                <w:kern w:val="0"/>
                <w:szCs w:val="21"/>
                <w14:textFill>
                  <w14:solidFill>
                    <w14:schemeClr w14:val="tx1"/>
                  </w14:solidFill>
                </w14:textFill>
              </w:rPr>
            </w:pPr>
          </w:p>
        </w:tc>
      </w:tr>
      <w:tr w14:paraId="09BBC0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455" w:type="pct"/>
            <w:vMerge w:val="continue"/>
            <w:noWrap/>
            <w:vAlign w:val="center"/>
          </w:tcPr>
          <w:p w14:paraId="678008CB">
            <w:pPr>
              <w:adjustRightInd w:val="0"/>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656" w:type="pct"/>
            <w:noWrap/>
            <w:vAlign w:val="center"/>
          </w:tcPr>
          <w:p w14:paraId="6ECBBA41">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H＞600</w:t>
            </w:r>
          </w:p>
        </w:tc>
        <w:tc>
          <w:tcPr>
            <w:tcW w:w="597" w:type="pct"/>
            <w:noWrap/>
            <w:vAlign w:val="center"/>
          </w:tcPr>
          <w:p w14:paraId="6C4C6DB5">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150</w:t>
            </w:r>
          </w:p>
        </w:tc>
        <w:tc>
          <w:tcPr>
            <w:tcW w:w="672" w:type="pct"/>
            <w:tcBorders>
              <w:top w:val="single" w:color="auto" w:sz="4" w:space="0"/>
            </w:tcBorders>
            <w:noWrap/>
            <w:vAlign w:val="center"/>
          </w:tcPr>
          <w:p w14:paraId="5D3B89DD">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H＞600</w:t>
            </w:r>
          </w:p>
        </w:tc>
        <w:tc>
          <w:tcPr>
            <w:tcW w:w="554" w:type="pct"/>
            <w:tcBorders>
              <w:top w:val="single" w:color="auto" w:sz="4" w:space="0"/>
            </w:tcBorders>
            <w:noWrap/>
            <w:vAlign w:val="center"/>
          </w:tcPr>
          <w:p w14:paraId="21B488ED">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w:t>
            </w:r>
          </w:p>
        </w:tc>
        <w:tc>
          <w:tcPr>
            <w:tcW w:w="2063" w:type="pct"/>
            <w:vMerge w:val="continue"/>
            <w:noWrap/>
            <w:vAlign w:val="center"/>
          </w:tcPr>
          <w:p w14:paraId="36A90516">
            <w:pPr>
              <w:widowControl/>
              <w:adjustRightInd w:val="0"/>
              <w:snapToGrid w:val="0"/>
              <w:textAlignment w:val="center"/>
              <w:rPr>
                <w:rFonts w:ascii="Times New Roman" w:hAnsi="Times New Roman" w:eastAsia="仿宋" w:cs="Times New Roman"/>
                <w:color w:val="000000" w:themeColor="text1"/>
                <w:kern w:val="0"/>
                <w:szCs w:val="21"/>
                <w14:textFill>
                  <w14:solidFill>
                    <w14:schemeClr w14:val="tx1"/>
                  </w14:solidFill>
                </w14:textFill>
              </w:rPr>
            </w:pPr>
          </w:p>
        </w:tc>
      </w:tr>
      <w:tr w14:paraId="2662FA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455" w:type="pct"/>
            <w:vMerge w:val="restart"/>
            <w:noWrap/>
            <w:vAlign w:val="center"/>
          </w:tcPr>
          <w:p w14:paraId="0FB722CF">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红继木</w:t>
            </w:r>
          </w:p>
        </w:tc>
        <w:tc>
          <w:tcPr>
            <w:tcW w:w="656" w:type="pct"/>
            <w:noWrap/>
            <w:vAlign w:val="center"/>
          </w:tcPr>
          <w:p w14:paraId="6D7B7788">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P＜20</w:t>
            </w:r>
          </w:p>
        </w:tc>
        <w:tc>
          <w:tcPr>
            <w:tcW w:w="597" w:type="pct"/>
            <w:noWrap/>
            <w:vAlign w:val="center"/>
          </w:tcPr>
          <w:p w14:paraId="791E40D7">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1.5</w:t>
            </w:r>
          </w:p>
        </w:tc>
        <w:tc>
          <w:tcPr>
            <w:tcW w:w="672" w:type="pct"/>
            <w:vMerge w:val="restart"/>
            <w:noWrap/>
            <w:vAlign w:val="center"/>
          </w:tcPr>
          <w:p w14:paraId="469ED568">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一类：</w:t>
            </w:r>
          </w:p>
          <w:p w14:paraId="02CE3413">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P</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80</w:t>
            </w:r>
          </w:p>
        </w:tc>
        <w:tc>
          <w:tcPr>
            <w:tcW w:w="554" w:type="pct"/>
            <w:noWrap/>
            <w:vAlign w:val="center"/>
          </w:tcPr>
          <w:p w14:paraId="6361A55A">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975</w:t>
            </w:r>
          </w:p>
        </w:tc>
        <w:tc>
          <w:tcPr>
            <w:tcW w:w="2063" w:type="pct"/>
            <w:vMerge w:val="restart"/>
            <w:noWrap/>
            <w:vAlign w:val="center"/>
          </w:tcPr>
          <w:p w14:paraId="6B3CEA66">
            <w:pPr>
              <w:widowControl/>
              <w:adjustRightInd w:val="0"/>
              <w:snapToGrid w:val="0"/>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一类：种植密度高于650棵/亩，按照成片补偿执行。</w:t>
            </w:r>
          </w:p>
        </w:tc>
      </w:tr>
      <w:tr w14:paraId="33A87B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455" w:type="pct"/>
            <w:vMerge w:val="continue"/>
            <w:noWrap/>
            <w:vAlign w:val="center"/>
          </w:tcPr>
          <w:p w14:paraId="1FEC5F2A">
            <w:pPr>
              <w:adjustRightInd w:val="0"/>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656" w:type="pct"/>
            <w:noWrap/>
            <w:vAlign w:val="center"/>
          </w:tcPr>
          <w:p w14:paraId="09A321C4">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P20-25</w:t>
            </w:r>
          </w:p>
        </w:tc>
        <w:tc>
          <w:tcPr>
            <w:tcW w:w="597" w:type="pct"/>
            <w:noWrap/>
            <w:vAlign w:val="center"/>
          </w:tcPr>
          <w:p w14:paraId="2BC67D39">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3</w:t>
            </w:r>
          </w:p>
        </w:tc>
        <w:tc>
          <w:tcPr>
            <w:tcW w:w="672" w:type="pct"/>
            <w:vMerge w:val="continue"/>
            <w:noWrap/>
            <w:vAlign w:val="center"/>
          </w:tcPr>
          <w:p w14:paraId="566E1B36">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p>
        </w:tc>
        <w:tc>
          <w:tcPr>
            <w:tcW w:w="554" w:type="pct"/>
            <w:noWrap/>
            <w:vAlign w:val="center"/>
          </w:tcPr>
          <w:p w14:paraId="459B8D7C">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1950</w:t>
            </w:r>
          </w:p>
        </w:tc>
        <w:tc>
          <w:tcPr>
            <w:tcW w:w="2063" w:type="pct"/>
            <w:vMerge w:val="continue"/>
            <w:noWrap/>
            <w:vAlign w:val="center"/>
          </w:tcPr>
          <w:p w14:paraId="40BDDC6F">
            <w:pPr>
              <w:widowControl/>
              <w:adjustRightInd w:val="0"/>
              <w:snapToGrid w:val="0"/>
              <w:textAlignment w:val="center"/>
              <w:rPr>
                <w:rFonts w:ascii="Times New Roman" w:hAnsi="Times New Roman" w:eastAsia="仿宋" w:cs="Times New Roman"/>
                <w:color w:val="000000" w:themeColor="text1"/>
                <w:kern w:val="0"/>
                <w:szCs w:val="21"/>
                <w14:textFill>
                  <w14:solidFill>
                    <w14:schemeClr w14:val="tx1"/>
                  </w14:solidFill>
                </w14:textFill>
              </w:rPr>
            </w:pPr>
          </w:p>
        </w:tc>
      </w:tr>
      <w:tr w14:paraId="22819A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455" w:type="pct"/>
            <w:vMerge w:val="continue"/>
            <w:noWrap/>
            <w:vAlign w:val="center"/>
          </w:tcPr>
          <w:p w14:paraId="6ADD9412">
            <w:pPr>
              <w:adjustRightInd w:val="0"/>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656" w:type="pct"/>
            <w:noWrap/>
            <w:vAlign w:val="center"/>
          </w:tcPr>
          <w:p w14:paraId="76832959">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P26-30</w:t>
            </w:r>
          </w:p>
        </w:tc>
        <w:tc>
          <w:tcPr>
            <w:tcW w:w="597" w:type="pct"/>
            <w:noWrap/>
            <w:vAlign w:val="center"/>
          </w:tcPr>
          <w:p w14:paraId="3020E6EE">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4.5</w:t>
            </w:r>
          </w:p>
        </w:tc>
        <w:tc>
          <w:tcPr>
            <w:tcW w:w="672" w:type="pct"/>
            <w:vMerge w:val="continue"/>
            <w:noWrap/>
            <w:vAlign w:val="center"/>
          </w:tcPr>
          <w:p w14:paraId="5E822A95">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p>
        </w:tc>
        <w:tc>
          <w:tcPr>
            <w:tcW w:w="554" w:type="pct"/>
            <w:noWrap/>
            <w:vAlign w:val="center"/>
          </w:tcPr>
          <w:p w14:paraId="5B02A997">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2925</w:t>
            </w:r>
          </w:p>
        </w:tc>
        <w:tc>
          <w:tcPr>
            <w:tcW w:w="2063" w:type="pct"/>
            <w:vMerge w:val="continue"/>
            <w:noWrap/>
            <w:vAlign w:val="center"/>
          </w:tcPr>
          <w:p w14:paraId="52D19D79">
            <w:pPr>
              <w:widowControl/>
              <w:adjustRightInd w:val="0"/>
              <w:snapToGrid w:val="0"/>
              <w:textAlignment w:val="center"/>
              <w:rPr>
                <w:rFonts w:ascii="Times New Roman" w:hAnsi="Times New Roman" w:eastAsia="仿宋" w:cs="Times New Roman"/>
                <w:color w:val="000000" w:themeColor="text1"/>
                <w:kern w:val="0"/>
                <w:szCs w:val="21"/>
                <w14:textFill>
                  <w14:solidFill>
                    <w14:schemeClr w14:val="tx1"/>
                  </w14:solidFill>
                </w14:textFill>
              </w:rPr>
            </w:pPr>
          </w:p>
        </w:tc>
      </w:tr>
      <w:tr w14:paraId="078CF2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455" w:type="pct"/>
            <w:vMerge w:val="continue"/>
            <w:noWrap/>
            <w:vAlign w:val="center"/>
          </w:tcPr>
          <w:p w14:paraId="1D01BB47">
            <w:pPr>
              <w:adjustRightInd w:val="0"/>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656" w:type="pct"/>
            <w:noWrap/>
            <w:vAlign w:val="center"/>
          </w:tcPr>
          <w:p w14:paraId="270D5B99">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P31-35</w:t>
            </w:r>
          </w:p>
        </w:tc>
        <w:tc>
          <w:tcPr>
            <w:tcW w:w="597" w:type="pct"/>
            <w:noWrap/>
            <w:vAlign w:val="center"/>
          </w:tcPr>
          <w:p w14:paraId="1771834B">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7</w:t>
            </w:r>
          </w:p>
        </w:tc>
        <w:tc>
          <w:tcPr>
            <w:tcW w:w="672" w:type="pct"/>
            <w:vMerge w:val="continue"/>
            <w:noWrap/>
            <w:vAlign w:val="center"/>
          </w:tcPr>
          <w:p w14:paraId="7C04F0B9">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p>
        </w:tc>
        <w:tc>
          <w:tcPr>
            <w:tcW w:w="554" w:type="pct"/>
            <w:noWrap/>
            <w:vAlign w:val="center"/>
          </w:tcPr>
          <w:p w14:paraId="7C6F6B0D">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4550</w:t>
            </w:r>
          </w:p>
        </w:tc>
        <w:tc>
          <w:tcPr>
            <w:tcW w:w="2063" w:type="pct"/>
            <w:vMerge w:val="continue"/>
            <w:noWrap/>
            <w:vAlign w:val="center"/>
          </w:tcPr>
          <w:p w14:paraId="14D30C0A">
            <w:pPr>
              <w:widowControl/>
              <w:adjustRightInd w:val="0"/>
              <w:snapToGrid w:val="0"/>
              <w:textAlignment w:val="center"/>
              <w:rPr>
                <w:rFonts w:ascii="Times New Roman" w:hAnsi="Times New Roman" w:eastAsia="仿宋" w:cs="Times New Roman"/>
                <w:color w:val="000000" w:themeColor="text1"/>
                <w:kern w:val="0"/>
                <w:szCs w:val="21"/>
                <w14:textFill>
                  <w14:solidFill>
                    <w14:schemeClr w14:val="tx1"/>
                  </w14:solidFill>
                </w14:textFill>
              </w:rPr>
            </w:pPr>
          </w:p>
        </w:tc>
      </w:tr>
      <w:tr w14:paraId="118CC9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455" w:type="pct"/>
            <w:vMerge w:val="continue"/>
            <w:noWrap/>
            <w:vAlign w:val="center"/>
          </w:tcPr>
          <w:p w14:paraId="1BF9E388">
            <w:pPr>
              <w:adjustRightInd w:val="0"/>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656" w:type="pct"/>
            <w:noWrap/>
            <w:vAlign w:val="center"/>
          </w:tcPr>
          <w:p w14:paraId="7D6F8F70">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P36-45</w:t>
            </w:r>
          </w:p>
        </w:tc>
        <w:tc>
          <w:tcPr>
            <w:tcW w:w="597" w:type="pct"/>
            <w:noWrap/>
            <w:vAlign w:val="center"/>
          </w:tcPr>
          <w:p w14:paraId="6A8712A6">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11</w:t>
            </w:r>
          </w:p>
        </w:tc>
        <w:tc>
          <w:tcPr>
            <w:tcW w:w="672" w:type="pct"/>
            <w:vMerge w:val="continue"/>
            <w:noWrap/>
            <w:vAlign w:val="center"/>
          </w:tcPr>
          <w:p w14:paraId="038C5194">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p>
        </w:tc>
        <w:tc>
          <w:tcPr>
            <w:tcW w:w="554" w:type="pct"/>
            <w:noWrap/>
            <w:vAlign w:val="center"/>
          </w:tcPr>
          <w:p w14:paraId="79C71AF0">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7150</w:t>
            </w:r>
          </w:p>
        </w:tc>
        <w:tc>
          <w:tcPr>
            <w:tcW w:w="2063" w:type="pct"/>
            <w:vMerge w:val="continue"/>
            <w:noWrap/>
            <w:vAlign w:val="center"/>
          </w:tcPr>
          <w:p w14:paraId="12685954">
            <w:pPr>
              <w:widowControl/>
              <w:adjustRightInd w:val="0"/>
              <w:snapToGrid w:val="0"/>
              <w:textAlignment w:val="center"/>
              <w:rPr>
                <w:rFonts w:ascii="Times New Roman" w:hAnsi="Times New Roman" w:eastAsia="仿宋" w:cs="Times New Roman"/>
                <w:color w:val="000000" w:themeColor="text1"/>
                <w:kern w:val="0"/>
                <w:szCs w:val="21"/>
                <w14:textFill>
                  <w14:solidFill>
                    <w14:schemeClr w14:val="tx1"/>
                  </w14:solidFill>
                </w14:textFill>
              </w:rPr>
            </w:pPr>
          </w:p>
        </w:tc>
      </w:tr>
      <w:tr w14:paraId="0A06CB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455" w:type="pct"/>
            <w:vMerge w:val="continue"/>
            <w:noWrap/>
            <w:vAlign w:val="center"/>
          </w:tcPr>
          <w:p w14:paraId="0C7F5A39">
            <w:pPr>
              <w:adjustRightInd w:val="0"/>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656" w:type="pct"/>
            <w:noWrap/>
            <w:vAlign w:val="center"/>
          </w:tcPr>
          <w:p w14:paraId="67DF597E">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P46-80</w:t>
            </w:r>
          </w:p>
        </w:tc>
        <w:tc>
          <w:tcPr>
            <w:tcW w:w="597" w:type="pct"/>
            <w:noWrap/>
            <w:vAlign w:val="center"/>
          </w:tcPr>
          <w:p w14:paraId="2A5D99CD">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20</w:t>
            </w:r>
          </w:p>
        </w:tc>
        <w:tc>
          <w:tcPr>
            <w:tcW w:w="672" w:type="pct"/>
            <w:vMerge w:val="continue"/>
            <w:noWrap/>
            <w:vAlign w:val="center"/>
          </w:tcPr>
          <w:p w14:paraId="62D7D2D8">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p>
        </w:tc>
        <w:tc>
          <w:tcPr>
            <w:tcW w:w="554" w:type="pct"/>
            <w:noWrap/>
            <w:vAlign w:val="center"/>
          </w:tcPr>
          <w:p w14:paraId="61B2EA37">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13000</w:t>
            </w:r>
          </w:p>
        </w:tc>
        <w:tc>
          <w:tcPr>
            <w:tcW w:w="2063" w:type="pct"/>
            <w:vMerge w:val="continue"/>
            <w:noWrap/>
            <w:vAlign w:val="center"/>
          </w:tcPr>
          <w:p w14:paraId="21AEEC86">
            <w:pPr>
              <w:widowControl/>
              <w:adjustRightInd w:val="0"/>
              <w:snapToGrid w:val="0"/>
              <w:textAlignment w:val="center"/>
              <w:rPr>
                <w:rFonts w:ascii="Times New Roman" w:hAnsi="Times New Roman" w:eastAsia="仿宋" w:cs="Times New Roman"/>
                <w:color w:val="000000" w:themeColor="text1"/>
                <w:kern w:val="0"/>
                <w:szCs w:val="21"/>
                <w14:textFill>
                  <w14:solidFill>
                    <w14:schemeClr w14:val="tx1"/>
                  </w14:solidFill>
                </w14:textFill>
              </w:rPr>
            </w:pPr>
          </w:p>
        </w:tc>
      </w:tr>
      <w:tr w14:paraId="6DA068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455" w:type="pct"/>
            <w:vMerge w:val="continue"/>
            <w:noWrap/>
            <w:vAlign w:val="center"/>
          </w:tcPr>
          <w:p w14:paraId="53DB833C">
            <w:pPr>
              <w:adjustRightInd w:val="0"/>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656" w:type="pct"/>
            <w:noWrap/>
            <w:vAlign w:val="center"/>
          </w:tcPr>
          <w:p w14:paraId="3EF54682">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P81-100</w:t>
            </w:r>
          </w:p>
        </w:tc>
        <w:tc>
          <w:tcPr>
            <w:tcW w:w="597" w:type="pct"/>
            <w:noWrap/>
            <w:vAlign w:val="center"/>
          </w:tcPr>
          <w:p w14:paraId="32D032C3">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90</w:t>
            </w:r>
          </w:p>
        </w:tc>
        <w:tc>
          <w:tcPr>
            <w:tcW w:w="672" w:type="pct"/>
            <w:vMerge w:val="restart"/>
            <w:noWrap/>
            <w:vAlign w:val="center"/>
          </w:tcPr>
          <w:p w14:paraId="181B2AA4">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二类：</w:t>
            </w:r>
          </w:p>
          <w:p w14:paraId="61D47886">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80＜P</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130</w:t>
            </w:r>
          </w:p>
        </w:tc>
        <w:tc>
          <w:tcPr>
            <w:tcW w:w="554" w:type="pct"/>
            <w:noWrap/>
            <w:vAlign w:val="center"/>
          </w:tcPr>
          <w:p w14:paraId="7A368CAF">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16200</w:t>
            </w:r>
          </w:p>
        </w:tc>
        <w:tc>
          <w:tcPr>
            <w:tcW w:w="2063" w:type="pct"/>
            <w:vMerge w:val="restart"/>
            <w:noWrap/>
            <w:vAlign w:val="center"/>
          </w:tcPr>
          <w:p w14:paraId="010B168C">
            <w:pPr>
              <w:widowControl/>
              <w:adjustRightInd w:val="0"/>
              <w:snapToGrid w:val="0"/>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二类：种植密度高于180棵/亩，按照成片补偿执行。</w:t>
            </w:r>
          </w:p>
        </w:tc>
      </w:tr>
      <w:tr w14:paraId="630C08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455" w:type="pct"/>
            <w:vMerge w:val="continue"/>
            <w:noWrap/>
            <w:vAlign w:val="center"/>
          </w:tcPr>
          <w:p w14:paraId="609EADB5">
            <w:pPr>
              <w:adjustRightInd w:val="0"/>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656" w:type="pct"/>
            <w:noWrap/>
            <w:vAlign w:val="center"/>
          </w:tcPr>
          <w:p w14:paraId="69C27D6B">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P101-120</w:t>
            </w:r>
          </w:p>
        </w:tc>
        <w:tc>
          <w:tcPr>
            <w:tcW w:w="597" w:type="pct"/>
            <w:noWrap/>
            <w:vAlign w:val="center"/>
          </w:tcPr>
          <w:p w14:paraId="680E0A90">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135</w:t>
            </w:r>
          </w:p>
        </w:tc>
        <w:tc>
          <w:tcPr>
            <w:tcW w:w="672" w:type="pct"/>
            <w:vMerge w:val="continue"/>
            <w:noWrap/>
            <w:vAlign w:val="center"/>
          </w:tcPr>
          <w:p w14:paraId="1908E6BD">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p>
        </w:tc>
        <w:tc>
          <w:tcPr>
            <w:tcW w:w="554" w:type="pct"/>
            <w:noWrap/>
            <w:vAlign w:val="center"/>
          </w:tcPr>
          <w:p w14:paraId="702C6575">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24300</w:t>
            </w:r>
          </w:p>
        </w:tc>
        <w:tc>
          <w:tcPr>
            <w:tcW w:w="2063" w:type="pct"/>
            <w:vMerge w:val="continue"/>
            <w:noWrap/>
            <w:vAlign w:val="center"/>
          </w:tcPr>
          <w:p w14:paraId="435F11C2">
            <w:pPr>
              <w:widowControl/>
              <w:adjustRightInd w:val="0"/>
              <w:snapToGrid w:val="0"/>
              <w:textAlignment w:val="center"/>
              <w:rPr>
                <w:rFonts w:ascii="Times New Roman" w:hAnsi="Times New Roman" w:eastAsia="仿宋" w:cs="Times New Roman"/>
                <w:color w:val="000000" w:themeColor="text1"/>
                <w:kern w:val="0"/>
                <w:szCs w:val="21"/>
                <w14:textFill>
                  <w14:solidFill>
                    <w14:schemeClr w14:val="tx1"/>
                  </w14:solidFill>
                </w14:textFill>
              </w:rPr>
            </w:pPr>
          </w:p>
        </w:tc>
      </w:tr>
      <w:tr w14:paraId="40A38E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455" w:type="pct"/>
            <w:vMerge w:val="continue"/>
            <w:noWrap/>
            <w:vAlign w:val="center"/>
          </w:tcPr>
          <w:p w14:paraId="2AE45DC4">
            <w:pPr>
              <w:adjustRightInd w:val="0"/>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656" w:type="pct"/>
            <w:noWrap/>
            <w:vAlign w:val="center"/>
          </w:tcPr>
          <w:p w14:paraId="3D4BDAA2">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P121-130</w:t>
            </w:r>
          </w:p>
        </w:tc>
        <w:tc>
          <w:tcPr>
            <w:tcW w:w="597" w:type="pct"/>
            <w:noWrap/>
            <w:vAlign w:val="center"/>
          </w:tcPr>
          <w:p w14:paraId="046CECD7">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155</w:t>
            </w:r>
          </w:p>
        </w:tc>
        <w:tc>
          <w:tcPr>
            <w:tcW w:w="672" w:type="pct"/>
            <w:vMerge w:val="continue"/>
            <w:noWrap/>
            <w:vAlign w:val="center"/>
          </w:tcPr>
          <w:p w14:paraId="5E11D0A8">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p>
        </w:tc>
        <w:tc>
          <w:tcPr>
            <w:tcW w:w="554" w:type="pct"/>
            <w:noWrap/>
            <w:vAlign w:val="center"/>
          </w:tcPr>
          <w:p w14:paraId="4A22F806">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27900</w:t>
            </w:r>
          </w:p>
        </w:tc>
        <w:tc>
          <w:tcPr>
            <w:tcW w:w="2063" w:type="pct"/>
            <w:vMerge w:val="continue"/>
            <w:noWrap/>
            <w:vAlign w:val="center"/>
          </w:tcPr>
          <w:p w14:paraId="4D6B80BD">
            <w:pPr>
              <w:widowControl/>
              <w:adjustRightInd w:val="0"/>
              <w:snapToGrid w:val="0"/>
              <w:textAlignment w:val="center"/>
              <w:rPr>
                <w:rFonts w:ascii="Times New Roman" w:hAnsi="Times New Roman" w:eastAsia="仿宋" w:cs="Times New Roman"/>
                <w:color w:val="000000" w:themeColor="text1"/>
                <w:kern w:val="0"/>
                <w:szCs w:val="21"/>
                <w14:textFill>
                  <w14:solidFill>
                    <w14:schemeClr w14:val="tx1"/>
                  </w14:solidFill>
                </w14:textFill>
              </w:rPr>
            </w:pPr>
          </w:p>
        </w:tc>
      </w:tr>
      <w:tr w14:paraId="14D414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455" w:type="pct"/>
            <w:vMerge w:val="continue"/>
            <w:noWrap/>
            <w:vAlign w:val="center"/>
          </w:tcPr>
          <w:p w14:paraId="666F7892">
            <w:pPr>
              <w:adjustRightInd w:val="0"/>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656" w:type="pct"/>
            <w:noWrap/>
            <w:vAlign w:val="center"/>
          </w:tcPr>
          <w:p w14:paraId="4504DDE5">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P131-150</w:t>
            </w:r>
          </w:p>
        </w:tc>
        <w:tc>
          <w:tcPr>
            <w:tcW w:w="597" w:type="pct"/>
            <w:noWrap/>
            <w:vAlign w:val="center"/>
          </w:tcPr>
          <w:p w14:paraId="61FECD1B">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200</w:t>
            </w:r>
          </w:p>
        </w:tc>
        <w:tc>
          <w:tcPr>
            <w:tcW w:w="672" w:type="pct"/>
            <w:vMerge w:val="restart"/>
            <w:noWrap/>
            <w:vAlign w:val="center"/>
          </w:tcPr>
          <w:p w14:paraId="171F79A4">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三类：</w:t>
            </w:r>
          </w:p>
          <w:p w14:paraId="04E12294">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P＞130</w:t>
            </w:r>
          </w:p>
        </w:tc>
        <w:tc>
          <w:tcPr>
            <w:tcW w:w="554" w:type="pct"/>
            <w:vMerge w:val="restart"/>
            <w:noWrap/>
            <w:vAlign w:val="center"/>
          </w:tcPr>
          <w:p w14:paraId="79F4F002">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w:t>
            </w:r>
          </w:p>
        </w:tc>
        <w:tc>
          <w:tcPr>
            <w:tcW w:w="2063" w:type="pct"/>
            <w:vMerge w:val="restart"/>
            <w:noWrap/>
            <w:vAlign w:val="center"/>
          </w:tcPr>
          <w:p w14:paraId="519D5A72">
            <w:pPr>
              <w:widowControl/>
              <w:adjustRightInd w:val="0"/>
              <w:snapToGrid w:val="0"/>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三类：由于该品类具有一定的市场经济价值，因此达到一定规格不予补偿，需自行处理。</w:t>
            </w:r>
          </w:p>
        </w:tc>
      </w:tr>
      <w:tr w14:paraId="01E6F6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455" w:type="pct"/>
            <w:vMerge w:val="continue"/>
            <w:noWrap/>
            <w:vAlign w:val="center"/>
          </w:tcPr>
          <w:p w14:paraId="5034D658">
            <w:pPr>
              <w:adjustRightInd w:val="0"/>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656" w:type="pct"/>
            <w:noWrap/>
            <w:vAlign w:val="center"/>
          </w:tcPr>
          <w:p w14:paraId="2A04E2D9">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P151-160</w:t>
            </w:r>
          </w:p>
        </w:tc>
        <w:tc>
          <w:tcPr>
            <w:tcW w:w="597" w:type="pct"/>
            <w:noWrap/>
            <w:vAlign w:val="center"/>
          </w:tcPr>
          <w:p w14:paraId="1F703FA2">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230</w:t>
            </w:r>
          </w:p>
        </w:tc>
        <w:tc>
          <w:tcPr>
            <w:tcW w:w="672" w:type="pct"/>
            <w:vMerge w:val="continue"/>
            <w:noWrap/>
            <w:vAlign w:val="center"/>
          </w:tcPr>
          <w:p w14:paraId="613EA6C8">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p>
        </w:tc>
        <w:tc>
          <w:tcPr>
            <w:tcW w:w="554" w:type="pct"/>
            <w:vMerge w:val="continue"/>
            <w:noWrap/>
            <w:vAlign w:val="center"/>
          </w:tcPr>
          <w:p w14:paraId="504BCB0C">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p>
        </w:tc>
        <w:tc>
          <w:tcPr>
            <w:tcW w:w="2063" w:type="pct"/>
            <w:vMerge w:val="continue"/>
            <w:noWrap/>
            <w:vAlign w:val="center"/>
          </w:tcPr>
          <w:p w14:paraId="7D7D3FCB">
            <w:pPr>
              <w:widowControl/>
              <w:adjustRightInd w:val="0"/>
              <w:snapToGrid w:val="0"/>
              <w:textAlignment w:val="center"/>
              <w:rPr>
                <w:rFonts w:ascii="Times New Roman" w:hAnsi="Times New Roman" w:eastAsia="仿宋" w:cs="Times New Roman"/>
                <w:color w:val="000000" w:themeColor="text1"/>
                <w:kern w:val="0"/>
                <w:szCs w:val="21"/>
                <w14:textFill>
                  <w14:solidFill>
                    <w14:schemeClr w14:val="tx1"/>
                  </w14:solidFill>
                </w14:textFill>
              </w:rPr>
            </w:pPr>
          </w:p>
        </w:tc>
      </w:tr>
      <w:tr w14:paraId="31FAB6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455" w:type="pct"/>
            <w:vMerge w:val="continue"/>
            <w:noWrap/>
            <w:vAlign w:val="center"/>
          </w:tcPr>
          <w:p w14:paraId="5E17A1BD">
            <w:pPr>
              <w:adjustRightInd w:val="0"/>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656" w:type="pct"/>
            <w:noWrap/>
            <w:vAlign w:val="center"/>
          </w:tcPr>
          <w:p w14:paraId="474AE6AE">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P161-180</w:t>
            </w:r>
          </w:p>
        </w:tc>
        <w:tc>
          <w:tcPr>
            <w:tcW w:w="597" w:type="pct"/>
            <w:noWrap/>
            <w:vAlign w:val="center"/>
          </w:tcPr>
          <w:p w14:paraId="1D5310BF">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270</w:t>
            </w:r>
          </w:p>
        </w:tc>
        <w:tc>
          <w:tcPr>
            <w:tcW w:w="672" w:type="pct"/>
            <w:vMerge w:val="continue"/>
            <w:noWrap/>
            <w:vAlign w:val="center"/>
          </w:tcPr>
          <w:p w14:paraId="24940FE2">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p>
        </w:tc>
        <w:tc>
          <w:tcPr>
            <w:tcW w:w="554" w:type="pct"/>
            <w:vMerge w:val="continue"/>
            <w:noWrap/>
            <w:vAlign w:val="center"/>
          </w:tcPr>
          <w:p w14:paraId="5FCD7E7E">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p>
        </w:tc>
        <w:tc>
          <w:tcPr>
            <w:tcW w:w="2063" w:type="pct"/>
            <w:vMerge w:val="continue"/>
            <w:noWrap/>
            <w:vAlign w:val="center"/>
          </w:tcPr>
          <w:p w14:paraId="5477ADCE">
            <w:pPr>
              <w:widowControl/>
              <w:adjustRightInd w:val="0"/>
              <w:snapToGrid w:val="0"/>
              <w:textAlignment w:val="center"/>
              <w:rPr>
                <w:rFonts w:ascii="Times New Roman" w:hAnsi="Times New Roman" w:eastAsia="仿宋" w:cs="Times New Roman"/>
                <w:color w:val="000000" w:themeColor="text1"/>
                <w:kern w:val="0"/>
                <w:szCs w:val="21"/>
                <w14:textFill>
                  <w14:solidFill>
                    <w14:schemeClr w14:val="tx1"/>
                  </w14:solidFill>
                </w14:textFill>
              </w:rPr>
            </w:pPr>
          </w:p>
        </w:tc>
      </w:tr>
      <w:tr w14:paraId="71EDA3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455" w:type="pct"/>
            <w:vMerge w:val="continue"/>
            <w:noWrap/>
            <w:vAlign w:val="center"/>
          </w:tcPr>
          <w:p w14:paraId="483D9F8E">
            <w:pPr>
              <w:adjustRightInd w:val="0"/>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656" w:type="pct"/>
            <w:noWrap/>
            <w:vAlign w:val="center"/>
          </w:tcPr>
          <w:p w14:paraId="27A90AF3">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P181-200</w:t>
            </w:r>
          </w:p>
        </w:tc>
        <w:tc>
          <w:tcPr>
            <w:tcW w:w="597" w:type="pct"/>
            <w:noWrap/>
            <w:vAlign w:val="center"/>
          </w:tcPr>
          <w:p w14:paraId="3D07F282">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310</w:t>
            </w:r>
          </w:p>
        </w:tc>
        <w:tc>
          <w:tcPr>
            <w:tcW w:w="672" w:type="pct"/>
            <w:vMerge w:val="continue"/>
            <w:noWrap/>
            <w:vAlign w:val="center"/>
          </w:tcPr>
          <w:p w14:paraId="61844213">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p>
        </w:tc>
        <w:tc>
          <w:tcPr>
            <w:tcW w:w="554" w:type="pct"/>
            <w:vMerge w:val="continue"/>
            <w:noWrap/>
            <w:vAlign w:val="center"/>
          </w:tcPr>
          <w:p w14:paraId="3A909BD1">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p>
        </w:tc>
        <w:tc>
          <w:tcPr>
            <w:tcW w:w="2063" w:type="pct"/>
            <w:vMerge w:val="continue"/>
            <w:noWrap/>
            <w:vAlign w:val="center"/>
          </w:tcPr>
          <w:p w14:paraId="3529FBDD">
            <w:pPr>
              <w:widowControl/>
              <w:adjustRightInd w:val="0"/>
              <w:snapToGrid w:val="0"/>
              <w:textAlignment w:val="center"/>
              <w:rPr>
                <w:rFonts w:ascii="Times New Roman" w:hAnsi="Times New Roman" w:eastAsia="仿宋" w:cs="Times New Roman"/>
                <w:color w:val="000000" w:themeColor="text1"/>
                <w:kern w:val="0"/>
                <w:szCs w:val="21"/>
                <w14:textFill>
                  <w14:solidFill>
                    <w14:schemeClr w14:val="tx1"/>
                  </w14:solidFill>
                </w14:textFill>
              </w:rPr>
            </w:pPr>
          </w:p>
        </w:tc>
      </w:tr>
      <w:tr w14:paraId="343F47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455" w:type="pct"/>
            <w:vMerge w:val="continue"/>
            <w:noWrap/>
            <w:vAlign w:val="center"/>
          </w:tcPr>
          <w:p w14:paraId="28DA718B">
            <w:pPr>
              <w:adjustRightInd w:val="0"/>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656" w:type="pct"/>
            <w:noWrap/>
            <w:vAlign w:val="center"/>
          </w:tcPr>
          <w:p w14:paraId="2B2A0BBC">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P&gt;200</w:t>
            </w:r>
          </w:p>
        </w:tc>
        <w:tc>
          <w:tcPr>
            <w:tcW w:w="597" w:type="pct"/>
            <w:noWrap/>
            <w:vAlign w:val="center"/>
          </w:tcPr>
          <w:p w14:paraId="02EC6B5B">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350</w:t>
            </w:r>
          </w:p>
        </w:tc>
        <w:tc>
          <w:tcPr>
            <w:tcW w:w="672" w:type="pct"/>
            <w:vMerge w:val="continue"/>
            <w:noWrap/>
            <w:vAlign w:val="center"/>
          </w:tcPr>
          <w:p w14:paraId="673265AD">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p>
        </w:tc>
        <w:tc>
          <w:tcPr>
            <w:tcW w:w="554" w:type="pct"/>
            <w:vMerge w:val="continue"/>
            <w:noWrap/>
            <w:vAlign w:val="center"/>
          </w:tcPr>
          <w:p w14:paraId="32E0BD81">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p>
        </w:tc>
        <w:tc>
          <w:tcPr>
            <w:tcW w:w="2063" w:type="pct"/>
            <w:vMerge w:val="continue"/>
            <w:noWrap/>
            <w:vAlign w:val="center"/>
          </w:tcPr>
          <w:p w14:paraId="5D11996A">
            <w:pPr>
              <w:widowControl/>
              <w:adjustRightInd w:val="0"/>
              <w:snapToGrid w:val="0"/>
              <w:textAlignment w:val="center"/>
              <w:rPr>
                <w:rFonts w:ascii="Times New Roman" w:hAnsi="Times New Roman" w:eastAsia="仿宋" w:cs="Times New Roman"/>
                <w:color w:val="000000" w:themeColor="text1"/>
                <w:kern w:val="0"/>
                <w:szCs w:val="21"/>
                <w14:textFill>
                  <w14:solidFill>
                    <w14:schemeClr w14:val="tx1"/>
                  </w14:solidFill>
                </w14:textFill>
              </w:rPr>
            </w:pPr>
          </w:p>
        </w:tc>
      </w:tr>
      <w:tr w14:paraId="414E82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455" w:type="pct"/>
            <w:vMerge w:val="restart"/>
            <w:noWrap/>
            <w:vAlign w:val="center"/>
          </w:tcPr>
          <w:p w14:paraId="0680810D">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含笑</w:t>
            </w:r>
          </w:p>
        </w:tc>
        <w:tc>
          <w:tcPr>
            <w:tcW w:w="656" w:type="pct"/>
            <w:noWrap/>
            <w:vAlign w:val="center"/>
          </w:tcPr>
          <w:p w14:paraId="2452C7E3">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P＜25</w:t>
            </w:r>
          </w:p>
        </w:tc>
        <w:tc>
          <w:tcPr>
            <w:tcW w:w="597" w:type="pct"/>
            <w:noWrap/>
            <w:vAlign w:val="center"/>
          </w:tcPr>
          <w:p w14:paraId="1EDC593E">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3.5</w:t>
            </w:r>
          </w:p>
        </w:tc>
        <w:tc>
          <w:tcPr>
            <w:tcW w:w="672" w:type="pct"/>
            <w:vMerge w:val="restart"/>
            <w:noWrap/>
            <w:vAlign w:val="center"/>
          </w:tcPr>
          <w:p w14:paraId="347F270D">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一类：</w:t>
            </w:r>
          </w:p>
          <w:p w14:paraId="6400B868">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P</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80</w:t>
            </w:r>
          </w:p>
        </w:tc>
        <w:tc>
          <w:tcPr>
            <w:tcW w:w="554" w:type="pct"/>
            <w:noWrap/>
            <w:vAlign w:val="center"/>
          </w:tcPr>
          <w:p w14:paraId="5343874B">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630</w:t>
            </w:r>
          </w:p>
        </w:tc>
        <w:tc>
          <w:tcPr>
            <w:tcW w:w="2063" w:type="pct"/>
            <w:vMerge w:val="restart"/>
            <w:noWrap/>
            <w:vAlign w:val="center"/>
          </w:tcPr>
          <w:p w14:paraId="4467BF02">
            <w:pPr>
              <w:widowControl/>
              <w:adjustRightInd w:val="0"/>
              <w:snapToGrid w:val="0"/>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一类：种植密度高于180棵/亩，按照成片补偿执行。</w:t>
            </w:r>
          </w:p>
        </w:tc>
      </w:tr>
      <w:tr w14:paraId="48E78A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455" w:type="pct"/>
            <w:vMerge w:val="continue"/>
            <w:noWrap/>
            <w:vAlign w:val="center"/>
          </w:tcPr>
          <w:p w14:paraId="25BD5EB8">
            <w:pPr>
              <w:adjustRightInd w:val="0"/>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656" w:type="pct"/>
            <w:noWrap/>
            <w:vAlign w:val="center"/>
          </w:tcPr>
          <w:p w14:paraId="3292729E">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P25-30</w:t>
            </w:r>
          </w:p>
        </w:tc>
        <w:tc>
          <w:tcPr>
            <w:tcW w:w="597" w:type="pct"/>
            <w:noWrap/>
            <w:vAlign w:val="center"/>
          </w:tcPr>
          <w:p w14:paraId="044AD40D">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5</w:t>
            </w:r>
          </w:p>
        </w:tc>
        <w:tc>
          <w:tcPr>
            <w:tcW w:w="672" w:type="pct"/>
            <w:vMerge w:val="continue"/>
            <w:noWrap/>
            <w:vAlign w:val="center"/>
          </w:tcPr>
          <w:p w14:paraId="1DD04FF3">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p>
        </w:tc>
        <w:tc>
          <w:tcPr>
            <w:tcW w:w="554" w:type="pct"/>
            <w:noWrap/>
            <w:vAlign w:val="center"/>
          </w:tcPr>
          <w:p w14:paraId="1F784EB5">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900</w:t>
            </w:r>
          </w:p>
        </w:tc>
        <w:tc>
          <w:tcPr>
            <w:tcW w:w="2063" w:type="pct"/>
            <w:vMerge w:val="continue"/>
            <w:noWrap/>
            <w:vAlign w:val="center"/>
          </w:tcPr>
          <w:p w14:paraId="2DFA9D86">
            <w:pPr>
              <w:widowControl/>
              <w:adjustRightInd w:val="0"/>
              <w:snapToGrid w:val="0"/>
              <w:textAlignment w:val="center"/>
              <w:rPr>
                <w:rFonts w:ascii="Times New Roman" w:hAnsi="Times New Roman" w:eastAsia="仿宋" w:cs="Times New Roman"/>
                <w:color w:val="000000" w:themeColor="text1"/>
                <w:kern w:val="0"/>
                <w:szCs w:val="21"/>
                <w14:textFill>
                  <w14:solidFill>
                    <w14:schemeClr w14:val="tx1"/>
                  </w14:solidFill>
                </w14:textFill>
              </w:rPr>
            </w:pPr>
          </w:p>
        </w:tc>
      </w:tr>
      <w:tr w14:paraId="22B060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455" w:type="pct"/>
            <w:vMerge w:val="continue"/>
            <w:noWrap/>
            <w:vAlign w:val="center"/>
          </w:tcPr>
          <w:p w14:paraId="0C86DF9B">
            <w:pPr>
              <w:adjustRightInd w:val="0"/>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656" w:type="pct"/>
            <w:noWrap/>
            <w:vAlign w:val="center"/>
          </w:tcPr>
          <w:p w14:paraId="02ACCB44">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P31-40</w:t>
            </w:r>
          </w:p>
        </w:tc>
        <w:tc>
          <w:tcPr>
            <w:tcW w:w="597" w:type="pct"/>
            <w:noWrap/>
            <w:vAlign w:val="center"/>
          </w:tcPr>
          <w:p w14:paraId="10B6F868">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10</w:t>
            </w:r>
          </w:p>
        </w:tc>
        <w:tc>
          <w:tcPr>
            <w:tcW w:w="672" w:type="pct"/>
            <w:vMerge w:val="continue"/>
            <w:noWrap/>
            <w:vAlign w:val="center"/>
          </w:tcPr>
          <w:p w14:paraId="4C5A58D6">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p>
        </w:tc>
        <w:tc>
          <w:tcPr>
            <w:tcW w:w="554" w:type="pct"/>
            <w:noWrap/>
            <w:vAlign w:val="center"/>
          </w:tcPr>
          <w:p w14:paraId="3E20360E">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1800</w:t>
            </w:r>
          </w:p>
        </w:tc>
        <w:tc>
          <w:tcPr>
            <w:tcW w:w="2063" w:type="pct"/>
            <w:vMerge w:val="continue"/>
            <w:noWrap/>
            <w:vAlign w:val="center"/>
          </w:tcPr>
          <w:p w14:paraId="3DBC2D13">
            <w:pPr>
              <w:widowControl/>
              <w:adjustRightInd w:val="0"/>
              <w:snapToGrid w:val="0"/>
              <w:textAlignment w:val="center"/>
              <w:rPr>
                <w:rFonts w:ascii="Times New Roman" w:hAnsi="Times New Roman" w:eastAsia="仿宋" w:cs="Times New Roman"/>
                <w:color w:val="000000" w:themeColor="text1"/>
                <w:kern w:val="0"/>
                <w:szCs w:val="21"/>
                <w14:textFill>
                  <w14:solidFill>
                    <w14:schemeClr w14:val="tx1"/>
                  </w14:solidFill>
                </w14:textFill>
              </w:rPr>
            </w:pPr>
          </w:p>
        </w:tc>
      </w:tr>
      <w:tr w14:paraId="593A64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455" w:type="pct"/>
            <w:vMerge w:val="continue"/>
            <w:noWrap/>
            <w:vAlign w:val="center"/>
          </w:tcPr>
          <w:p w14:paraId="40F66574">
            <w:pPr>
              <w:adjustRightInd w:val="0"/>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656" w:type="pct"/>
            <w:noWrap/>
            <w:vAlign w:val="center"/>
          </w:tcPr>
          <w:p w14:paraId="44334511">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P41-50</w:t>
            </w:r>
          </w:p>
        </w:tc>
        <w:tc>
          <w:tcPr>
            <w:tcW w:w="597" w:type="pct"/>
            <w:noWrap/>
            <w:vAlign w:val="center"/>
          </w:tcPr>
          <w:p w14:paraId="24C5B5E3">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15</w:t>
            </w:r>
          </w:p>
        </w:tc>
        <w:tc>
          <w:tcPr>
            <w:tcW w:w="672" w:type="pct"/>
            <w:vMerge w:val="continue"/>
            <w:noWrap/>
            <w:vAlign w:val="center"/>
          </w:tcPr>
          <w:p w14:paraId="441FB02E">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p>
        </w:tc>
        <w:tc>
          <w:tcPr>
            <w:tcW w:w="554" w:type="pct"/>
            <w:noWrap/>
            <w:vAlign w:val="center"/>
          </w:tcPr>
          <w:p w14:paraId="21B20520">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2700</w:t>
            </w:r>
          </w:p>
        </w:tc>
        <w:tc>
          <w:tcPr>
            <w:tcW w:w="2063" w:type="pct"/>
            <w:vMerge w:val="continue"/>
            <w:noWrap/>
            <w:vAlign w:val="center"/>
          </w:tcPr>
          <w:p w14:paraId="1FBC55E6">
            <w:pPr>
              <w:widowControl/>
              <w:adjustRightInd w:val="0"/>
              <w:snapToGrid w:val="0"/>
              <w:textAlignment w:val="center"/>
              <w:rPr>
                <w:rFonts w:ascii="Times New Roman" w:hAnsi="Times New Roman" w:eastAsia="仿宋" w:cs="Times New Roman"/>
                <w:color w:val="000000" w:themeColor="text1"/>
                <w:kern w:val="0"/>
                <w:szCs w:val="21"/>
                <w14:textFill>
                  <w14:solidFill>
                    <w14:schemeClr w14:val="tx1"/>
                  </w14:solidFill>
                </w14:textFill>
              </w:rPr>
            </w:pPr>
          </w:p>
        </w:tc>
      </w:tr>
      <w:tr w14:paraId="615D53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455" w:type="pct"/>
            <w:vMerge w:val="continue"/>
            <w:noWrap/>
            <w:vAlign w:val="center"/>
          </w:tcPr>
          <w:p w14:paraId="06FF9CC3">
            <w:pPr>
              <w:adjustRightInd w:val="0"/>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656" w:type="pct"/>
            <w:noWrap/>
            <w:vAlign w:val="center"/>
          </w:tcPr>
          <w:p w14:paraId="68B4AF21">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P51-60</w:t>
            </w:r>
          </w:p>
        </w:tc>
        <w:tc>
          <w:tcPr>
            <w:tcW w:w="597" w:type="pct"/>
            <w:noWrap/>
            <w:vAlign w:val="center"/>
          </w:tcPr>
          <w:p w14:paraId="3289C9F1">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25</w:t>
            </w:r>
          </w:p>
        </w:tc>
        <w:tc>
          <w:tcPr>
            <w:tcW w:w="672" w:type="pct"/>
            <w:vMerge w:val="continue"/>
            <w:noWrap/>
            <w:vAlign w:val="center"/>
          </w:tcPr>
          <w:p w14:paraId="79B7EAF1">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p>
        </w:tc>
        <w:tc>
          <w:tcPr>
            <w:tcW w:w="554" w:type="pct"/>
            <w:noWrap/>
            <w:vAlign w:val="center"/>
          </w:tcPr>
          <w:p w14:paraId="13389299">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4500</w:t>
            </w:r>
          </w:p>
        </w:tc>
        <w:tc>
          <w:tcPr>
            <w:tcW w:w="2063" w:type="pct"/>
            <w:vMerge w:val="continue"/>
            <w:noWrap/>
            <w:vAlign w:val="center"/>
          </w:tcPr>
          <w:p w14:paraId="52298642">
            <w:pPr>
              <w:widowControl/>
              <w:adjustRightInd w:val="0"/>
              <w:snapToGrid w:val="0"/>
              <w:textAlignment w:val="center"/>
              <w:rPr>
                <w:rFonts w:ascii="Times New Roman" w:hAnsi="Times New Roman" w:eastAsia="仿宋" w:cs="Times New Roman"/>
                <w:color w:val="000000" w:themeColor="text1"/>
                <w:kern w:val="0"/>
                <w:szCs w:val="21"/>
                <w14:textFill>
                  <w14:solidFill>
                    <w14:schemeClr w14:val="tx1"/>
                  </w14:solidFill>
                </w14:textFill>
              </w:rPr>
            </w:pPr>
          </w:p>
        </w:tc>
      </w:tr>
      <w:tr w14:paraId="24AF2A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455" w:type="pct"/>
            <w:vMerge w:val="continue"/>
            <w:noWrap/>
            <w:vAlign w:val="center"/>
          </w:tcPr>
          <w:p w14:paraId="0D8F9C22">
            <w:pPr>
              <w:adjustRightInd w:val="0"/>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656" w:type="pct"/>
            <w:noWrap/>
            <w:vAlign w:val="center"/>
          </w:tcPr>
          <w:p w14:paraId="01F0E653">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P61-70</w:t>
            </w:r>
          </w:p>
        </w:tc>
        <w:tc>
          <w:tcPr>
            <w:tcW w:w="597" w:type="pct"/>
            <w:noWrap/>
            <w:vAlign w:val="center"/>
          </w:tcPr>
          <w:p w14:paraId="36E863CA">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40</w:t>
            </w:r>
          </w:p>
        </w:tc>
        <w:tc>
          <w:tcPr>
            <w:tcW w:w="672" w:type="pct"/>
            <w:vMerge w:val="continue"/>
            <w:noWrap/>
            <w:vAlign w:val="center"/>
          </w:tcPr>
          <w:p w14:paraId="7C6AB082">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p>
        </w:tc>
        <w:tc>
          <w:tcPr>
            <w:tcW w:w="554" w:type="pct"/>
            <w:noWrap/>
            <w:vAlign w:val="center"/>
          </w:tcPr>
          <w:p w14:paraId="443790A2">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7200</w:t>
            </w:r>
          </w:p>
        </w:tc>
        <w:tc>
          <w:tcPr>
            <w:tcW w:w="2063" w:type="pct"/>
            <w:vMerge w:val="continue"/>
            <w:noWrap/>
            <w:vAlign w:val="center"/>
          </w:tcPr>
          <w:p w14:paraId="076B111B">
            <w:pPr>
              <w:widowControl/>
              <w:adjustRightInd w:val="0"/>
              <w:snapToGrid w:val="0"/>
              <w:textAlignment w:val="center"/>
              <w:rPr>
                <w:rFonts w:ascii="Times New Roman" w:hAnsi="Times New Roman" w:eastAsia="仿宋" w:cs="Times New Roman"/>
                <w:color w:val="000000" w:themeColor="text1"/>
                <w:kern w:val="0"/>
                <w:szCs w:val="21"/>
                <w14:textFill>
                  <w14:solidFill>
                    <w14:schemeClr w14:val="tx1"/>
                  </w14:solidFill>
                </w14:textFill>
              </w:rPr>
            </w:pPr>
          </w:p>
        </w:tc>
      </w:tr>
      <w:tr w14:paraId="7CCBA1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455" w:type="pct"/>
            <w:vMerge w:val="continue"/>
            <w:noWrap/>
            <w:vAlign w:val="center"/>
          </w:tcPr>
          <w:p w14:paraId="4193B20B">
            <w:pPr>
              <w:adjustRightInd w:val="0"/>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656" w:type="pct"/>
            <w:noWrap/>
            <w:vAlign w:val="center"/>
          </w:tcPr>
          <w:p w14:paraId="2DF4CCEA">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P71-80</w:t>
            </w:r>
          </w:p>
        </w:tc>
        <w:tc>
          <w:tcPr>
            <w:tcW w:w="597" w:type="pct"/>
            <w:noWrap/>
            <w:vAlign w:val="center"/>
          </w:tcPr>
          <w:p w14:paraId="2D994241">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50</w:t>
            </w:r>
          </w:p>
        </w:tc>
        <w:tc>
          <w:tcPr>
            <w:tcW w:w="672" w:type="pct"/>
            <w:vMerge w:val="continue"/>
            <w:noWrap/>
            <w:vAlign w:val="center"/>
          </w:tcPr>
          <w:p w14:paraId="14D890C9">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p>
        </w:tc>
        <w:tc>
          <w:tcPr>
            <w:tcW w:w="554" w:type="pct"/>
            <w:noWrap/>
            <w:vAlign w:val="center"/>
          </w:tcPr>
          <w:p w14:paraId="62769F36">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9000</w:t>
            </w:r>
          </w:p>
        </w:tc>
        <w:tc>
          <w:tcPr>
            <w:tcW w:w="2063" w:type="pct"/>
            <w:vMerge w:val="continue"/>
            <w:noWrap/>
            <w:vAlign w:val="center"/>
          </w:tcPr>
          <w:p w14:paraId="10A5A345">
            <w:pPr>
              <w:widowControl/>
              <w:adjustRightInd w:val="0"/>
              <w:snapToGrid w:val="0"/>
              <w:textAlignment w:val="center"/>
              <w:rPr>
                <w:rFonts w:ascii="Times New Roman" w:hAnsi="Times New Roman" w:eastAsia="仿宋" w:cs="Times New Roman"/>
                <w:color w:val="000000" w:themeColor="text1"/>
                <w:kern w:val="0"/>
                <w:szCs w:val="21"/>
                <w14:textFill>
                  <w14:solidFill>
                    <w14:schemeClr w14:val="tx1"/>
                  </w14:solidFill>
                </w14:textFill>
              </w:rPr>
            </w:pPr>
          </w:p>
        </w:tc>
      </w:tr>
      <w:tr w14:paraId="13353A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455" w:type="pct"/>
            <w:vMerge w:val="continue"/>
            <w:noWrap/>
            <w:vAlign w:val="center"/>
          </w:tcPr>
          <w:p w14:paraId="5C1575EA">
            <w:pPr>
              <w:adjustRightInd w:val="0"/>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656" w:type="pct"/>
            <w:noWrap/>
            <w:vAlign w:val="center"/>
          </w:tcPr>
          <w:p w14:paraId="6B7C6CAD">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P81-100</w:t>
            </w:r>
          </w:p>
        </w:tc>
        <w:tc>
          <w:tcPr>
            <w:tcW w:w="597" w:type="pct"/>
            <w:noWrap/>
            <w:vAlign w:val="center"/>
          </w:tcPr>
          <w:p w14:paraId="02DB02B0">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95</w:t>
            </w:r>
          </w:p>
        </w:tc>
        <w:tc>
          <w:tcPr>
            <w:tcW w:w="672" w:type="pct"/>
            <w:vMerge w:val="restart"/>
            <w:noWrap/>
            <w:vAlign w:val="center"/>
          </w:tcPr>
          <w:p w14:paraId="797BE1F4">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二类：</w:t>
            </w:r>
          </w:p>
          <w:p w14:paraId="157B5948">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80＜P</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140</w:t>
            </w:r>
          </w:p>
        </w:tc>
        <w:tc>
          <w:tcPr>
            <w:tcW w:w="554" w:type="pct"/>
            <w:noWrap/>
            <w:vAlign w:val="center"/>
          </w:tcPr>
          <w:p w14:paraId="368D2922">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17100</w:t>
            </w:r>
          </w:p>
        </w:tc>
        <w:tc>
          <w:tcPr>
            <w:tcW w:w="2063" w:type="pct"/>
            <w:vMerge w:val="restart"/>
            <w:noWrap/>
            <w:vAlign w:val="center"/>
          </w:tcPr>
          <w:p w14:paraId="50EFFFC5">
            <w:pPr>
              <w:widowControl/>
              <w:adjustRightInd w:val="0"/>
              <w:snapToGrid w:val="0"/>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二类：种植密度高于180棵/亩，按照成片补偿执行。</w:t>
            </w:r>
          </w:p>
        </w:tc>
      </w:tr>
      <w:tr w14:paraId="375A87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455" w:type="pct"/>
            <w:vMerge w:val="continue"/>
            <w:noWrap/>
            <w:vAlign w:val="center"/>
          </w:tcPr>
          <w:p w14:paraId="2186F84D">
            <w:pPr>
              <w:adjustRightInd w:val="0"/>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656" w:type="pct"/>
            <w:noWrap/>
            <w:vAlign w:val="center"/>
          </w:tcPr>
          <w:p w14:paraId="51094ED2">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P101-120</w:t>
            </w:r>
          </w:p>
        </w:tc>
        <w:tc>
          <w:tcPr>
            <w:tcW w:w="597" w:type="pct"/>
            <w:noWrap/>
            <w:vAlign w:val="center"/>
          </w:tcPr>
          <w:p w14:paraId="1C2BF755">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115</w:t>
            </w:r>
          </w:p>
        </w:tc>
        <w:tc>
          <w:tcPr>
            <w:tcW w:w="672" w:type="pct"/>
            <w:vMerge w:val="continue"/>
            <w:noWrap/>
            <w:vAlign w:val="center"/>
          </w:tcPr>
          <w:p w14:paraId="52D100E1">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p>
        </w:tc>
        <w:tc>
          <w:tcPr>
            <w:tcW w:w="554" w:type="pct"/>
            <w:noWrap/>
            <w:vAlign w:val="center"/>
          </w:tcPr>
          <w:p w14:paraId="0534AACC">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20700</w:t>
            </w:r>
          </w:p>
        </w:tc>
        <w:tc>
          <w:tcPr>
            <w:tcW w:w="2063" w:type="pct"/>
            <w:vMerge w:val="continue"/>
            <w:noWrap/>
            <w:vAlign w:val="center"/>
          </w:tcPr>
          <w:p w14:paraId="54FDD2D3">
            <w:pPr>
              <w:widowControl/>
              <w:adjustRightInd w:val="0"/>
              <w:snapToGrid w:val="0"/>
              <w:textAlignment w:val="center"/>
              <w:rPr>
                <w:rFonts w:ascii="Times New Roman" w:hAnsi="Times New Roman" w:eastAsia="仿宋" w:cs="Times New Roman"/>
                <w:color w:val="000000" w:themeColor="text1"/>
                <w:kern w:val="0"/>
                <w:szCs w:val="21"/>
                <w14:textFill>
                  <w14:solidFill>
                    <w14:schemeClr w14:val="tx1"/>
                  </w14:solidFill>
                </w14:textFill>
              </w:rPr>
            </w:pPr>
          </w:p>
        </w:tc>
      </w:tr>
      <w:tr w14:paraId="2B2701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455" w:type="pct"/>
            <w:vMerge w:val="continue"/>
            <w:noWrap/>
            <w:vAlign w:val="center"/>
          </w:tcPr>
          <w:p w14:paraId="7F91D1A7">
            <w:pPr>
              <w:adjustRightInd w:val="0"/>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656" w:type="pct"/>
            <w:noWrap/>
            <w:vAlign w:val="center"/>
          </w:tcPr>
          <w:p w14:paraId="39D94B69">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P121-140</w:t>
            </w:r>
          </w:p>
        </w:tc>
        <w:tc>
          <w:tcPr>
            <w:tcW w:w="597" w:type="pct"/>
            <w:noWrap/>
            <w:vAlign w:val="center"/>
          </w:tcPr>
          <w:p w14:paraId="4EF80805">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155</w:t>
            </w:r>
          </w:p>
        </w:tc>
        <w:tc>
          <w:tcPr>
            <w:tcW w:w="672" w:type="pct"/>
            <w:vMerge w:val="continue"/>
            <w:noWrap/>
            <w:vAlign w:val="center"/>
          </w:tcPr>
          <w:p w14:paraId="5F7DDCA1">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p>
        </w:tc>
        <w:tc>
          <w:tcPr>
            <w:tcW w:w="554" w:type="pct"/>
            <w:noWrap/>
            <w:vAlign w:val="center"/>
          </w:tcPr>
          <w:p w14:paraId="402ACBB7">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27900</w:t>
            </w:r>
          </w:p>
        </w:tc>
        <w:tc>
          <w:tcPr>
            <w:tcW w:w="2063" w:type="pct"/>
            <w:vMerge w:val="continue"/>
            <w:noWrap/>
            <w:vAlign w:val="center"/>
          </w:tcPr>
          <w:p w14:paraId="4FFEBA83">
            <w:pPr>
              <w:widowControl/>
              <w:adjustRightInd w:val="0"/>
              <w:snapToGrid w:val="0"/>
              <w:textAlignment w:val="center"/>
              <w:rPr>
                <w:rFonts w:ascii="Times New Roman" w:hAnsi="Times New Roman" w:eastAsia="仿宋" w:cs="Times New Roman"/>
                <w:color w:val="000000" w:themeColor="text1"/>
                <w:kern w:val="0"/>
                <w:szCs w:val="21"/>
                <w14:textFill>
                  <w14:solidFill>
                    <w14:schemeClr w14:val="tx1"/>
                  </w14:solidFill>
                </w14:textFill>
              </w:rPr>
            </w:pPr>
          </w:p>
        </w:tc>
      </w:tr>
      <w:tr w14:paraId="5C5D07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455" w:type="pct"/>
            <w:vMerge w:val="continue"/>
            <w:noWrap/>
            <w:vAlign w:val="center"/>
          </w:tcPr>
          <w:p w14:paraId="544A2815">
            <w:pPr>
              <w:adjustRightInd w:val="0"/>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656" w:type="pct"/>
            <w:noWrap/>
            <w:vAlign w:val="center"/>
          </w:tcPr>
          <w:p w14:paraId="7F1C3AA3">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P&gt;140</w:t>
            </w:r>
          </w:p>
        </w:tc>
        <w:tc>
          <w:tcPr>
            <w:tcW w:w="597" w:type="pct"/>
            <w:noWrap/>
            <w:vAlign w:val="center"/>
          </w:tcPr>
          <w:p w14:paraId="6E77CBFA">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170</w:t>
            </w:r>
          </w:p>
        </w:tc>
        <w:tc>
          <w:tcPr>
            <w:tcW w:w="672" w:type="pct"/>
            <w:noWrap/>
            <w:vAlign w:val="center"/>
          </w:tcPr>
          <w:p w14:paraId="364EDFFE">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三类：</w:t>
            </w:r>
          </w:p>
          <w:p w14:paraId="703384EF">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P＞140</w:t>
            </w:r>
          </w:p>
        </w:tc>
        <w:tc>
          <w:tcPr>
            <w:tcW w:w="554" w:type="pct"/>
            <w:noWrap/>
            <w:vAlign w:val="center"/>
          </w:tcPr>
          <w:p w14:paraId="658209A5">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w:t>
            </w:r>
          </w:p>
        </w:tc>
        <w:tc>
          <w:tcPr>
            <w:tcW w:w="2063" w:type="pct"/>
            <w:noWrap/>
            <w:vAlign w:val="center"/>
          </w:tcPr>
          <w:p w14:paraId="5D90CB0D">
            <w:pPr>
              <w:widowControl/>
              <w:adjustRightInd w:val="0"/>
              <w:snapToGrid w:val="0"/>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三类：由于该品类具有一定的市场经济价值，因此达到一定规格不予补偿，需自行处理。</w:t>
            </w:r>
          </w:p>
        </w:tc>
      </w:tr>
      <w:tr w14:paraId="453629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455" w:type="pct"/>
            <w:vMerge w:val="restart"/>
            <w:noWrap/>
            <w:vAlign w:val="center"/>
          </w:tcPr>
          <w:p w14:paraId="1AC4C7EC">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柏树</w:t>
            </w:r>
          </w:p>
        </w:tc>
        <w:tc>
          <w:tcPr>
            <w:tcW w:w="656" w:type="pct"/>
            <w:noWrap/>
            <w:vAlign w:val="center"/>
          </w:tcPr>
          <w:p w14:paraId="42E06729">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Ф＜5</w:t>
            </w:r>
          </w:p>
        </w:tc>
        <w:tc>
          <w:tcPr>
            <w:tcW w:w="597" w:type="pct"/>
            <w:noWrap/>
            <w:vAlign w:val="center"/>
          </w:tcPr>
          <w:p w14:paraId="1B1C6E51">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40</w:t>
            </w:r>
          </w:p>
        </w:tc>
        <w:tc>
          <w:tcPr>
            <w:tcW w:w="672" w:type="pct"/>
            <w:noWrap/>
            <w:vAlign w:val="center"/>
          </w:tcPr>
          <w:p w14:paraId="3125E917">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一类：</w:t>
            </w:r>
          </w:p>
          <w:p w14:paraId="05D52A9B">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Ф＜5</w:t>
            </w:r>
          </w:p>
        </w:tc>
        <w:tc>
          <w:tcPr>
            <w:tcW w:w="554" w:type="pct"/>
            <w:noWrap/>
            <w:vAlign w:val="center"/>
          </w:tcPr>
          <w:p w14:paraId="3D067C1B">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9600</w:t>
            </w:r>
          </w:p>
        </w:tc>
        <w:tc>
          <w:tcPr>
            <w:tcW w:w="2063" w:type="pct"/>
            <w:noWrap/>
            <w:vAlign w:val="center"/>
          </w:tcPr>
          <w:p w14:paraId="00834276">
            <w:pPr>
              <w:widowControl/>
              <w:adjustRightInd w:val="0"/>
              <w:snapToGrid w:val="0"/>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一类：种植密度高于240棵/亩，按照成片补偿执行。</w:t>
            </w:r>
          </w:p>
        </w:tc>
      </w:tr>
      <w:tr w14:paraId="33C71D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455" w:type="pct"/>
            <w:vMerge w:val="continue"/>
            <w:noWrap/>
            <w:vAlign w:val="center"/>
          </w:tcPr>
          <w:p w14:paraId="14725080">
            <w:pPr>
              <w:adjustRightInd w:val="0"/>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656" w:type="pct"/>
            <w:noWrap/>
            <w:vAlign w:val="center"/>
          </w:tcPr>
          <w:p w14:paraId="4EBEB6A9">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Ф5-8.9</w:t>
            </w:r>
          </w:p>
        </w:tc>
        <w:tc>
          <w:tcPr>
            <w:tcW w:w="597" w:type="pct"/>
            <w:noWrap/>
            <w:vAlign w:val="center"/>
          </w:tcPr>
          <w:p w14:paraId="389823BF">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120</w:t>
            </w:r>
          </w:p>
        </w:tc>
        <w:tc>
          <w:tcPr>
            <w:tcW w:w="672" w:type="pct"/>
            <w:noWrap/>
            <w:vAlign w:val="center"/>
          </w:tcPr>
          <w:p w14:paraId="63979679">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二类：</w:t>
            </w:r>
          </w:p>
          <w:p w14:paraId="3F4483FB">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Ф＜9</w:t>
            </w:r>
          </w:p>
        </w:tc>
        <w:tc>
          <w:tcPr>
            <w:tcW w:w="554" w:type="pct"/>
            <w:noWrap/>
            <w:vAlign w:val="center"/>
          </w:tcPr>
          <w:p w14:paraId="19068B9F">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28800</w:t>
            </w:r>
          </w:p>
        </w:tc>
        <w:tc>
          <w:tcPr>
            <w:tcW w:w="2063" w:type="pct"/>
            <w:noWrap/>
            <w:vAlign w:val="center"/>
          </w:tcPr>
          <w:p w14:paraId="2512630E">
            <w:pPr>
              <w:widowControl/>
              <w:adjustRightInd w:val="0"/>
              <w:snapToGrid w:val="0"/>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二类：种植密度高于240棵/亩，按照成片补偿执行。</w:t>
            </w:r>
          </w:p>
        </w:tc>
      </w:tr>
      <w:tr w14:paraId="2B0451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455" w:type="pct"/>
            <w:vMerge w:val="continue"/>
            <w:noWrap/>
            <w:vAlign w:val="center"/>
          </w:tcPr>
          <w:p w14:paraId="65323F77">
            <w:pPr>
              <w:adjustRightInd w:val="0"/>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656" w:type="pct"/>
            <w:noWrap/>
            <w:vAlign w:val="center"/>
          </w:tcPr>
          <w:p w14:paraId="6B877762">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Ф9-14.9</w:t>
            </w:r>
          </w:p>
        </w:tc>
        <w:tc>
          <w:tcPr>
            <w:tcW w:w="597" w:type="pct"/>
            <w:noWrap/>
            <w:vAlign w:val="center"/>
          </w:tcPr>
          <w:p w14:paraId="588713F6">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340</w:t>
            </w:r>
          </w:p>
        </w:tc>
        <w:tc>
          <w:tcPr>
            <w:tcW w:w="672" w:type="pct"/>
            <w:vMerge w:val="restart"/>
            <w:noWrap/>
            <w:vAlign w:val="center"/>
          </w:tcPr>
          <w:p w14:paraId="0A05B0B4">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三类：</w:t>
            </w:r>
          </w:p>
          <w:p w14:paraId="15D34245">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Ф</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9</w:t>
            </w:r>
          </w:p>
        </w:tc>
        <w:tc>
          <w:tcPr>
            <w:tcW w:w="554" w:type="pct"/>
            <w:vMerge w:val="restart"/>
            <w:noWrap/>
            <w:vAlign w:val="center"/>
          </w:tcPr>
          <w:p w14:paraId="5E1EECF9">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w:t>
            </w:r>
          </w:p>
        </w:tc>
        <w:tc>
          <w:tcPr>
            <w:tcW w:w="2063" w:type="pct"/>
            <w:vMerge w:val="restart"/>
            <w:noWrap/>
            <w:vAlign w:val="center"/>
          </w:tcPr>
          <w:p w14:paraId="0B93240A">
            <w:pPr>
              <w:widowControl/>
              <w:adjustRightInd w:val="0"/>
              <w:snapToGrid w:val="0"/>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三类：由于该品类具有一定的市场经济价值，因此达到一定规格不予补偿，需自行处理。</w:t>
            </w:r>
          </w:p>
        </w:tc>
      </w:tr>
      <w:tr w14:paraId="52C38E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455" w:type="pct"/>
            <w:vMerge w:val="continue"/>
            <w:noWrap/>
            <w:vAlign w:val="center"/>
          </w:tcPr>
          <w:p w14:paraId="7E98A83F">
            <w:pPr>
              <w:adjustRightInd w:val="0"/>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656" w:type="pct"/>
            <w:noWrap/>
            <w:vAlign w:val="center"/>
          </w:tcPr>
          <w:p w14:paraId="2AC77526">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Ф15-19.9</w:t>
            </w:r>
          </w:p>
        </w:tc>
        <w:tc>
          <w:tcPr>
            <w:tcW w:w="597" w:type="pct"/>
            <w:noWrap/>
            <w:vAlign w:val="center"/>
          </w:tcPr>
          <w:p w14:paraId="22F81FD8">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650</w:t>
            </w:r>
          </w:p>
        </w:tc>
        <w:tc>
          <w:tcPr>
            <w:tcW w:w="672" w:type="pct"/>
            <w:vMerge w:val="continue"/>
            <w:noWrap/>
            <w:vAlign w:val="center"/>
          </w:tcPr>
          <w:p w14:paraId="1B2C69B4">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p>
        </w:tc>
        <w:tc>
          <w:tcPr>
            <w:tcW w:w="554" w:type="pct"/>
            <w:vMerge w:val="continue"/>
            <w:noWrap/>
            <w:vAlign w:val="center"/>
          </w:tcPr>
          <w:p w14:paraId="05A002D4">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p>
        </w:tc>
        <w:tc>
          <w:tcPr>
            <w:tcW w:w="2063" w:type="pct"/>
            <w:vMerge w:val="continue"/>
            <w:noWrap/>
            <w:vAlign w:val="center"/>
          </w:tcPr>
          <w:p w14:paraId="7B8FEE90">
            <w:pPr>
              <w:widowControl/>
              <w:adjustRightInd w:val="0"/>
              <w:snapToGrid w:val="0"/>
              <w:textAlignment w:val="center"/>
              <w:rPr>
                <w:rFonts w:ascii="Times New Roman" w:hAnsi="Times New Roman" w:eastAsia="仿宋" w:cs="Times New Roman"/>
                <w:color w:val="000000" w:themeColor="text1"/>
                <w:kern w:val="0"/>
                <w:szCs w:val="21"/>
                <w14:textFill>
                  <w14:solidFill>
                    <w14:schemeClr w14:val="tx1"/>
                  </w14:solidFill>
                </w14:textFill>
              </w:rPr>
            </w:pPr>
          </w:p>
        </w:tc>
      </w:tr>
      <w:tr w14:paraId="6BF561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455" w:type="pct"/>
            <w:vMerge w:val="continue"/>
            <w:noWrap/>
            <w:vAlign w:val="center"/>
          </w:tcPr>
          <w:p w14:paraId="7C298B00">
            <w:pPr>
              <w:adjustRightInd w:val="0"/>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656" w:type="pct"/>
            <w:noWrap/>
            <w:vAlign w:val="center"/>
          </w:tcPr>
          <w:p w14:paraId="6B6E0A1D">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Ф20-22</w:t>
            </w:r>
          </w:p>
        </w:tc>
        <w:tc>
          <w:tcPr>
            <w:tcW w:w="597" w:type="pct"/>
            <w:noWrap/>
            <w:vAlign w:val="center"/>
          </w:tcPr>
          <w:p w14:paraId="4352C6C4">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900-1000</w:t>
            </w:r>
          </w:p>
        </w:tc>
        <w:tc>
          <w:tcPr>
            <w:tcW w:w="672" w:type="pct"/>
            <w:vMerge w:val="continue"/>
            <w:noWrap/>
            <w:vAlign w:val="center"/>
          </w:tcPr>
          <w:p w14:paraId="29F577E0">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p>
        </w:tc>
        <w:tc>
          <w:tcPr>
            <w:tcW w:w="554" w:type="pct"/>
            <w:vMerge w:val="continue"/>
            <w:noWrap/>
            <w:vAlign w:val="center"/>
          </w:tcPr>
          <w:p w14:paraId="5304CF93">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p>
        </w:tc>
        <w:tc>
          <w:tcPr>
            <w:tcW w:w="2063" w:type="pct"/>
            <w:vMerge w:val="continue"/>
            <w:noWrap/>
            <w:vAlign w:val="center"/>
          </w:tcPr>
          <w:p w14:paraId="46FF72EE">
            <w:pPr>
              <w:widowControl/>
              <w:adjustRightInd w:val="0"/>
              <w:snapToGrid w:val="0"/>
              <w:textAlignment w:val="center"/>
              <w:rPr>
                <w:rFonts w:ascii="Times New Roman" w:hAnsi="Times New Roman" w:eastAsia="仿宋" w:cs="Times New Roman"/>
                <w:color w:val="000000" w:themeColor="text1"/>
                <w:kern w:val="0"/>
                <w:szCs w:val="21"/>
                <w14:textFill>
                  <w14:solidFill>
                    <w14:schemeClr w14:val="tx1"/>
                  </w14:solidFill>
                </w14:textFill>
              </w:rPr>
            </w:pPr>
          </w:p>
        </w:tc>
      </w:tr>
      <w:tr w14:paraId="067348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455" w:type="pct"/>
            <w:vMerge w:val="restart"/>
            <w:noWrap/>
            <w:vAlign w:val="center"/>
          </w:tcPr>
          <w:p w14:paraId="54394D35">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水杉</w:t>
            </w:r>
          </w:p>
        </w:tc>
        <w:tc>
          <w:tcPr>
            <w:tcW w:w="656" w:type="pct"/>
            <w:noWrap/>
            <w:vAlign w:val="center"/>
          </w:tcPr>
          <w:p w14:paraId="20BC1FBF">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Ф＜2</w:t>
            </w:r>
          </w:p>
        </w:tc>
        <w:tc>
          <w:tcPr>
            <w:tcW w:w="597" w:type="pct"/>
            <w:noWrap/>
            <w:vAlign w:val="center"/>
          </w:tcPr>
          <w:p w14:paraId="11B92540">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8</w:t>
            </w:r>
          </w:p>
        </w:tc>
        <w:tc>
          <w:tcPr>
            <w:tcW w:w="672" w:type="pct"/>
            <w:noWrap/>
            <w:vAlign w:val="center"/>
          </w:tcPr>
          <w:p w14:paraId="03336757">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一类：</w:t>
            </w:r>
          </w:p>
          <w:p w14:paraId="15ED9E68">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Ф＜2</w:t>
            </w:r>
          </w:p>
        </w:tc>
        <w:tc>
          <w:tcPr>
            <w:tcW w:w="554" w:type="pct"/>
            <w:noWrap/>
            <w:vAlign w:val="center"/>
          </w:tcPr>
          <w:p w14:paraId="30C1C419">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2400</w:t>
            </w:r>
          </w:p>
        </w:tc>
        <w:tc>
          <w:tcPr>
            <w:tcW w:w="2063" w:type="pct"/>
            <w:noWrap/>
            <w:vAlign w:val="center"/>
          </w:tcPr>
          <w:p w14:paraId="09AFA6CB">
            <w:pPr>
              <w:widowControl/>
              <w:adjustRightInd w:val="0"/>
              <w:snapToGrid w:val="0"/>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一类：种植密度高于300棵/亩，按照成片补偿执行。</w:t>
            </w:r>
          </w:p>
        </w:tc>
      </w:tr>
      <w:tr w14:paraId="31C9B7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455" w:type="pct"/>
            <w:vMerge w:val="continue"/>
            <w:noWrap/>
            <w:vAlign w:val="center"/>
          </w:tcPr>
          <w:p w14:paraId="031922FB">
            <w:pPr>
              <w:adjustRightInd w:val="0"/>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656" w:type="pct"/>
            <w:noWrap/>
            <w:vAlign w:val="center"/>
          </w:tcPr>
          <w:p w14:paraId="6F2DD5F5">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Ф2-6.9</w:t>
            </w:r>
          </w:p>
        </w:tc>
        <w:tc>
          <w:tcPr>
            <w:tcW w:w="597" w:type="pct"/>
            <w:noWrap/>
            <w:vAlign w:val="center"/>
          </w:tcPr>
          <w:p w14:paraId="5A3F9301">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60</w:t>
            </w:r>
          </w:p>
        </w:tc>
        <w:tc>
          <w:tcPr>
            <w:tcW w:w="672" w:type="pct"/>
            <w:noWrap/>
            <w:vAlign w:val="center"/>
          </w:tcPr>
          <w:p w14:paraId="16327FD7">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二类：</w:t>
            </w:r>
          </w:p>
          <w:p w14:paraId="7C1F7ADF">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2</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Ф＜7</w:t>
            </w:r>
          </w:p>
        </w:tc>
        <w:tc>
          <w:tcPr>
            <w:tcW w:w="554" w:type="pct"/>
            <w:noWrap/>
            <w:vAlign w:val="center"/>
          </w:tcPr>
          <w:p w14:paraId="090DC758">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18000</w:t>
            </w:r>
          </w:p>
        </w:tc>
        <w:tc>
          <w:tcPr>
            <w:tcW w:w="2063" w:type="pct"/>
            <w:noWrap/>
            <w:vAlign w:val="center"/>
          </w:tcPr>
          <w:p w14:paraId="13038094">
            <w:pPr>
              <w:widowControl/>
              <w:adjustRightInd w:val="0"/>
              <w:snapToGrid w:val="0"/>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二类：种植密度高于300棵/亩，按照成片补偿执行。</w:t>
            </w:r>
          </w:p>
        </w:tc>
      </w:tr>
      <w:tr w14:paraId="575954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455" w:type="pct"/>
            <w:vMerge w:val="continue"/>
            <w:noWrap/>
            <w:vAlign w:val="center"/>
          </w:tcPr>
          <w:p w14:paraId="131BE58B">
            <w:pPr>
              <w:adjustRightInd w:val="0"/>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656" w:type="pct"/>
            <w:noWrap/>
            <w:vAlign w:val="center"/>
          </w:tcPr>
          <w:p w14:paraId="115B2165">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Ф7-11.9</w:t>
            </w:r>
          </w:p>
        </w:tc>
        <w:tc>
          <w:tcPr>
            <w:tcW w:w="597" w:type="pct"/>
            <w:noWrap/>
            <w:vAlign w:val="center"/>
          </w:tcPr>
          <w:p w14:paraId="564A08F8">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240</w:t>
            </w:r>
          </w:p>
        </w:tc>
        <w:tc>
          <w:tcPr>
            <w:tcW w:w="672" w:type="pct"/>
            <w:vMerge w:val="restart"/>
            <w:noWrap/>
            <w:vAlign w:val="center"/>
          </w:tcPr>
          <w:p w14:paraId="51AA7B3A">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三类：</w:t>
            </w:r>
          </w:p>
          <w:p w14:paraId="617B431C">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Ф</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7</w:t>
            </w:r>
          </w:p>
        </w:tc>
        <w:tc>
          <w:tcPr>
            <w:tcW w:w="554" w:type="pct"/>
            <w:vMerge w:val="restart"/>
            <w:noWrap/>
            <w:vAlign w:val="center"/>
          </w:tcPr>
          <w:p w14:paraId="7282138C">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w:t>
            </w:r>
          </w:p>
        </w:tc>
        <w:tc>
          <w:tcPr>
            <w:tcW w:w="2063" w:type="pct"/>
            <w:vMerge w:val="restart"/>
            <w:noWrap/>
            <w:vAlign w:val="center"/>
          </w:tcPr>
          <w:p w14:paraId="0DEDEC2C">
            <w:pPr>
              <w:widowControl/>
              <w:adjustRightInd w:val="0"/>
              <w:snapToGrid w:val="0"/>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三类：由于该品类具有一定的市场经济价值，因此达到一定规格不予补偿，需自行处理。</w:t>
            </w:r>
          </w:p>
        </w:tc>
      </w:tr>
      <w:tr w14:paraId="2FDCE3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455" w:type="pct"/>
            <w:vMerge w:val="continue"/>
            <w:noWrap/>
            <w:vAlign w:val="center"/>
          </w:tcPr>
          <w:p w14:paraId="1F3E7E42">
            <w:pPr>
              <w:adjustRightInd w:val="0"/>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656" w:type="pct"/>
            <w:noWrap/>
            <w:vAlign w:val="center"/>
          </w:tcPr>
          <w:p w14:paraId="3661EDED">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Ф</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12</w:t>
            </w:r>
          </w:p>
        </w:tc>
        <w:tc>
          <w:tcPr>
            <w:tcW w:w="597" w:type="pct"/>
            <w:noWrap/>
            <w:vAlign w:val="center"/>
          </w:tcPr>
          <w:p w14:paraId="779A30C3">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320-350</w:t>
            </w:r>
          </w:p>
        </w:tc>
        <w:tc>
          <w:tcPr>
            <w:tcW w:w="672" w:type="pct"/>
            <w:vMerge w:val="continue"/>
            <w:noWrap/>
            <w:vAlign w:val="center"/>
          </w:tcPr>
          <w:p w14:paraId="3178C23A">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p>
        </w:tc>
        <w:tc>
          <w:tcPr>
            <w:tcW w:w="554" w:type="pct"/>
            <w:vMerge w:val="continue"/>
            <w:noWrap/>
            <w:vAlign w:val="center"/>
          </w:tcPr>
          <w:p w14:paraId="179E26D4">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p>
        </w:tc>
        <w:tc>
          <w:tcPr>
            <w:tcW w:w="2063" w:type="pct"/>
            <w:vMerge w:val="continue"/>
            <w:noWrap/>
            <w:vAlign w:val="center"/>
          </w:tcPr>
          <w:p w14:paraId="46E4467D">
            <w:pPr>
              <w:widowControl/>
              <w:adjustRightInd w:val="0"/>
              <w:snapToGrid w:val="0"/>
              <w:textAlignment w:val="center"/>
              <w:rPr>
                <w:rFonts w:ascii="Times New Roman" w:hAnsi="Times New Roman" w:eastAsia="仿宋" w:cs="Times New Roman"/>
                <w:color w:val="000000" w:themeColor="text1"/>
                <w:kern w:val="0"/>
                <w:szCs w:val="21"/>
                <w14:textFill>
                  <w14:solidFill>
                    <w14:schemeClr w14:val="tx1"/>
                  </w14:solidFill>
                </w14:textFill>
              </w:rPr>
            </w:pPr>
          </w:p>
        </w:tc>
      </w:tr>
      <w:tr w14:paraId="47C5E6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455" w:type="pct"/>
            <w:vMerge w:val="restart"/>
            <w:noWrap/>
            <w:vAlign w:val="center"/>
          </w:tcPr>
          <w:p w14:paraId="412D999E">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黄杨</w:t>
            </w:r>
          </w:p>
        </w:tc>
        <w:tc>
          <w:tcPr>
            <w:tcW w:w="656" w:type="pct"/>
            <w:noWrap/>
            <w:vAlign w:val="center"/>
          </w:tcPr>
          <w:p w14:paraId="120F9579">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P＜10</w:t>
            </w:r>
          </w:p>
        </w:tc>
        <w:tc>
          <w:tcPr>
            <w:tcW w:w="597" w:type="pct"/>
            <w:noWrap/>
            <w:vAlign w:val="center"/>
          </w:tcPr>
          <w:p w14:paraId="07CDB477">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w:t>
            </w:r>
          </w:p>
        </w:tc>
        <w:tc>
          <w:tcPr>
            <w:tcW w:w="672" w:type="pct"/>
            <w:vMerge w:val="restart"/>
            <w:noWrap/>
            <w:vAlign w:val="center"/>
          </w:tcPr>
          <w:p w14:paraId="4A901E92">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一类：</w:t>
            </w:r>
          </w:p>
          <w:p w14:paraId="56B44E91">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Ф</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50</w:t>
            </w:r>
          </w:p>
        </w:tc>
        <w:tc>
          <w:tcPr>
            <w:tcW w:w="554" w:type="pct"/>
            <w:noWrap/>
            <w:vAlign w:val="center"/>
          </w:tcPr>
          <w:p w14:paraId="1B72AE22">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650</w:t>
            </w:r>
          </w:p>
        </w:tc>
        <w:tc>
          <w:tcPr>
            <w:tcW w:w="2063" w:type="pct"/>
            <w:vMerge w:val="restart"/>
            <w:noWrap/>
            <w:vAlign w:val="center"/>
          </w:tcPr>
          <w:p w14:paraId="3EB08857">
            <w:pPr>
              <w:widowControl/>
              <w:adjustRightInd w:val="0"/>
              <w:snapToGrid w:val="0"/>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一类：种植密度高于650棵/亩，按照成片补偿执行。</w:t>
            </w:r>
          </w:p>
        </w:tc>
      </w:tr>
      <w:tr w14:paraId="53A9D1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455" w:type="pct"/>
            <w:vMerge w:val="continue"/>
            <w:noWrap/>
            <w:vAlign w:val="center"/>
          </w:tcPr>
          <w:p w14:paraId="4684FA59">
            <w:pPr>
              <w:adjustRightInd w:val="0"/>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656" w:type="pct"/>
            <w:noWrap/>
            <w:vAlign w:val="center"/>
          </w:tcPr>
          <w:p w14:paraId="4541898E">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P10-50</w:t>
            </w:r>
          </w:p>
        </w:tc>
        <w:tc>
          <w:tcPr>
            <w:tcW w:w="597" w:type="pct"/>
            <w:noWrap/>
            <w:vAlign w:val="center"/>
          </w:tcPr>
          <w:p w14:paraId="180B187D">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10</w:t>
            </w:r>
          </w:p>
        </w:tc>
        <w:tc>
          <w:tcPr>
            <w:tcW w:w="672" w:type="pct"/>
            <w:vMerge w:val="continue"/>
            <w:noWrap/>
            <w:vAlign w:val="center"/>
          </w:tcPr>
          <w:p w14:paraId="2E35251D">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p>
        </w:tc>
        <w:tc>
          <w:tcPr>
            <w:tcW w:w="554" w:type="pct"/>
            <w:noWrap/>
            <w:vAlign w:val="center"/>
          </w:tcPr>
          <w:p w14:paraId="7611819C">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6500</w:t>
            </w:r>
          </w:p>
        </w:tc>
        <w:tc>
          <w:tcPr>
            <w:tcW w:w="2063" w:type="pct"/>
            <w:vMerge w:val="continue"/>
            <w:noWrap/>
            <w:vAlign w:val="center"/>
          </w:tcPr>
          <w:p w14:paraId="5B592AC9">
            <w:pPr>
              <w:widowControl/>
              <w:adjustRightInd w:val="0"/>
              <w:snapToGrid w:val="0"/>
              <w:textAlignment w:val="center"/>
              <w:rPr>
                <w:rFonts w:ascii="Times New Roman" w:hAnsi="Times New Roman" w:eastAsia="仿宋" w:cs="Times New Roman"/>
                <w:color w:val="000000" w:themeColor="text1"/>
                <w:kern w:val="0"/>
                <w:szCs w:val="21"/>
                <w14:textFill>
                  <w14:solidFill>
                    <w14:schemeClr w14:val="tx1"/>
                  </w14:solidFill>
                </w14:textFill>
              </w:rPr>
            </w:pPr>
          </w:p>
        </w:tc>
      </w:tr>
      <w:tr w14:paraId="09891B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455" w:type="pct"/>
            <w:vMerge w:val="continue"/>
            <w:noWrap/>
            <w:vAlign w:val="center"/>
          </w:tcPr>
          <w:p w14:paraId="47A0E258">
            <w:pPr>
              <w:adjustRightInd w:val="0"/>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656" w:type="pct"/>
            <w:noWrap/>
            <w:vAlign w:val="center"/>
          </w:tcPr>
          <w:p w14:paraId="501083E7">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P51-100</w:t>
            </w:r>
          </w:p>
        </w:tc>
        <w:tc>
          <w:tcPr>
            <w:tcW w:w="597" w:type="pct"/>
            <w:noWrap/>
            <w:vAlign w:val="center"/>
          </w:tcPr>
          <w:p w14:paraId="48DEF122">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45</w:t>
            </w:r>
          </w:p>
        </w:tc>
        <w:tc>
          <w:tcPr>
            <w:tcW w:w="672" w:type="pct"/>
            <w:vMerge w:val="restart"/>
            <w:noWrap/>
            <w:vAlign w:val="center"/>
          </w:tcPr>
          <w:p w14:paraId="4CB98853">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二类：</w:t>
            </w:r>
          </w:p>
          <w:p w14:paraId="092BFD30">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Ф＞50</w:t>
            </w:r>
          </w:p>
        </w:tc>
        <w:tc>
          <w:tcPr>
            <w:tcW w:w="554" w:type="pct"/>
            <w:noWrap/>
            <w:vAlign w:val="center"/>
          </w:tcPr>
          <w:p w14:paraId="618A3D23">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18000</w:t>
            </w:r>
          </w:p>
        </w:tc>
        <w:tc>
          <w:tcPr>
            <w:tcW w:w="2063" w:type="pct"/>
            <w:vMerge w:val="restart"/>
            <w:noWrap/>
            <w:vAlign w:val="center"/>
          </w:tcPr>
          <w:p w14:paraId="2181C057">
            <w:pPr>
              <w:widowControl/>
              <w:adjustRightInd w:val="0"/>
              <w:snapToGrid w:val="0"/>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二类：种植密度高于400棵/亩，按照成片补偿执行。</w:t>
            </w:r>
          </w:p>
        </w:tc>
      </w:tr>
      <w:tr w14:paraId="09F85F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455" w:type="pct"/>
            <w:vMerge w:val="continue"/>
            <w:noWrap/>
            <w:vAlign w:val="center"/>
          </w:tcPr>
          <w:p w14:paraId="56720979">
            <w:pPr>
              <w:adjustRightInd w:val="0"/>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656" w:type="pct"/>
            <w:noWrap/>
            <w:vAlign w:val="center"/>
          </w:tcPr>
          <w:p w14:paraId="596CC347">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P&gt;100</w:t>
            </w:r>
          </w:p>
        </w:tc>
        <w:tc>
          <w:tcPr>
            <w:tcW w:w="597" w:type="pct"/>
            <w:noWrap/>
            <w:vAlign w:val="center"/>
          </w:tcPr>
          <w:p w14:paraId="36531DE1">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70</w:t>
            </w:r>
          </w:p>
        </w:tc>
        <w:tc>
          <w:tcPr>
            <w:tcW w:w="672" w:type="pct"/>
            <w:vMerge w:val="continue"/>
            <w:noWrap/>
            <w:vAlign w:val="center"/>
          </w:tcPr>
          <w:p w14:paraId="6A9EAF6C">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p>
        </w:tc>
        <w:tc>
          <w:tcPr>
            <w:tcW w:w="554" w:type="pct"/>
            <w:noWrap/>
            <w:vAlign w:val="center"/>
          </w:tcPr>
          <w:p w14:paraId="3050D786">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28000</w:t>
            </w:r>
          </w:p>
        </w:tc>
        <w:tc>
          <w:tcPr>
            <w:tcW w:w="2063" w:type="pct"/>
            <w:vMerge w:val="continue"/>
            <w:noWrap/>
            <w:vAlign w:val="center"/>
          </w:tcPr>
          <w:p w14:paraId="658934F6">
            <w:pPr>
              <w:widowControl/>
              <w:adjustRightInd w:val="0"/>
              <w:snapToGrid w:val="0"/>
              <w:textAlignment w:val="center"/>
              <w:rPr>
                <w:rFonts w:ascii="Times New Roman" w:hAnsi="Times New Roman" w:eastAsia="仿宋" w:cs="Times New Roman"/>
                <w:color w:val="000000" w:themeColor="text1"/>
                <w:kern w:val="0"/>
                <w:szCs w:val="21"/>
                <w14:textFill>
                  <w14:solidFill>
                    <w14:schemeClr w14:val="tx1"/>
                  </w14:solidFill>
                </w14:textFill>
              </w:rPr>
            </w:pPr>
          </w:p>
        </w:tc>
      </w:tr>
      <w:tr w14:paraId="382B8B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455" w:type="pct"/>
            <w:vMerge w:val="restart"/>
            <w:noWrap/>
            <w:vAlign w:val="center"/>
          </w:tcPr>
          <w:p w14:paraId="7A39B2AC">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海桐</w:t>
            </w:r>
          </w:p>
        </w:tc>
        <w:tc>
          <w:tcPr>
            <w:tcW w:w="656" w:type="pct"/>
            <w:noWrap/>
            <w:vAlign w:val="center"/>
          </w:tcPr>
          <w:p w14:paraId="05B70535">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P＜20</w:t>
            </w:r>
          </w:p>
        </w:tc>
        <w:tc>
          <w:tcPr>
            <w:tcW w:w="597" w:type="pct"/>
            <w:noWrap/>
            <w:vAlign w:val="center"/>
          </w:tcPr>
          <w:p w14:paraId="03149351">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60</w:t>
            </w:r>
          </w:p>
        </w:tc>
        <w:tc>
          <w:tcPr>
            <w:tcW w:w="672" w:type="pct"/>
            <w:noWrap/>
            <w:vAlign w:val="center"/>
          </w:tcPr>
          <w:p w14:paraId="672B8F89">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一类：</w:t>
            </w:r>
          </w:p>
          <w:p w14:paraId="44C8C6D5">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P＜20</w:t>
            </w:r>
          </w:p>
        </w:tc>
        <w:tc>
          <w:tcPr>
            <w:tcW w:w="554" w:type="pct"/>
            <w:noWrap/>
            <w:vAlign w:val="center"/>
          </w:tcPr>
          <w:p w14:paraId="0B0D56DA">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10800</w:t>
            </w:r>
          </w:p>
        </w:tc>
        <w:tc>
          <w:tcPr>
            <w:tcW w:w="2063" w:type="pct"/>
            <w:noWrap/>
            <w:vAlign w:val="center"/>
          </w:tcPr>
          <w:p w14:paraId="066A0049">
            <w:pPr>
              <w:widowControl/>
              <w:adjustRightInd w:val="0"/>
              <w:snapToGrid w:val="0"/>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一类：种植密度高于180棵/亩，按照成片补偿执行。</w:t>
            </w:r>
          </w:p>
        </w:tc>
      </w:tr>
      <w:tr w14:paraId="05E4D6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455" w:type="pct"/>
            <w:vMerge w:val="continue"/>
            <w:noWrap/>
            <w:vAlign w:val="center"/>
          </w:tcPr>
          <w:p w14:paraId="07CD0898">
            <w:pPr>
              <w:adjustRightInd w:val="0"/>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656" w:type="pct"/>
            <w:noWrap/>
            <w:vAlign w:val="center"/>
          </w:tcPr>
          <w:p w14:paraId="3BF76866">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P20-140</w:t>
            </w:r>
          </w:p>
        </w:tc>
        <w:tc>
          <w:tcPr>
            <w:tcW w:w="597" w:type="pct"/>
            <w:noWrap/>
            <w:vAlign w:val="center"/>
          </w:tcPr>
          <w:p w14:paraId="6FEA6C19">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120</w:t>
            </w:r>
          </w:p>
        </w:tc>
        <w:tc>
          <w:tcPr>
            <w:tcW w:w="672" w:type="pct"/>
            <w:noWrap/>
            <w:vAlign w:val="center"/>
          </w:tcPr>
          <w:p w14:paraId="7C3D471B">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二类：</w:t>
            </w:r>
          </w:p>
          <w:p w14:paraId="54247B76">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20</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P＜140</w:t>
            </w:r>
          </w:p>
        </w:tc>
        <w:tc>
          <w:tcPr>
            <w:tcW w:w="554" w:type="pct"/>
            <w:noWrap/>
            <w:vAlign w:val="center"/>
          </w:tcPr>
          <w:p w14:paraId="0FD5BDE4">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21600</w:t>
            </w:r>
          </w:p>
        </w:tc>
        <w:tc>
          <w:tcPr>
            <w:tcW w:w="2063" w:type="pct"/>
            <w:noWrap/>
            <w:vAlign w:val="center"/>
          </w:tcPr>
          <w:p w14:paraId="3546309D">
            <w:pPr>
              <w:widowControl/>
              <w:adjustRightInd w:val="0"/>
              <w:snapToGrid w:val="0"/>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二类：种植密度高于180棵/亩，按照成片补偿执行。</w:t>
            </w:r>
          </w:p>
        </w:tc>
      </w:tr>
      <w:tr w14:paraId="085D33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455" w:type="pct"/>
            <w:vMerge w:val="continue"/>
            <w:noWrap/>
            <w:vAlign w:val="center"/>
          </w:tcPr>
          <w:p w14:paraId="02B7C1A2">
            <w:pPr>
              <w:adjustRightInd w:val="0"/>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656" w:type="pct"/>
            <w:noWrap/>
            <w:vAlign w:val="center"/>
          </w:tcPr>
          <w:p w14:paraId="26011C0A">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P141-200</w:t>
            </w:r>
          </w:p>
        </w:tc>
        <w:tc>
          <w:tcPr>
            <w:tcW w:w="597" w:type="pct"/>
            <w:noWrap/>
            <w:vAlign w:val="center"/>
          </w:tcPr>
          <w:p w14:paraId="693663E2">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300</w:t>
            </w:r>
          </w:p>
        </w:tc>
        <w:tc>
          <w:tcPr>
            <w:tcW w:w="672" w:type="pct"/>
            <w:vMerge w:val="restart"/>
            <w:noWrap/>
            <w:vAlign w:val="center"/>
          </w:tcPr>
          <w:p w14:paraId="36E11852">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三类：</w:t>
            </w:r>
          </w:p>
          <w:p w14:paraId="121B37AF">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P</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140</w:t>
            </w:r>
          </w:p>
        </w:tc>
        <w:tc>
          <w:tcPr>
            <w:tcW w:w="554" w:type="pct"/>
            <w:vMerge w:val="restart"/>
            <w:noWrap/>
            <w:vAlign w:val="center"/>
          </w:tcPr>
          <w:p w14:paraId="5D701071">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w:t>
            </w:r>
          </w:p>
        </w:tc>
        <w:tc>
          <w:tcPr>
            <w:tcW w:w="2063" w:type="pct"/>
            <w:vMerge w:val="restart"/>
            <w:noWrap/>
            <w:vAlign w:val="center"/>
          </w:tcPr>
          <w:p w14:paraId="6FA3F41C">
            <w:pPr>
              <w:widowControl/>
              <w:adjustRightInd w:val="0"/>
              <w:snapToGrid w:val="0"/>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三类：由于该品类具有一定的市场经济价值，因此达到一定规格不予补偿，需自行处理。</w:t>
            </w:r>
          </w:p>
        </w:tc>
      </w:tr>
      <w:tr w14:paraId="0F48DB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455" w:type="pct"/>
            <w:vMerge w:val="continue"/>
            <w:noWrap/>
            <w:vAlign w:val="center"/>
          </w:tcPr>
          <w:p w14:paraId="24F54976">
            <w:pPr>
              <w:adjustRightInd w:val="0"/>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656" w:type="pct"/>
            <w:noWrap/>
            <w:vAlign w:val="center"/>
          </w:tcPr>
          <w:p w14:paraId="6266E336">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P201-250</w:t>
            </w:r>
          </w:p>
        </w:tc>
        <w:tc>
          <w:tcPr>
            <w:tcW w:w="597" w:type="pct"/>
            <w:noWrap/>
            <w:vAlign w:val="center"/>
          </w:tcPr>
          <w:p w14:paraId="117F00EE">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450</w:t>
            </w:r>
          </w:p>
        </w:tc>
        <w:tc>
          <w:tcPr>
            <w:tcW w:w="672" w:type="pct"/>
            <w:vMerge w:val="continue"/>
            <w:noWrap/>
            <w:vAlign w:val="center"/>
          </w:tcPr>
          <w:p w14:paraId="206ACB6D">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p>
        </w:tc>
        <w:tc>
          <w:tcPr>
            <w:tcW w:w="554" w:type="pct"/>
            <w:vMerge w:val="continue"/>
            <w:noWrap/>
            <w:vAlign w:val="center"/>
          </w:tcPr>
          <w:p w14:paraId="0968F5F5">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p>
        </w:tc>
        <w:tc>
          <w:tcPr>
            <w:tcW w:w="2063" w:type="pct"/>
            <w:vMerge w:val="continue"/>
            <w:noWrap/>
            <w:vAlign w:val="center"/>
          </w:tcPr>
          <w:p w14:paraId="06C9A8AE">
            <w:pPr>
              <w:widowControl/>
              <w:adjustRightInd w:val="0"/>
              <w:snapToGrid w:val="0"/>
              <w:textAlignment w:val="center"/>
              <w:rPr>
                <w:rFonts w:ascii="Times New Roman" w:hAnsi="Times New Roman" w:eastAsia="仿宋" w:cs="Times New Roman"/>
                <w:color w:val="000000" w:themeColor="text1"/>
                <w:kern w:val="0"/>
                <w:szCs w:val="21"/>
                <w14:textFill>
                  <w14:solidFill>
                    <w14:schemeClr w14:val="tx1"/>
                  </w14:solidFill>
                </w14:textFill>
              </w:rPr>
            </w:pPr>
          </w:p>
        </w:tc>
      </w:tr>
      <w:tr w14:paraId="42E275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455" w:type="pct"/>
            <w:vMerge w:val="continue"/>
            <w:noWrap/>
            <w:vAlign w:val="center"/>
          </w:tcPr>
          <w:p w14:paraId="13796A84">
            <w:pPr>
              <w:adjustRightInd w:val="0"/>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656" w:type="pct"/>
            <w:noWrap/>
            <w:vAlign w:val="center"/>
          </w:tcPr>
          <w:p w14:paraId="7B6ACFB7">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P&gt;250</w:t>
            </w:r>
          </w:p>
        </w:tc>
        <w:tc>
          <w:tcPr>
            <w:tcW w:w="597" w:type="pct"/>
            <w:noWrap/>
            <w:vAlign w:val="center"/>
          </w:tcPr>
          <w:p w14:paraId="2CE93F45">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600-700</w:t>
            </w:r>
          </w:p>
        </w:tc>
        <w:tc>
          <w:tcPr>
            <w:tcW w:w="672" w:type="pct"/>
            <w:vMerge w:val="continue"/>
            <w:noWrap/>
            <w:vAlign w:val="center"/>
          </w:tcPr>
          <w:p w14:paraId="62DD36EF">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p>
        </w:tc>
        <w:tc>
          <w:tcPr>
            <w:tcW w:w="554" w:type="pct"/>
            <w:vMerge w:val="continue"/>
            <w:noWrap/>
            <w:vAlign w:val="center"/>
          </w:tcPr>
          <w:p w14:paraId="061B375D">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p>
        </w:tc>
        <w:tc>
          <w:tcPr>
            <w:tcW w:w="2063" w:type="pct"/>
            <w:vMerge w:val="continue"/>
            <w:noWrap/>
            <w:vAlign w:val="center"/>
          </w:tcPr>
          <w:p w14:paraId="09C9863F">
            <w:pPr>
              <w:widowControl/>
              <w:adjustRightInd w:val="0"/>
              <w:snapToGrid w:val="0"/>
              <w:textAlignment w:val="center"/>
              <w:rPr>
                <w:rFonts w:ascii="Times New Roman" w:hAnsi="Times New Roman" w:eastAsia="仿宋" w:cs="Times New Roman"/>
                <w:color w:val="000000" w:themeColor="text1"/>
                <w:kern w:val="0"/>
                <w:szCs w:val="21"/>
                <w14:textFill>
                  <w14:solidFill>
                    <w14:schemeClr w14:val="tx1"/>
                  </w14:solidFill>
                </w14:textFill>
              </w:rPr>
            </w:pPr>
          </w:p>
        </w:tc>
      </w:tr>
      <w:tr w14:paraId="5F40B6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455" w:type="pct"/>
            <w:vMerge w:val="restart"/>
            <w:noWrap/>
            <w:vAlign w:val="center"/>
          </w:tcPr>
          <w:p w14:paraId="0B0EB499">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女贞</w:t>
            </w:r>
          </w:p>
        </w:tc>
        <w:tc>
          <w:tcPr>
            <w:tcW w:w="656" w:type="pct"/>
            <w:noWrap/>
            <w:vAlign w:val="center"/>
          </w:tcPr>
          <w:p w14:paraId="0BDBDE30">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P＜30</w:t>
            </w:r>
          </w:p>
        </w:tc>
        <w:tc>
          <w:tcPr>
            <w:tcW w:w="597" w:type="pct"/>
            <w:noWrap/>
            <w:vAlign w:val="center"/>
          </w:tcPr>
          <w:p w14:paraId="05A5411F">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w:t>
            </w:r>
          </w:p>
        </w:tc>
        <w:tc>
          <w:tcPr>
            <w:tcW w:w="672" w:type="pct"/>
            <w:vMerge w:val="restart"/>
            <w:noWrap/>
            <w:vAlign w:val="center"/>
          </w:tcPr>
          <w:p w14:paraId="7C13AB7E">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一类：</w:t>
            </w:r>
          </w:p>
          <w:p w14:paraId="6AEEF75D">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P</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80</w:t>
            </w:r>
          </w:p>
        </w:tc>
        <w:tc>
          <w:tcPr>
            <w:tcW w:w="554" w:type="pct"/>
            <w:noWrap/>
            <w:vAlign w:val="center"/>
          </w:tcPr>
          <w:p w14:paraId="0D72C255">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180</w:t>
            </w:r>
          </w:p>
        </w:tc>
        <w:tc>
          <w:tcPr>
            <w:tcW w:w="2063" w:type="pct"/>
            <w:vMerge w:val="restart"/>
            <w:noWrap/>
            <w:vAlign w:val="center"/>
          </w:tcPr>
          <w:p w14:paraId="3A2E2E21">
            <w:pPr>
              <w:widowControl/>
              <w:adjustRightInd w:val="0"/>
              <w:snapToGrid w:val="0"/>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一类：种植密度高于180棵/亩，按照成片补偿执行。</w:t>
            </w:r>
          </w:p>
        </w:tc>
      </w:tr>
      <w:tr w14:paraId="0A5406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455" w:type="pct"/>
            <w:vMerge w:val="continue"/>
            <w:noWrap/>
            <w:vAlign w:val="center"/>
          </w:tcPr>
          <w:p w14:paraId="7307B5D1">
            <w:pPr>
              <w:adjustRightInd w:val="0"/>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656" w:type="pct"/>
            <w:noWrap/>
            <w:vAlign w:val="center"/>
          </w:tcPr>
          <w:p w14:paraId="3F956DDE">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P30-80</w:t>
            </w:r>
          </w:p>
        </w:tc>
        <w:tc>
          <w:tcPr>
            <w:tcW w:w="597" w:type="pct"/>
            <w:noWrap/>
            <w:vAlign w:val="center"/>
          </w:tcPr>
          <w:p w14:paraId="1BC58AC4">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15</w:t>
            </w:r>
          </w:p>
        </w:tc>
        <w:tc>
          <w:tcPr>
            <w:tcW w:w="672" w:type="pct"/>
            <w:vMerge w:val="continue"/>
            <w:noWrap/>
            <w:vAlign w:val="center"/>
          </w:tcPr>
          <w:p w14:paraId="5C64B615">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p>
        </w:tc>
        <w:tc>
          <w:tcPr>
            <w:tcW w:w="554" w:type="pct"/>
            <w:noWrap/>
            <w:vAlign w:val="center"/>
          </w:tcPr>
          <w:p w14:paraId="25D70F04">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2700</w:t>
            </w:r>
          </w:p>
        </w:tc>
        <w:tc>
          <w:tcPr>
            <w:tcW w:w="2063" w:type="pct"/>
            <w:vMerge w:val="continue"/>
            <w:noWrap/>
            <w:vAlign w:val="center"/>
          </w:tcPr>
          <w:p w14:paraId="74799B02">
            <w:pPr>
              <w:widowControl/>
              <w:adjustRightInd w:val="0"/>
              <w:snapToGrid w:val="0"/>
              <w:textAlignment w:val="center"/>
              <w:rPr>
                <w:rFonts w:ascii="Times New Roman" w:hAnsi="Times New Roman" w:eastAsia="仿宋" w:cs="Times New Roman"/>
                <w:color w:val="000000" w:themeColor="text1"/>
                <w:kern w:val="0"/>
                <w:szCs w:val="21"/>
                <w14:textFill>
                  <w14:solidFill>
                    <w14:schemeClr w14:val="tx1"/>
                  </w14:solidFill>
                </w14:textFill>
              </w:rPr>
            </w:pPr>
          </w:p>
        </w:tc>
      </w:tr>
      <w:tr w14:paraId="5D00DC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455" w:type="pct"/>
            <w:vMerge w:val="continue"/>
            <w:noWrap/>
            <w:vAlign w:val="center"/>
          </w:tcPr>
          <w:p w14:paraId="74EEF675">
            <w:pPr>
              <w:adjustRightInd w:val="0"/>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656" w:type="pct"/>
            <w:noWrap/>
            <w:vAlign w:val="center"/>
          </w:tcPr>
          <w:p w14:paraId="1A5B3B95">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P81-130</w:t>
            </w:r>
          </w:p>
        </w:tc>
        <w:tc>
          <w:tcPr>
            <w:tcW w:w="597" w:type="pct"/>
            <w:noWrap/>
            <w:vAlign w:val="center"/>
          </w:tcPr>
          <w:p w14:paraId="6E65D3EA">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30</w:t>
            </w:r>
          </w:p>
        </w:tc>
        <w:tc>
          <w:tcPr>
            <w:tcW w:w="672" w:type="pct"/>
            <w:vMerge w:val="restart"/>
            <w:noWrap/>
            <w:vAlign w:val="center"/>
          </w:tcPr>
          <w:p w14:paraId="3F8B3C4E">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二类：</w:t>
            </w:r>
          </w:p>
          <w:p w14:paraId="53792D10">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P＞80</w:t>
            </w:r>
          </w:p>
        </w:tc>
        <w:tc>
          <w:tcPr>
            <w:tcW w:w="554" w:type="pct"/>
            <w:noWrap/>
            <w:vAlign w:val="center"/>
          </w:tcPr>
          <w:p w14:paraId="06C51ACC">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5400</w:t>
            </w:r>
          </w:p>
        </w:tc>
        <w:tc>
          <w:tcPr>
            <w:tcW w:w="2063" w:type="pct"/>
            <w:vMerge w:val="restart"/>
            <w:noWrap/>
            <w:vAlign w:val="center"/>
          </w:tcPr>
          <w:p w14:paraId="45716ADE">
            <w:pPr>
              <w:widowControl/>
              <w:adjustRightInd w:val="0"/>
              <w:snapToGrid w:val="0"/>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二类：种植密度高于180棵/亩，按照成片补偿执行。</w:t>
            </w:r>
          </w:p>
        </w:tc>
      </w:tr>
      <w:tr w14:paraId="1FE49C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455" w:type="pct"/>
            <w:vMerge w:val="continue"/>
            <w:noWrap/>
            <w:vAlign w:val="center"/>
          </w:tcPr>
          <w:p w14:paraId="564293A5">
            <w:pPr>
              <w:adjustRightInd w:val="0"/>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656" w:type="pct"/>
            <w:noWrap/>
            <w:vAlign w:val="center"/>
          </w:tcPr>
          <w:p w14:paraId="75CF28D6">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P&gt;130</w:t>
            </w:r>
          </w:p>
        </w:tc>
        <w:tc>
          <w:tcPr>
            <w:tcW w:w="597" w:type="pct"/>
            <w:noWrap/>
            <w:vAlign w:val="center"/>
          </w:tcPr>
          <w:p w14:paraId="74107C2B">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50</w:t>
            </w:r>
          </w:p>
        </w:tc>
        <w:tc>
          <w:tcPr>
            <w:tcW w:w="672" w:type="pct"/>
            <w:vMerge w:val="continue"/>
            <w:noWrap/>
            <w:vAlign w:val="center"/>
          </w:tcPr>
          <w:p w14:paraId="5E864C58">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p>
        </w:tc>
        <w:tc>
          <w:tcPr>
            <w:tcW w:w="554" w:type="pct"/>
            <w:noWrap/>
            <w:vAlign w:val="center"/>
          </w:tcPr>
          <w:p w14:paraId="46A703D8">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9000</w:t>
            </w:r>
          </w:p>
        </w:tc>
        <w:tc>
          <w:tcPr>
            <w:tcW w:w="2063" w:type="pct"/>
            <w:vMerge w:val="continue"/>
            <w:noWrap/>
            <w:vAlign w:val="center"/>
          </w:tcPr>
          <w:p w14:paraId="41B6B633">
            <w:pPr>
              <w:widowControl/>
              <w:adjustRightInd w:val="0"/>
              <w:snapToGrid w:val="0"/>
              <w:textAlignment w:val="center"/>
              <w:rPr>
                <w:rFonts w:ascii="Times New Roman" w:hAnsi="Times New Roman" w:eastAsia="仿宋" w:cs="Times New Roman"/>
                <w:color w:val="000000" w:themeColor="text1"/>
                <w:kern w:val="0"/>
                <w:szCs w:val="21"/>
                <w14:textFill>
                  <w14:solidFill>
                    <w14:schemeClr w14:val="tx1"/>
                  </w14:solidFill>
                </w14:textFill>
              </w:rPr>
            </w:pPr>
          </w:p>
        </w:tc>
      </w:tr>
      <w:tr w14:paraId="3459A1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455" w:type="pct"/>
            <w:vMerge w:val="restart"/>
            <w:noWrap/>
            <w:vAlign w:val="center"/>
          </w:tcPr>
          <w:p w14:paraId="6AC146D6">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香椿</w:t>
            </w:r>
          </w:p>
        </w:tc>
        <w:tc>
          <w:tcPr>
            <w:tcW w:w="656" w:type="pct"/>
            <w:noWrap/>
            <w:vAlign w:val="center"/>
          </w:tcPr>
          <w:p w14:paraId="4F4B7169">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Ф＜3</w:t>
            </w:r>
          </w:p>
        </w:tc>
        <w:tc>
          <w:tcPr>
            <w:tcW w:w="597" w:type="pct"/>
            <w:noWrap/>
            <w:vAlign w:val="center"/>
          </w:tcPr>
          <w:p w14:paraId="433980D6">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5</w:t>
            </w:r>
          </w:p>
        </w:tc>
        <w:tc>
          <w:tcPr>
            <w:tcW w:w="672" w:type="pct"/>
            <w:vMerge w:val="restart"/>
            <w:noWrap/>
            <w:vAlign w:val="center"/>
          </w:tcPr>
          <w:p w14:paraId="518531E6">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一类：</w:t>
            </w:r>
          </w:p>
          <w:p w14:paraId="536CA1A8">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Ф</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5</w:t>
            </w:r>
          </w:p>
        </w:tc>
        <w:tc>
          <w:tcPr>
            <w:tcW w:w="554" w:type="pct"/>
            <w:noWrap/>
            <w:vAlign w:val="center"/>
          </w:tcPr>
          <w:p w14:paraId="4863FF1E">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1500</w:t>
            </w:r>
          </w:p>
        </w:tc>
        <w:tc>
          <w:tcPr>
            <w:tcW w:w="2063" w:type="pct"/>
            <w:vMerge w:val="restart"/>
            <w:noWrap/>
            <w:vAlign w:val="center"/>
          </w:tcPr>
          <w:p w14:paraId="51A6EBB6">
            <w:pPr>
              <w:widowControl/>
              <w:adjustRightInd w:val="0"/>
              <w:snapToGrid w:val="0"/>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一类：种植密度高于300棵/亩，按照成片补偿执行。</w:t>
            </w:r>
          </w:p>
        </w:tc>
      </w:tr>
      <w:tr w14:paraId="3E7EEE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455" w:type="pct"/>
            <w:vMerge w:val="continue"/>
            <w:noWrap/>
            <w:vAlign w:val="center"/>
          </w:tcPr>
          <w:p w14:paraId="4E1A2AFE">
            <w:pPr>
              <w:adjustRightInd w:val="0"/>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656" w:type="pct"/>
            <w:noWrap/>
            <w:vAlign w:val="center"/>
          </w:tcPr>
          <w:p w14:paraId="2D2504AC">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Ф3-5</w:t>
            </w:r>
          </w:p>
        </w:tc>
        <w:tc>
          <w:tcPr>
            <w:tcW w:w="597" w:type="pct"/>
            <w:noWrap/>
            <w:vAlign w:val="center"/>
          </w:tcPr>
          <w:p w14:paraId="3693082F">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30</w:t>
            </w:r>
          </w:p>
        </w:tc>
        <w:tc>
          <w:tcPr>
            <w:tcW w:w="672" w:type="pct"/>
            <w:vMerge w:val="continue"/>
            <w:noWrap/>
            <w:vAlign w:val="center"/>
          </w:tcPr>
          <w:p w14:paraId="4EA1BDB1">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p>
        </w:tc>
        <w:tc>
          <w:tcPr>
            <w:tcW w:w="554" w:type="pct"/>
            <w:noWrap/>
            <w:vAlign w:val="center"/>
          </w:tcPr>
          <w:p w14:paraId="01529651">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9000</w:t>
            </w:r>
          </w:p>
        </w:tc>
        <w:tc>
          <w:tcPr>
            <w:tcW w:w="2063" w:type="pct"/>
            <w:vMerge w:val="continue"/>
            <w:noWrap/>
            <w:vAlign w:val="center"/>
          </w:tcPr>
          <w:p w14:paraId="620D16EE">
            <w:pPr>
              <w:widowControl/>
              <w:adjustRightInd w:val="0"/>
              <w:snapToGrid w:val="0"/>
              <w:textAlignment w:val="center"/>
              <w:rPr>
                <w:rFonts w:ascii="Times New Roman" w:hAnsi="Times New Roman" w:eastAsia="仿宋" w:cs="Times New Roman"/>
                <w:color w:val="000000" w:themeColor="text1"/>
                <w:kern w:val="0"/>
                <w:szCs w:val="21"/>
                <w14:textFill>
                  <w14:solidFill>
                    <w14:schemeClr w14:val="tx1"/>
                  </w14:solidFill>
                </w14:textFill>
              </w:rPr>
            </w:pPr>
          </w:p>
        </w:tc>
      </w:tr>
      <w:tr w14:paraId="584D3E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455" w:type="pct"/>
            <w:vMerge w:val="continue"/>
            <w:noWrap/>
            <w:vAlign w:val="center"/>
          </w:tcPr>
          <w:p w14:paraId="0F5F2031">
            <w:pPr>
              <w:adjustRightInd w:val="0"/>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656" w:type="pct"/>
            <w:noWrap/>
            <w:vAlign w:val="center"/>
          </w:tcPr>
          <w:p w14:paraId="4572CD25">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Ф5-7</w:t>
            </w:r>
          </w:p>
        </w:tc>
        <w:tc>
          <w:tcPr>
            <w:tcW w:w="597" w:type="pct"/>
            <w:noWrap/>
            <w:vAlign w:val="center"/>
          </w:tcPr>
          <w:p w14:paraId="4E0014B0">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95</w:t>
            </w:r>
          </w:p>
        </w:tc>
        <w:tc>
          <w:tcPr>
            <w:tcW w:w="672" w:type="pct"/>
            <w:vMerge w:val="restart"/>
            <w:noWrap/>
            <w:vAlign w:val="center"/>
          </w:tcPr>
          <w:p w14:paraId="7BB92878">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二类：</w:t>
            </w:r>
          </w:p>
          <w:p w14:paraId="503A3092">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5＜Ф</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8</w:t>
            </w:r>
          </w:p>
        </w:tc>
        <w:tc>
          <w:tcPr>
            <w:tcW w:w="554" w:type="pct"/>
            <w:noWrap/>
            <w:vAlign w:val="center"/>
          </w:tcPr>
          <w:p w14:paraId="21F3ECA0">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28500</w:t>
            </w:r>
          </w:p>
        </w:tc>
        <w:tc>
          <w:tcPr>
            <w:tcW w:w="2063" w:type="pct"/>
            <w:vMerge w:val="restart"/>
            <w:noWrap/>
            <w:vAlign w:val="center"/>
          </w:tcPr>
          <w:p w14:paraId="70EFC6B1">
            <w:pPr>
              <w:widowControl/>
              <w:adjustRightInd w:val="0"/>
              <w:snapToGrid w:val="0"/>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二类：种植密度高于150棵/亩，按照成片补偿执行。</w:t>
            </w:r>
          </w:p>
        </w:tc>
      </w:tr>
      <w:tr w14:paraId="1B7B2B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455" w:type="pct"/>
            <w:vMerge w:val="continue"/>
            <w:noWrap/>
            <w:vAlign w:val="center"/>
          </w:tcPr>
          <w:p w14:paraId="3A743741">
            <w:pPr>
              <w:adjustRightInd w:val="0"/>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656" w:type="pct"/>
            <w:noWrap/>
            <w:vAlign w:val="center"/>
          </w:tcPr>
          <w:p w14:paraId="120D0648">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Ф7-8</w:t>
            </w:r>
          </w:p>
        </w:tc>
        <w:tc>
          <w:tcPr>
            <w:tcW w:w="597" w:type="pct"/>
            <w:noWrap/>
            <w:vAlign w:val="center"/>
          </w:tcPr>
          <w:p w14:paraId="7BCB040E">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200</w:t>
            </w:r>
          </w:p>
        </w:tc>
        <w:tc>
          <w:tcPr>
            <w:tcW w:w="672" w:type="pct"/>
            <w:vMerge w:val="continue"/>
            <w:noWrap/>
            <w:vAlign w:val="center"/>
          </w:tcPr>
          <w:p w14:paraId="061D15BA">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p>
        </w:tc>
        <w:tc>
          <w:tcPr>
            <w:tcW w:w="554" w:type="pct"/>
            <w:noWrap/>
            <w:vAlign w:val="center"/>
          </w:tcPr>
          <w:p w14:paraId="6A26FEF5">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30000</w:t>
            </w:r>
          </w:p>
        </w:tc>
        <w:tc>
          <w:tcPr>
            <w:tcW w:w="2063" w:type="pct"/>
            <w:vMerge w:val="continue"/>
            <w:noWrap/>
            <w:vAlign w:val="center"/>
          </w:tcPr>
          <w:p w14:paraId="0D3CC072">
            <w:pPr>
              <w:widowControl/>
              <w:adjustRightInd w:val="0"/>
              <w:snapToGrid w:val="0"/>
              <w:textAlignment w:val="center"/>
              <w:rPr>
                <w:rFonts w:ascii="Times New Roman" w:hAnsi="Times New Roman" w:eastAsia="仿宋" w:cs="Times New Roman"/>
                <w:color w:val="000000" w:themeColor="text1"/>
                <w:kern w:val="0"/>
                <w:szCs w:val="21"/>
                <w14:textFill>
                  <w14:solidFill>
                    <w14:schemeClr w14:val="tx1"/>
                  </w14:solidFill>
                </w14:textFill>
              </w:rPr>
            </w:pPr>
          </w:p>
        </w:tc>
      </w:tr>
      <w:tr w14:paraId="00AF92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455" w:type="pct"/>
            <w:vMerge w:val="continue"/>
            <w:noWrap/>
            <w:vAlign w:val="center"/>
          </w:tcPr>
          <w:p w14:paraId="2575C0F9">
            <w:pPr>
              <w:adjustRightInd w:val="0"/>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656" w:type="pct"/>
            <w:vAlign w:val="center"/>
          </w:tcPr>
          <w:p w14:paraId="133963A5">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Ф8-10</w:t>
            </w:r>
          </w:p>
        </w:tc>
        <w:tc>
          <w:tcPr>
            <w:tcW w:w="597" w:type="pct"/>
            <w:noWrap/>
            <w:vAlign w:val="center"/>
          </w:tcPr>
          <w:p w14:paraId="03608E15">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300</w:t>
            </w:r>
          </w:p>
        </w:tc>
        <w:tc>
          <w:tcPr>
            <w:tcW w:w="672" w:type="pct"/>
            <w:noWrap/>
            <w:vAlign w:val="center"/>
          </w:tcPr>
          <w:p w14:paraId="4EE22EF0">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三类：</w:t>
            </w:r>
          </w:p>
          <w:p w14:paraId="07059445">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Ф＞8</w:t>
            </w:r>
          </w:p>
        </w:tc>
        <w:tc>
          <w:tcPr>
            <w:tcW w:w="554" w:type="pct"/>
            <w:noWrap/>
            <w:vAlign w:val="center"/>
          </w:tcPr>
          <w:p w14:paraId="4865A71E">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w:t>
            </w:r>
          </w:p>
        </w:tc>
        <w:tc>
          <w:tcPr>
            <w:tcW w:w="2063" w:type="pct"/>
            <w:noWrap/>
            <w:vAlign w:val="center"/>
          </w:tcPr>
          <w:p w14:paraId="0BBE5E3D">
            <w:pPr>
              <w:widowControl/>
              <w:adjustRightInd w:val="0"/>
              <w:snapToGrid w:val="0"/>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三类：由于该品类具有一定的市场经济价值，因此达到一定规格不予补偿，需自行处理。</w:t>
            </w:r>
          </w:p>
        </w:tc>
      </w:tr>
      <w:tr w14:paraId="42FE85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455" w:type="pct"/>
            <w:vMerge w:val="restart"/>
            <w:noWrap/>
            <w:vAlign w:val="center"/>
          </w:tcPr>
          <w:p w14:paraId="04D34434">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银杏</w:t>
            </w:r>
          </w:p>
        </w:tc>
        <w:tc>
          <w:tcPr>
            <w:tcW w:w="656" w:type="pct"/>
            <w:noWrap/>
            <w:vAlign w:val="center"/>
          </w:tcPr>
          <w:p w14:paraId="146A7E55">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Ф＜2</w:t>
            </w:r>
          </w:p>
        </w:tc>
        <w:tc>
          <w:tcPr>
            <w:tcW w:w="597" w:type="pct"/>
            <w:noWrap/>
            <w:vAlign w:val="center"/>
          </w:tcPr>
          <w:p w14:paraId="193FC430">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5</w:t>
            </w:r>
          </w:p>
        </w:tc>
        <w:tc>
          <w:tcPr>
            <w:tcW w:w="672" w:type="pct"/>
            <w:vMerge w:val="restart"/>
            <w:noWrap/>
            <w:vAlign w:val="center"/>
          </w:tcPr>
          <w:p w14:paraId="56A6C649">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一类：</w:t>
            </w:r>
          </w:p>
          <w:p w14:paraId="2ED51CD9">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Ф＜7</w:t>
            </w:r>
          </w:p>
        </w:tc>
        <w:tc>
          <w:tcPr>
            <w:tcW w:w="554" w:type="pct"/>
            <w:noWrap/>
            <w:vAlign w:val="center"/>
          </w:tcPr>
          <w:p w14:paraId="189182B3">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1500</w:t>
            </w:r>
          </w:p>
        </w:tc>
        <w:tc>
          <w:tcPr>
            <w:tcW w:w="2063" w:type="pct"/>
            <w:vMerge w:val="restart"/>
            <w:noWrap/>
            <w:vAlign w:val="center"/>
          </w:tcPr>
          <w:p w14:paraId="03741EA0">
            <w:pPr>
              <w:widowControl/>
              <w:adjustRightInd w:val="0"/>
              <w:snapToGrid w:val="0"/>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一类：种植密度高于300棵/亩，按照成片补偿执行。</w:t>
            </w:r>
          </w:p>
        </w:tc>
      </w:tr>
      <w:tr w14:paraId="7B792B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455" w:type="pct"/>
            <w:vMerge w:val="continue"/>
            <w:noWrap/>
            <w:vAlign w:val="center"/>
          </w:tcPr>
          <w:p w14:paraId="01039717">
            <w:pPr>
              <w:adjustRightInd w:val="0"/>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656" w:type="pct"/>
            <w:noWrap/>
            <w:vAlign w:val="center"/>
          </w:tcPr>
          <w:p w14:paraId="6B16A8BD">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Ф2-6.9</w:t>
            </w:r>
          </w:p>
        </w:tc>
        <w:tc>
          <w:tcPr>
            <w:tcW w:w="597" w:type="pct"/>
            <w:noWrap/>
            <w:vAlign w:val="center"/>
          </w:tcPr>
          <w:p w14:paraId="2B5EEF2D">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45</w:t>
            </w:r>
          </w:p>
        </w:tc>
        <w:tc>
          <w:tcPr>
            <w:tcW w:w="672" w:type="pct"/>
            <w:vMerge w:val="continue"/>
            <w:noWrap/>
            <w:vAlign w:val="center"/>
          </w:tcPr>
          <w:p w14:paraId="22152D3A">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p>
        </w:tc>
        <w:tc>
          <w:tcPr>
            <w:tcW w:w="554" w:type="pct"/>
            <w:noWrap/>
            <w:vAlign w:val="center"/>
          </w:tcPr>
          <w:p w14:paraId="4C35FA53">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13500</w:t>
            </w:r>
          </w:p>
        </w:tc>
        <w:tc>
          <w:tcPr>
            <w:tcW w:w="2063" w:type="pct"/>
            <w:vMerge w:val="continue"/>
            <w:noWrap/>
            <w:vAlign w:val="center"/>
          </w:tcPr>
          <w:p w14:paraId="7C710132">
            <w:pPr>
              <w:widowControl/>
              <w:adjustRightInd w:val="0"/>
              <w:snapToGrid w:val="0"/>
              <w:textAlignment w:val="center"/>
              <w:rPr>
                <w:rFonts w:ascii="Times New Roman" w:hAnsi="Times New Roman" w:eastAsia="仿宋" w:cs="Times New Roman"/>
                <w:color w:val="000000" w:themeColor="text1"/>
                <w:kern w:val="0"/>
                <w:szCs w:val="21"/>
                <w14:textFill>
                  <w14:solidFill>
                    <w14:schemeClr w14:val="tx1"/>
                  </w14:solidFill>
                </w14:textFill>
              </w:rPr>
            </w:pPr>
          </w:p>
        </w:tc>
      </w:tr>
      <w:tr w14:paraId="0338D6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455" w:type="pct"/>
            <w:vMerge w:val="continue"/>
            <w:noWrap/>
            <w:vAlign w:val="center"/>
          </w:tcPr>
          <w:p w14:paraId="4D06BBC3">
            <w:pPr>
              <w:adjustRightInd w:val="0"/>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656" w:type="pct"/>
            <w:vAlign w:val="center"/>
          </w:tcPr>
          <w:p w14:paraId="2D806551">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Ф7-10.9</w:t>
            </w:r>
          </w:p>
        </w:tc>
        <w:tc>
          <w:tcPr>
            <w:tcW w:w="597" w:type="pct"/>
            <w:noWrap/>
            <w:vAlign w:val="center"/>
          </w:tcPr>
          <w:p w14:paraId="7F087FF2">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240</w:t>
            </w:r>
          </w:p>
        </w:tc>
        <w:tc>
          <w:tcPr>
            <w:tcW w:w="672" w:type="pct"/>
            <w:noWrap/>
            <w:vAlign w:val="center"/>
          </w:tcPr>
          <w:p w14:paraId="645037D5">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二类：</w:t>
            </w:r>
          </w:p>
          <w:p w14:paraId="0E5D97B5">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7</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Ф＜11</w:t>
            </w:r>
          </w:p>
        </w:tc>
        <w:tc>
          <w:tcPr>
            <w:tcW w:w="554" w:type="pct"/>
            <w:noWrap/>
            <w:vAlign w:val="center"/>
          </w:tcPr>
          <w:p w14:paraId="73AE6152">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36000</w:t>
            </w:r>
          </w:p>
        </w:tc>
        <w:tc>
          <w:tcPr>
            <w:tcW w:w="2063" w:type="pct"/>
            <w:noWrap/>
            <w:vAlign w:val="center"/>
          </w:tcPr>
          <w:p w14:paraId="2C88F811">
            <w:pPr>
              <w:widowControl/>
              <w:adjustRightInd w:val="0"/>
              <w:snapToGrid w:val="0"/>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二类：种植密度高于150棵/亩，按照成片补偿执行。</w:t>
            </w:r>
          </w:p>
        </w:tc>
      </w:tr>
      <w:tr w14:paraId="43189B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455" w:type="pct"/>
            <w:vMerge w:val="continue"/>
            <w:noWrap/>
            <w:vAlign w:val="center"/>
          </w:tcPr>
          <w:p w14:paraId="751A2568">
            <w:pPr>
              <w:adjustRightInd w:val="0"/>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656" w:type="pct"/>
            <w:vAlign w:val="center"/>
          </w:tcPr>
          <w:p w14:paraId="153316B6">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Ф11-11.9</w:t>
            </w:r>
          </w:p>
        </w:tc>
        <w:tc>
          <w:tcPr>
            <w:tcW w:w="597" w:type="pct"/>
            <w:noWrap/>
            <w:vAlign w:val="center"/>
          </w:tcPr>
          <w:p w14:paraId="5506830F">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820</w:t>
            </w:r>
          </w:p>
        </w:tc>
        <w:tc>
          <w:tcPr>
            <w:tcW w:w="672" w:type="pct"/>
            <w:vMerge w:val="restart"/>
            <w:noWrap/>
            <w:vAlign w:val="center"/>
          </w:tcPr>
          <w:p w14:paraId="44248792">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三类：</w:t>
            </w:r>
          </w:p>
          <w:p w14:paraId="24DC39C4">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Ф</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11</w:t>
            </w:r>
          </w:p>
        </w:tc>
        <w:tc>
          <w:tcPr>
            <w:tcW w:w="554" w:type="pct"/>
            <w:vMerge w:val="restart"/>
            <w:noWrap/>
            <w:vAlign w:val="center"/>
          </w:tcPr>
          <w:p w14:paraId="447FC3C2">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w:t>
            </w:r>
          </w:p>
        </w:tc>
        <w:tc>
          <w:tcPr>
            <w:tcW w:w="2063" w:type="pct"/>
            <w:vMerge w:val="restart"/>
            <w:noWrap/>
            <w:vAlign w:val="center"/>
          </w:tcPr>
          <w:p w14:paraId="455ECB32">
            <w:pPr>
              <w:widowControl/>
              <w:adjustRightInd w:val="0"/>
              <w:snapToGrid w:val="0"/>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三类：由于该品类具有一定的市场经济价值，因此达到一定规格不予补偿，需自行处理。</w:t>
            </w:r>
          </w:p>
        </w:tc>
      </w:tr>
      <w:tr w14:paraId="7AD089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455" w:type="pct"/>
            <w:vMerge w:val="continue"/>
            <w:noWrap/>
            <w:vAlign w:val="center"/>
          </w:tcPr>
          <w:p w14:paraId="4973842B">
            <w:pPr>
              <w:adjustRightInd w:val="0"/>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656" w:type="pct"/>
            <w:noWrap/>
            <w:vAlign w:val="center"/>
          </w:tcPr>
          <w:p w14:paraId="785D4F78">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Ф12-13.9</w:t>
            </w:r>
          </w:p>
        </w:tc>
        <w:tc>
          <w:tcPr>
            <w:tcW w:w="597" w:type="pct"/>
            <w:noWrap/>
            <w:vAlign w:val="center"/>
          </w:tcPr>
          <w:p w14:paraId="24427BC2">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1350</w:t>
            </w:r>
          </w:p>
        </w:tc>
        <w:tc>
          <w:tcPr>
            <w:tcW w:w="672" w:type="pct"/>
            <w:vMerge w:val="continue"/>
            <w:noWrap/>
            <w:vAlign w:val="center"/>
          </w:tcPr>
          <w:p w14:paraId="05CB372F">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p>
        </w:tc>
        <w:tc>
          <w:tcPr>
            <w:tcW w:w="554" w:type="pct"/>
            <w:vMerge w:val="continue"/>
            <w:noWrap/>
            <w:vAlign w:val="center"/>
          </w:tcPr>
          <w:p w14:paraId="1E3D9319">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p>
        </w:tc>
        <w:tc>
          <w:tcPr>
            <w:tcW w:w="2063" w:type="pct"/>
            <w:vMerge w:val="continue"/>
            <w:noWrap/>
            <w:vAlign w:val="center"/>
          </w:tcPr>
          <w:p w14:paraId="25E1C9DE">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p>
        </w:tc>
      </w:tr>
      <w:tr w14:paraId="54C326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455" w:type="pct"/>
            <w:vMerge w:val="continue"/>
            <w:noWrap/>
            <w:vAlign w:val="center"/>
          </w:tcPr>
          <w:p w14:paraId="1F032E72">
            <w:pPr>
              <w:adjustRightInd w:val="0"/>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656" w:type="pct"/>
            <w:vAlign w:val="center"/>
          </w:tcPr>
          <w:p w14:paraId="55ED029D">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Ф14-14.9</w:t>
            </w:r>
          </w:p>
        </w:tc>
        <w:tc>
          <w:tcPr>
            <w:tcW w:w="597" w:type="pct"/>
            <w:noWrap/>
            <w:vAlign w:val="center"/>
          </w:tcPr>
          <w:p w14:paraId="3E853665">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1960-2000</w:t>
            </w:r>
          </w:p>
        </w:tc>
        <w:tc>
          <w:tcPr>
            <w:tcW w:w="672" w:type="pct"/>
            <w:vMerge w:val="continue"/>
            <w:noWrap/>
            <w:vAlign w:val="center"/>
          </w:tcPr>
          <w:p w14:paraId="2745CE92">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p>
        </w:tc>
        <w:tc>
          <w:tcPr>
            <w:tcW w:w="554" w:type="pct"/>
            <w:vMerge w:val="continue"/>
            <w:noWrap/>
            <w:vAlign w:val="center"/>
          </w:tcPr>
          <w:p w14:paraId="6D728B38">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p>
        </w:tc>
        <w:tc>
          <w:tcPr>
            <w:tcW w:w="2063" w:type="pct"/>
            <w:vMerge w:val="continue"/>
            <w:noWrap/>
            <w:vAlign w:val="center"/>
          </w:tcPr>
          <w:p w14:paraId="4E339B82">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p>
        </w:tc>
      </w:tr>
      <w:tr w14:paraId="1D1D51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455" w:type="pct"/>
            <w:vMerge w:val="restart"/>
            <w:noWrap/>
            <w:vAlign w:val="center"/>
          </w:tcPr>
          <w:p w14:paraId="02042160">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麻竹、苗竹</w:t>
            </w:r>
          </w:p>
        </w:tc>
        <w:tc>
          <w:tcPr>
            <w:tcW w:w="656" w:type="pct"/>
            <w:vAlign w:val="center"/>
          </w:tcPr>
          <w:p w14:paraId="4BF516A1">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400</w:t>
            </w:r>
          </w:p>
        </w:tc>
        <w:tc>
          <w:tcPr>
            <w:tcW w:w="597" w:type="pct"/>
            <w:noWrap/>
            <w:vAlign w:val="center"/>
          </w:tcPr>
          <w:p w14:paraId="3135601B">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6</w:t>
            </w:r>
          </w:p>
        </w:tc>
        <w:tc>
          <w:tcPr>
            <w:tcW w:w="672" w:type="pct"/>
            <w:vMerge w:val="restart"/>
            <w:noWrap/>
            <w:vAlign w:val="center"/>
          </w:tcPr>
          <w:p w14:paraId="292254F8">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w:t>
            </w:r>
          </w:p>
        </w:tc>
        <w:tc>
          <w:tcPr>
            <w:tcW w:w="554" w:type="pct"/>
            <w:vMerge w:val="restart"/>
            <w:noWrap/>
            <w:vAlign w:val="center"/>
          </w:tcPr>
          <w:p w14:paraId="6C48DB5B">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5000</w:t>
            </w:r>
          </w:p>
        </w:tc>
        <w:tc>
          <w:tcPr>
            <w:tcW w:w="2063" w:type="pct"/>
            <w:vMerge w:val="restart"/>
            <w:noWrap/>
            <w:vAlign w:val="center"/>
          </w:tcPr>
          <w:p w14:paraId="64492D1F">
            <w:pPr>
              <w:widowControl/>
              <w:adjustRightInd w:val="0"/>
              <w:snapToGrid w:val="0"/>
              <w:jc w:val="left"/>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种植密度高于800棵/亩，按照成片补偿执行。</w:t>
            </w:r>
          </w:p>
        </w:tc>
      </w:tr>
      <w:tr w14:paraId="1DE759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455" w:type="pct"/>
            <w:vMerge w:val="continue"/>
            <w:noWrap/>
            <w:vAlign w:val="center"/>
          </w:tcPr>
          <w:p w14:paraId="6710F709">
            <w:pPr>
              <w:adjustRightInd w:val="0"/>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656" w:type="pct"/>
            <w:vAlign w:val="center"/>
          </w:tcPr>
          <w:p w14:paraId="44E7A497">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H＞400</w:t>
            </w:r>
          </w:p>
        </w:tc>
        <w:tc>
          <w:tcPr>
            <w:tcW w:w="597" w:type="pct"/>
            <w:noWrap/>
            <w:vAlign w:val="center"/>
          </w:tcPr>
          <w:p w14:paraId="4548C543">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9</w:t>
            </w:r>
          </w:p>
        </w:tc>
        <w:tc>
          <w:tcPr>
            <w:tcW w:w="672" w:type="pct"/>
            <w:vMerge w:val="continue"/>
            <w:noWrap/>
            <w:vAlign w:val="center"/>
          </w:tcPr>
          <w:p w14:paraId="27C10F28">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p>
        </w:tc>
        <w:tc>
          <w:tcPr>
            <w:tcW w:w="554" w:type="pct"/>
            <w:vMerge w:val="continue"/>
            <w:noWrap/>
            <w:vAlign w:val="center"/>
          </w:tcPr>
          <w:p w14:paraId="62877F47">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p>
        </w:tc>
        <w:tc>
          <w:tcPr>
            <w:tcW w:w="2063" w:type="pct"/>
            <w:vMerge w:val="continue"/>
            <w:noWrap/>
            <w:vAlign w:val="center"/>
          </w:tcPr>
          <w:p w14:paraId="20917D79">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p>
        </w:tc>
      </w:tr>
      <w:tr w14:paraId="2F56CD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455" w:type="pct"/>
            <w:vMerge w:val="restart"/>
            <w:noWrap/>
            <w:vAlign w:val="center"/>
          </w:tcPr>
          <w:p w14:paraId="7A37A56A">
            <w:pPr>
              <w:widowControl/>
              <w:adjustRightInd w:val="0"/>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黄竹、泥竹</w:t>
            </w:r>
          </w:p>
        </w:tc>
        <w:tc>
          <w:tcPr>
            <w:tcW w:w="656" w:type="pct"/>
            <w:vAlign w:val="center"/>
          </w:tcPr>
          <w:p w14:paraId="60AE69A9">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400</w:t>
            </w:r>
          </w:p>
        </w:tc>
        <w:tc>
          <w:tcPr>
            <w:tcW w:w="597" w:type="pct"/>
            <w:noWrap/>
            <w:vAlign w:val="center"/>
          </w:tcPr>
          <w:p w14:paraId="68224FD4">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w:t>
            </w:r>
          </w:p>
        </w:tc>
        <w:tc>
          <w:tcPr>
            <w:tcW w:w="672" w:type="pct"/>
            <w:vMerge w:val="restart"/>
            <w:noWrap/>
            <w:vAlign w:val="center"/>
          </w:tcPr>
          <w:p w14:paraId="3A03B8A9">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w:t>
            </w:r>
          </w:p>
        </w:tc>
        <w:tc>
          <w:tcPr>
            <w:tcW w:w="554" w:type="pct"/>
            <w:vMerge w:val="restart"/>
            <w:noWrap/>
            <w:vAlign w:val="center"/>
          </w:tcPr>
          <w:p w14:paraId="4C1899DA">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1800</w:t>
            </w:r>
          </w:p>
        </w:tc>
        <w:tc>
          <w:tcPr>
            <w:tcW w:w="2063" w:type="pct"/>
            <w:vMerge w:val="restart"/>
            <w:noWrap/>
            <w:vAlign w:val="center"/>
          </w:tcPr>
          <w:p w14:paraId="00E26592">
            <w:pPr>
              <w:widowControl/>
              <w:adjustRightInd w:val="0"/>
              <w:snapToGrid w:val="0"/>
              <w:jc w:val="left"/>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种植密度高于800棵/亩，按照成片补偿执行。</w:t>
            </w:r>
          </w:p>
        </w:tc>
      </w:tr>
      <w:tr w14:paraId="290D49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455" w:type="pct"/>
            <w:vMerge w:val="continue"/>
            <w:noWrap/>
            <w:vAlign w:val="center"/>
          </w:tcPr>
          <w:p w14:paraId="53C3276F">
            <w:pPr>
              <w:adjustRightInd w:val="0"/>
              <w:snapToGrid w:val="0"/>
              <w:jc w:val="center"/>
              <w:rPr>
                <w:rFonts w:ascii="Times New Roman" w:hAnsi="Times New Roman" w:eastAsia="仿宋" w:cs="Times New Roman"/>
                <w:color w:val="000000" w:themeColor="text1"/>
                <w:szCs w:val="21"/>
                <w14:textFill>
                  <w14:solidFill>
                    <w14:schemeClr w14:val="tx1"/>
                  </w14:solidFill>
                </w14:textFill>
              </w:rPr>
            </w:pPr>
          </w:p>
        </w:tc>
        <w:tc>
          <w:tcPr>
            <w:tcW w:w="656" w:type="pct"/>
            <w:vAlign w:val="center"/>
          </w:tcPr>
          <w:p w14:paraId="6DE8CDFC">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H＞400</w:t>
            </w:r>
          </w:p>
        </w:tc>
        <w:tc>
          <w:tcPr>
            <w:tcW w:w="597" w:type="pct"/>
            <w:noWrap/>
            <w:vAlign w:val="center"/>
          </w:tcPr>
          <w:p w14:paraId="0C1378CD">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3</w:t>
            </w:r>
          </w:p>
        </w:tc>
        <w:tc>
          <w:tcPr>
            <w:tcW w:w="672" w:type="pct"/>
            <w:vMerge w:val="continue"/>
            <w:noWrap/>
            <w:vAlign w:val="center"/>
          </w:tcPr>
          <w:p w14:paraId="3BD09DCC">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p>
        </w:tc>
        <w:tc>
          <w:tcPr>
            <w:tcW w:w="554" w:type="pct"/>
            <w:vMerge w:val="continue"/>
            <w:noWrap/>
            <w:vAlign w:val="center"/>
          </w:tcPr>
          <w:p w14:paraId="695EB851">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p>
        </w:tc>
        <w:tc>
          <w:tcPr>
            <w:tcW w:w="2063" w:type="pct"/>
            <w:vMerge w:val="continue"/>
            <w:noWrap/>
            <w:vAlign w:val="center"/>
          </w:tcPr>
          <w:p w14:paraId="76F07676">
            <w:pPr>
              <w:widowControl/>
              <w:adjustRightInd w:val="0"/>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p>
        </w:tc>
      </w:tr>
      <w:tr w14:paraId="0CD91E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 w:hRule="atLeast"/>
          <w:jc w:val="center"/>
        </w:trPr>
        <w:tc>
          <w:tcPr>
            <w:tcW w:w="5000" w:type="pct"/>
            <w:gridSpan w:val="6"/>
            <w:noWrap/>
            <w:vAlign w:val="center"/>
          </w:tcPr>
          <w:p w14:paraId="309594EB">
            <w:pPr>
              <w:widowControl/>
              <w:adjustRightInd w:val="0"/>
              <w:snapToGrid w:val="0"/>
              <w:textAlignment w:val="center"/>
              <w:rPr>
                <w:rFonts w:ascii="Times New Roman" w:hAnsi="Times New Roman" w:eastAsia="仿宋" w:cs="Times New Roman"/>
                <w:color w:val="000000" w:themeColor="text1"/>
                <w:kern w:val="0"/>
                <w:sz w:val="18"/>
                <w:szCs w:val="18"/>
                <w14:textFill>
                  <w14:solidFill>
                    <w14:schemeClr w14:val="tx1"/>
                  </w14:solidFill>
                </w14:textFill>
              </w:rPr>
            </w:pPr>
            <w:r>
              <w:rPr>
                <w:rFonts w:ascii="Times New Roman" w:hAnsi="Times New Roman" w:eastAsia="仿宋" w:cs="Times New Roman"/>
                <w:b/>
                <w:bCs/>
                <w:color w:val="000000" w:themeColor="text1"/>
                <w:kern w:val="0"/>
                <w:sz w:val="18"/>
                <w:szCs w:val="18"/>
                <w14:textFill>
                  <w14:solidFill>
                    <w14:schemeClr w14:val="tx1"/>
                  </w14:solidFill>
                </w14:textFill>
              </w:rPr>
              <w:t>备注：</w:t>
            </w:r>
            <w:r>
              <w:rPr>
                <w:rFonts w:ascii="Times New Roman" w:hAnsi="Times New Roman" w:eastAsia="仿宋" w:cs="Times New Roman"/>
                <w:color w:val="000000" w:themeColor="text1"/>
                <w:kern w:val="0"/>
                <w:sz w:val="18"/>
                <w:szCs w:val="18"/>
                <w14:textFill>
                  <w14:solidFill>
                    <w14:schemeClr w14:val="tx1"/>
                  </w14:solidFill>
                </w14:textFill>
              </w:rPr>
              <w:t>①胸径（Ф）、树高（</w:t>
            </w:r>
            <w:r>
              <w:rPr>
                <w:rFonts w:hint="eastAsia" w:ascii="Times New Roman" w:hAnsi="Times New Roman" w:eastAsia="仿宋" w:cs="Times New Roman"/>
                <w:color w:val="000000" w:themeColor="text1"/>
                <w:kern w:val="0"/>
                <w:sz w:val="18"/>
                <w:szCs w:val="18"/>
                <w14:textFill>
                  <w14:solidFill>
                    <w14:schemeClr w14:val="tx1"/>
                  </w14:solidFill>
                </w14:textFill>
              </w:rPr>
              <w:t>H</w:t>
            </w:r>
            <w:r>
              <w:rPr>
                <w:rFonts w:ascii="Times New Roman" w:hAnsi="Times New Roman" w:eastAsia="仿宋" w:cs="Times New Roman"/>
                <w:color w:val="000000" w:themeColor="text1"/>
                <w:kern w:val="0"/>
                <w:sz w:val="18"/>
                <w:szCs w:val="18"/>
                <w14:textFill>
                  <w14:solidFill>
                    <w14:schemeClr w14:val="tx1"/>
                  </w14:solidFill>
                </w14:textFill>
              </w:rPr>
              <w:t>）和冠幅（</w:t>
            </w:r>
            <w:r>
              <w:rPr>
                <w:rFonts w:hint="eastAsia" w:ascii="Times New Roman" w:hAnsi="Times New Roman" w:eastAsia="仿宋" w:cs="Times New Roman"/>
                <w:color w:val="000000" w:themeColor="text1"/>
                <w:kern w:val="0"/>
                <w:sz w:val="18"/>
                <w:szCs w:val="18"/>
                <w14:textFill>
                  <w14:solidFill>
                    <w14:schemeClr w14:val="tx1"/>
                  </w14:solidFill>
                </w14:textFill>
              </w:rPr>
              <w:t>P</w:t>
            </w:r>
            <w:r>
              <w:rPr>
                <w:rFonts w:ascii="Times New Roman" w:hAnsi="Times New Roman" w:eastAsia="仿宋" w:cs="Times New Roman"/>
                <w:color w:val="000000" w:themeColor="text1"/>
                <w:kern w:val="0"/>
                <w:sz w:val="18"/>
                <w:szCs w:val="18"/>
                <w14:textFill>
                  <w14:solidFill>
                    <w14:schemeClr w14:val="tx1"/>
                  </w14:solidFill>
                </w14:textFill>
              </w:rPr>
              <w:t>）的量算方法：胸径（Ф）是指距根茎50厘米处量算</w:t>
            </w:r>
            <w:r>
              <w:rPr>
                <w:rFonts w:hint="eastAsia" w:ascii="Times New Roman" w:hAnsi="Times New Roman" w:eastAsia="仿宋" w:cs="Times New Roman"/>
                <w:color w:val="000000" w:themeColor="text1"/>
                <w:kern w:val="0"/>
                <w:sz w:val="18"/>
                <w:szCs w:val="18"/>
                <w:lang w:eastAsia="zh-CN"/>
                <w14:textFill>
                  <w14:solidFill>
                    <w14:schemeClr w14:val="tx1"/>
                  </w14:solidFill>
                </w14:textFill>
              </w:rPr>
              <w:t>；</w:t>
            </w:r>
            <w:r>
              <w:rPr>
                <w:rFonts w:ascii="Times New Roman" w:hAnsi="Times New Roman" w:eastAsia="仿宋" w:cs="Times New Roman"/>
                <w:color w:val="000000" w:themeColor="text1"/>
                <w:kern w:val="0"/>
                <w:sz w:val="18"/>
                <w:szCs w:val="18"/>
                <w14:textFill>
                  <w14:solidFill>
                    <w14:schemeClr w14:val="tx1"/>
                  </w14:solidFill>
                </w14:textFill>
              </w:rPr>
              <w:t>树高（</w:t>
            </w:r>
            <w:r>
              <w:rPr>
                <w:rFonts w:hint="eastAsia" w:ascii="Times New Roman" w:hAnsi="Times New Roman" w:eastAsia="仿宋" w:cs="Times New Roman"/>
                <w:color w:val="000000" w:themeColor="text1"/>
                <w:kern w:val="0"/>
                <w:sz w:val="18"/>
                <w:szCs w:val="18"/>
                <w14:textFill>
                  <w14:solidFill>
                    <w14:schemeClr w14:val="tx1"/>
                  </w14:solidFill>
                </w14:textFill>
              </w:rPr>
              <w:t>H</w:t>
            </w:r>
            <w:r>
              <w:rPr>
                <w:rFonts w:ascii="Times New Roman" w:hAnsi="Times New Roman" w:eastAsia="仿宋" w:cs="Times New Roman"/>
                <w:color w:val="000000" w:themeColor="text1"/>
                <w:kern w:val="0"/>
                <w:sz w:val="18"/>
                <w:szCs w:val="18"/>
                <w14:textFill>
                  <w14:solidFill>
                    <w14:schemeClr w14:val="tx1"/>
                  </w14:solidFill>
                </w14:textFill>
              </w:rPr>
              <w:t>）是指树木从地面上根茎到树梢之间的距离或高度</w:t>
            </w:r>
            <w:r>
              <w:rPr>
                <w:rFonts w:hint="eastAsia" w:ascii="Times New Roman" w:hAnsi="Times New Roman" w:eastAsia="仿宋" w:cs="Times New Roman"/>
                <w:color w:val="000000" w:themeColor="text1"/>
                <w:kern w:val="0"/>
                <w:sz w:val="18"/>
                <w:szCs w:val="18"/>
                <w:lang w:eastAsia="zh-CN"/>
                <w14:textFill>
                  <w14:solidFill>
                    <w14:schemeClr w14:val="tx1"/>
                  </w14:solidFill>
                </w14:textFill>
              </w:rPr>
              <w:t>；</w:t>
            </w:r>
            <w:r>
              <w:rPr>
                <w:rFonts w:ascii="Times New Roman" w:hAnsi="Times New Roman" w:eastAsia="仿宋" w:cs="Times New Roman"/>
                <w:color w:val="000000" w:themeColor="text1"/>
                <w:kern w:val="0"/>
                <w:sz w:val="18"/>
                <w:szCs w:val="18"/>
                <w14:textFill>
                  <w14:solidFill>
                    <w14:schemeClr w14:val="tx1"/>
                  </w14:solidFill>
                </w14:textFill>
              </w:rPr>
              <w:t>冠幅（</w:t>
            </w:r>
            <w:r>
              <w:rPr>
                <w:rFonts w:hint="eastAsia" w:ascii="Times New Roman" w:hAnsi="Times New Roman" w:eastAsia="仿宋" w:cs="Times New Roman"/>
                <w:color w:val="000000" w:themeColor="text1"/>
                <w:kern w:val="0"/>
                <w:sz w:val="18"/>
                <w:szCs w:val="18"/>
                <w14:textFill>
                  <w14:solidFill>
                    <w14:schemeClr w14:val="tx1"/>
                  </w14:solidFill>
                </w14:textFill>
              </w:rPr>
              <w:t>P</w:t>
            </w:r>
            <w:r>
              <w:rPr>
                <w:rFonts w:ascii="Times New Roman" w:hAnsi="Times New Roman" w:eastAsia="仿宋" w:cs="Times New Roman"/>
                <w:color w:val="000000" w:themeColor="text1"/>
                <w:kern w:val="0"/>
                <w:sz w:val="18"/>
                <w:szCs w:val="18"/>
                <w14:textFill>
                  <w14:solidFill>
                    <w14:schemeClr w14:val="tx1"/>
                  </w14:solidFill>
                </w14:textFill>
              </w:rPr>
              <w:t>）是指树（苗）木的树冠投影面积。</w:t>
            </w:r>
          </w:p>
          <w:p w14:paraId="173C6862">
            <w:pPr>
              <w:widowControl/>
              <w:adjustRightInd w:val="0"/>
              <w:snapToGrid w:val="0"/>
              <w:textAlignment w:val="center"/>
              <w:rPr>
                <w:rFonts w:ascii="Times New Roman" w:hAnsi="Times New Roman" w:eastAsia="仿宋" w:cs="Times New Roman"/>
                <w:color w:val="000000" w:themeColor="text1"/>
                <w:kern w:val="0"/>
                <w:sz w:val="18"/>
                <w:szCs w:val="18"/>
                <w14:textFill>
                  <w14:solidFill>
                    <w14:schemeClr w14:val="tx1"/>
                  </w14:solidFill>
                </w14:textFill>
              </w:rPr>
            </w:pPr>
            <w:r>
              <w:rPr>
                <w:rFonts w:ascii="Times New Roman" w:hAnsi="Times New Roman" w:eastAsia="仿宋" w:cs="Times New Roman"/>
                <w:color w:val="000000" w:themeColor="text1"/>
                <w:kern w:val="0"/>
                <w:sz w:val="18"/>
                <w:szCs w:val="18"/>
                <w14:textFill>
                  <w14:solidFill>
                    <w14:schemeClr w14:val="tx1"/>
                  </w14:solidFill>
                </w14:textFill>
              </w:rPr>
              <w:t>②成片补偿，不同意补偿标准，可由种植户处理；否则按中等以下标准进行补偿。</w:t>
            </w:r>
          </w:p>
          <w:p w14:paraId="275DAE36">
            <w:pPr>
              <w:widowControl/>
              <w:adjustRightInd w:val="0"/>
              <w:snapToGrid w:val="0"/>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 w:val="18"/>
                <w:szCs w:val="18"/>
                <w14:textFill>
                  <w14:solidFill>
                    <w14:schemeClr w14:val="tx1"/>
                  </w14:solidFill>
                </w14:textFill>
              </w:rPr>
              <w:t>③补偿标准不能完全覆盖的</w:t>
            </w:r>
            <w:r>
              <w:rPr>
                <w:rFonts w:hint="eastAsia" w:ascii="Times New Roman" w:hAnsi="Times New Roman" w:eastAsia="仿宋" w:cs="Times New Roman"/>
                <w:color w:val="000000" w:themeColor="text1"/>
                <w:kern w:val="0"/>
                <w:sz w:val="18"/>
                <w:szCs w:val="18"/>
                <w14:textFill>
                  <w14:solidFill>
                    <w14:schemeClr w14:val="tx1"/>
                  </w14:solidFill>
                </w14:textFill>
              </w:rPr>
              <w:t>林木</w:t>
            </w:r>
            <w:r>
              <w:rPr>
                <w:rFonts w:ascii="Times New Roman" w:hAnsi="Times New Roman" w:eastAsia="仿宋" w:cs="Times New Roman"/>
                <w:color w:val="000000" w:themeColor="text1"/>
                <w:kern w:val="0"/>
                <w:sz w:val="18"/>
                <w:szCs w:val="18"/>
                <w14:textFill>
                  <w14:solidFill>
                    <w14:schemeClr w14:val="tx1"/>
                  </w14:solidFill>
                </w14:textFill>
              </w:rPr>
              <w:t>，具体补偿实施时可参照附表2-</w:t>
            </w:r>
            <w:r>
              <w:rPr>
                <w:rFonts w:hint="eastAsia" w:ascii="Times New Roman" w:hAnsi="Times New Roman" w:eastAsia="仿宋" w:cs="Times New Roman"/>
                <w:color w:val="000000" w:themeColor="text1"/>
                <w:kern w:val="0"/>
                <w:sz w:val="18"/>
                <w:szCs w:val="18"/>
                <w14:textFill>
                  <w14:solidFill>
                    <w14:schemeClr w14:val="tx1"/>
                  </w14:solidFill>
                </w14:textFill>
              </w:rPr>
              <w:t>1花卉</w:t>
            </w:r>
            <w:r>
              <w:rPr>
                <w:rFonts w:ascii="Times New Roman" w:hAnsi="Times New Roman" w:eastAsia="仿宋" w:cs="Times New Roman"/>
                <w:color w:val="000000" w:themeColor="text1"/>
                <w:kern w:val="0"/>
                <w:sz w:val="18"/>
                <w:szCs w:val="18"/>
                <w14:textFill>
                  <w14:solidFill>
                    <w14:schemeClr w14:val="tx1"/>
                  </w14:solidFill>
                </w14:textFill>
              </w:rPr>
              <w:t>类、附表2-</w:t>
            </w:r>
            <w:r>
              <w:rPr>
                <w:rFonts w:hint="eastAsia" w:ascii="Times New Roman" w:hAnsi="Times New Roman" w:eastAsia="仿宋" w:cs="Times New Roman"/>
                <w:color w:val="000000" w:themeColor="text1"/>
                <w:kern w:val="0"/>
                <w:sz w:val="18"/>
                <w:szCs w:val="18"/>
                <w14:textFill>
                  <w14:solidFill>
                    <w14:schemeClr w14:val="tx1"/>
                  </w14:solidFill>
                </w14:textFill>
              </w:rPr>
              <w:t>3</w:t>
            </w:r>
            <w:r>
              <w:rPr>
                <w:rFonts w:ascii="Times New Roman" w:hAnsi="Times New Roman" w:eastAsia="仿宋" w:cs="Times New Roman"/>
                <w:color w:val="000000" w:themeColor="text1"/>
                <w:kern w:val="0"/>
                <w:sz w:val="18"/>
                <w:szCs w:val="18"/>
                <w14:textFill>
                  <w14:solidFill>
                    <w14:schemeClr w14:val="tx1"/>
                  </w14:solidFill>
                </w14:textFill>
              </w:rPr>
              <w:t>果木类的补偿标准，或委托第三方专业机构进行评估，评估结果经县政府确认后予以补偿。</w:t>
            </w:r>
          </w:p>
        </w:tc>
      </w:tr>
    </w:tbl>
    <w:p w14:paraId="31425F73">
      <w:pPr>
        <w:rPr>
          <w:rFonts w:ascii="Times New Roman" w:hAnsi="Times New Roman" w:eastAsia="仿宋" w:cs="Times New Roman"/>
          <w:color w:val="000000" w:themeColor="text1"/>
          <w:kern w:val="0"/>
          <w:sz w:val="24"/>
          <w:shd w:val="clear" w:color="auto" w:fill="FFFFFF"/>
          <w14:textFill>
            <w14:solidFill>
              <w14:schemeClr w14:val="tx1"/>
            </w14:solidFill>
          </w14:textFill>
        </w:rPr>
      </w:pPr>
      <w:r>
        <w:rPr>
          <w:rFonts w:ascii="Times New Roman" w:hAnsi="Times New Roman" w:eastAsia="仿宋" w:cs="Times New Roman"/>
          <w:color w:val="000000" w:themeColor="text1"/>
          <w:kern w:val="0"/>
          <w:sz w:val="24"/>
          <w:shd w:val="clear" w:color="auto" w:fill="FFFFFF"/>
          <w14:textFill>
            <w14:solidFill>
              <w14:schemeClr w14:val="tx1"/>
            </w14:solidFill>
          </w14:textFill>
        </w:rPr>
        <w:br w:type="page"/>
      </w:r>
    </w:p>
    <w:p w14:paraId="6733DECC">
      <w:pPr>
        <w:keepNext/>
        <w:keepLines w:val="0"/>
        <w:pageBreakBefore w:val="0"/>
        <w:widowControl w:val="0"/>
        <w:kinsoku/>
        <w:wordWrap/>
        <w:overflowPunct/>
        <w:topLinePunct w:val="0"/>
        <w:autoSpaceDE/>
        <w:autoSpaceDN/>
        <w:bidi w:val="0"/>
        <w:adjustRightInd w:val="0"/>
        <w:snapToGrid w:val="0"/>
        <w:spacing w:line="240" w:lineRule="auto"/>
        <w:jc w:val="left"/>
        <w:textAlignment w:val="auto"/>
        <w:outlineLvl w:val="0"/>
        <w:rPr>
          <w:rFonts w:ascii="Times New Roman" w:hAnsi="Times New Roman" w:eastAsia="仿宋" w:cs="Times New Roman"/>
          <w:b/>
          <w:bCs/>
          <w:color w:val="000000" w:themeColor="text1"/>
          <w:kern w:val="0"/>
          <w:sz w:val="28"/>
          <w:szCs w:val="24"/>
          <w:shd w:val="clear" w:color="auto" w:fill="FFFFFF"/>
          <w14:textFill>
            <w14:solidFill>
              <w14:schemeClr w14:val="tx1"/>
            </w14:solidFill>
          </w14:textFill>
        </w:rPr>
      </w:pPr>
      <w:r>
        <w:rPr>
          <w:rFonts w:ascii="Times New Roman" w:hAnsi="Times New Roman" w:eastAsia="仿宋" w:cs="Times New Roman"/>
          <w:b/>
          <w:bCs/>
          <w:color w:val="000000" w:themeColor="text1"/>
          <w:kern w:val="0"/>
          <w:sz w:val="28"/>
          <w:szCs w:val="24"/>
          <w:shd w:val="clear" w:color="auto" w:fill="FFFFFF"/>
          <w14:textFill>
            <w14:solidFill>
              <w14:schemeClr w14:val="tx1"/>
            </w14:solidFill>
          </w14:textFill>
        </w:rPr>
        <w:t>附件3</w:t>
      </w:r>
    </w:p>
    <w:p w14:paraId="2A65CA9B">
      <w:pPr>
        <w:keepNext/>
        <w:keepLines w:val="0"/>
        <w:pageBreakBefore w:val="0"/>
        <w:widowControl w:val="0"/>
        <w:kinsoku/>
        <w:wordWrap/>
        <w:overflowPunct/>
        <w:topLinePunct w:val="0"/>
        <w:autoSpaceDE/>
        <w:autoSpaceDN/>
        <w:bidi w:val="0"/>
        <w:adjustRightInd/>
        <w:snapToGrid/>
        <w:spacing w:after="157" w:afterLines="50" w:line="240" w:lineRule="auto"/>
        <w:jc w:val="center"/>
        <w:textAlignment w:val="auto"/>
        <w:outlineLvl w:val="1"/>
        <w:rPr>
          <w:rFonts w:hint="eastAsia" w:ascii="Times New Roman" w:hAnsi="Times New Roman" w:eastAsia="仿宋" w:cs="Times New Roman"/>
          <w:kern w:val="0"/>
          <w:sz w:val="24"/>
          <w:shd w:val="clear" w:color="auto" w:fill="FFFFFF"/>
        </w:rPr>
      </w:pPr>
      <w:r>
        <w:rPr>
          <w:rFonts w:hint="eastAsia" w:ascii="Times New Roman" w:hAnsi="Times New Roman" w:eastAsia="仿宋" w:cs="Times New Roman"/>
          <w:kern w:val="0"/>
          <w:sz w:val="24"/>
          <w:shd w:val="clear" w:color="auto" w:fill="FFFFFF"/>
        </w:rPr>
        <w:t>附表3</w:t>
      </w:r>
      <w:r>
        <w:rPr>
          <w:rFonts w:hint="eastAsia" w:ascii="Times New Roman" w:hAnsi="Times New Roman" w:eastAsia="仿宋" w:cs="Times New Roman"/>
          <w:kern w:val="0"/>
          <w:sz w:val="24"/>
          <w:shd w:val="clear" w:color="auto" w:fill="FFFFFF"/>
          <w:lang w:val="en-US" w:eastAsia="zh-CN"/>
        </w:rPr>
        <w:t xml:space="preserve"> </w:t>
      </w:r>
      <w:r>
        <w:rPr>
          <w:rFonts w:hint="eastAsia" w:ascii="Times New Roman" w:hAnsi="Times New Roman" w:eastAsia="仿宋" w:cs="Times New Roman"/>
          <w:kern w:val="0"/>
          <w:sz w:val="24"/>
          <w:shd w:val="clear" w:color="auto" w:fill="FFFFFF"/>
        </w:rPr>
        <w:t>水产类补偿标准表</w:t>
      </w:r>
    </w:p>
    <w:tbl>
      <w:tblPr>
        <w:tblStyle w:val="9"/>
        <w:tblW w:w="5000" w:type="pct"/>
        <w:tblInd w:w="0" w:type="dxa"/>
        <w:tblLayout w:type="fixed"/>
        <w:tblCellMar>
          <w:top w:w="0" w:type="dxa"/>
          <w:left w:w="108" w:type="dxa"/>
          <w:bottom w:w="0" w:type="dxa"/>
          <w:right w:w="108" w:type="dxa"/>
        </w:tblCellMar>
      </w:tblPr>
      <w:tblGrid>
        <w:gridCol w:w="2483"/>
        <w:gridCol w:w="2262"/>
        <w:gridCol w:w="4111"/>
      </w:tblGrid>
      <w:tr w14:paraId="14C3E06E">
        <w:tblPrEx>
          <w:tblCellMar>
            <w:top w:w="0" w:type="dxa"/>
            <w:left w:w="108" w:type="dxa"/>
            <w:bottom w:w="0" w:type="dxa"/>
            <w:right w:w="108" w:type="dxa"/>
          </w:tblCellMar>
        </w:tblPrEx>
        <w:trPr>
          <w:trHeight w:val="397" w:hRule="atLeast"/>
        </w:trPr>
        <w:tc>
          <w:tcPr>
            <w:tcW w:w="1402" w:type="pct"/>
            <w:tcBorders>
              <w:top w:val="single" w:color="000000" w:sz="4" w:space="0"/>
              <w:left w:val="single" w:color="000000" w:sz="4" w:space="0"/>
              <w:right w:val="single" w:color="000000" w:sz="4" w:space="0"/>
            </w:tcBorders>
            <w:shd w:val="clear" w:color="auto" w:fill="auto"/>
            <w:noWrap/>
            <w:vAlign w:val="center"/>
          </w:tcPr>
          <w:p w14:paraId="469E1BCE">
            <w:pPr>
              <w:widowControl/>
              <w:snapToGrid w:val="0"/>
              <w:jc w:val="center"/>
              <w:textAlignment w:val="center"/>
              <w:rPr>
                <w:rFonts w:ascii="Times New Roman" w:hAnsi="Times New Roman" w:eastAsia="仿宋" w:cs="Times New Roman"/>
                <w:b/>
                <w:bCs/>
                <w:color w:val="000000" w:themeColor="text1"/>
                <w:szCs w:val="21"/>
                <w14:textFill>
                  <w14:solidFill>
                    <w14:schemeClr w14:val="tx1"/>
                  </w14:solidFill>
                </w14:textFill>
              </w:rPr>
            </w:pPr>
            <w:r>
              <w:rPr>
                <w:rFonts w:ascii="Times New Roman" w:hAnsi="Times New Roman" w:eastAsia="仿宋" w:cs="Times New Roman"/>
                <w:b/>
                <w:bCs/>
                <w:color w:val="000000" w:themeColor="text1"/>
                <w:kern w:val="0"/>
                <w:szCs w:val="21"/>
                <w14:textFill>
                  <w14:solidFill>
                    <w14:schemeClr w14:val="tx1"/>
                  </w14:solidFill>
                </w14:textFill>
              </w:rPr>
              <w:t>补偿项目</w:t>
            </w:r>
          </w:p>
        </w:tc>
        <w:tc>
          <w:tcPr>
            <w:tcW w:w="1277" w:type="pct"/>
            <w:tcBorders>
              <w:top w:val="single" w:color="000000" w:sz="4" w:space="0"/>
              <w:left w:val="single" w:color="000000" w:sz="4" w:space="0"/>
              <w:right w:val="single" w:color="000000" w:sz="4" w:space="0"/>
            </w:tcBorders>
            <w:shd w:val="clear" w:color="auto" w:fill="auto"/>
            <w:noWrap/>
            <w:vAlign w:val="center"/>
          </w:tcPr>
          <w:p w14:paraId="3FA71F3E">
            <w:pPr>
              <w:widowControl/>
              <w:snapToGrid w:val="0"/>
              <w:jc w:val="center"/>
              <w:textAlignment w:val="center"/>
              <w:rPr>
                <w:rFonts w:ascii="Times New Roman" w:hAnsi="Times New Roman" w:eastAsia="仿宋" w:cs="Times New Roman"/>
                <w:b/>
                <w:bCs/>
                <w:color w:val="000000" w:themeColor="text1"/>
                <w:kern w:val="0"/>
                <w:szCs w:val="21"/>
                <w14:textFill>
                  <w14:solidFill>
                    <w14:schemeClr w14:val="tx1"/>
                  </w14:solidFill>
                </w14:textFill>
              </w:rPr>
            </w:pPr>
            <w:r>
              <w:rPr>
                <w:rFonts w:ascii="Times New Roman" w:hAnsi="Times New Roman" w:eastAsia="仿宋" w:cs="Times New Roman"/>
                <w:b/>
                <w:bCs/>
                <w:color w:val="000000" w:themeColor="text1"/>
                <w:kern w:val="0"/>
                <w:szCs w:val="21"/>
                <w14:textFill>
                  <w14:solidFill>
                    <w14:schemeClr w14:val="tx1"/>
                  </w14:solidFill>
                </w14:textFill>
              </w:rPr>
              <w:t>补偿细则</w:t>
            </w:r>
          </w:p>
        </w:tc>
        <w:tc>
          <w:tcPr>
            <w:tcW w:w="2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C0815">
            <w:pPr>
              <w:widowControl/>
              <w:snapToGrid w:val="0"/>
              <w:jc w:val="center"/>
              <w:textAlignment w:val="center"/>
              <w:rPr>
                <w:rFonts w:ascii="Times New Roman" w:hAnsi="Times New Roman" w:eastAsia="仿宋" w:cs="Times New Roman"/>
                <w:b/>
                <w:bCs/>
                <w:color w:val="000000" w:themeColor="text1"/>
                <w:szCs w:val="21"/>
                <w14:textFill>
                  <w14:solidFill>
                    <w14:schemeClr w14:val="tx1"/>
                  </w14:solidFill>
                </w14:textFill>
              </w:rPr>
            </w:pPr>
            <w:r>
              <w:rPr>
                <w:rFonts w:ascii="Times New Roman" w:hAnsi="Times New Roman" w:eastAsia="仿宋" w:cs="Times New Roman"/>
                <w:b/>
                <w:bCs/>
                <w:color w:val="000000" w:themeColor="text1"/>
                <w:kern w:val="0"/>
                <w:szCs w:val="21"/>
                <w14:textFill>
                  <w14:solidFill>
                    <w14:schemeClr w14:val="tx1"/>
                  </w14:solidFill>
                </w14:textFill>
              </w:rPr>
              <w:t>补偿</w:t>
            </w:r>
            <w:r>
              <w:rPr>
                <w:rFonts w:hint="eastAsia" w:ascii="Times New Roman" w:hAnsi="Times New Roman" w:eastAsia="仿宋" w:cs="Times New Roman"/>
                <w:b/>
                <w:bCs/>
                <w:color w:val="000000" w:themeColor="text1"/>
                <w:kern w:val="0"/>
                <w:szCs w:val="21"/>
                <w14:textFill>
                  <w14:solidFill>
                    <w14:schemeClr w14:val="tx1"/>
                  </w14:solidFill>
                </w14:textFill>
              </w:rPr>
              <w:t>标准</w:t>
            </w:r>
            <w:r>
              <w:rPr>
                <w:rFonts w:ascii="Times New Roman" w:hAnsi="Times New Roman" w:eastAsia="仿宋" w:cs="Times New Roman"/>
                <w:b/>
                <w:bCs/>
                <w:color w:val="000000" w:themeColor="text1"/>
                <w:kern w:val="0"/>
                <w:szCs w:val="21"/>
                <w14:textFill>
                  <w14:solidFill>
                    <w14:schemeClr w14:val="tx1"/>
                  </w14:solidFill>
                </w14:textFill>
              </w:rPr>
              <w:t>（元/亩）</w:t>
            </w:r>
          </w:p>
        </w:tc>
      </w:tr>
      <w:tr w14:paraId="4056F3CA">
        <w:tblPrEx>
          <w:tblCellMar>
            <w:top w:w="0" w:type="dxa"/>
            <w:left w:w="108" w:type="dxa"/>
            <w:bottom w:w="0" w:type="dxa"/>
            <w:right w:w="108" w:type="dxa"/>
          </w:tblCellMar>
        </w:tblPrEx>
        <w:trPr>
          <w:trHeight w:val="397" w:hRule="atLeast"/>
        </w:trPr>
        <w:tc>
          <w:tcPr>
            <w:tcW w:w="1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D8E3B9">
            <w:pPr>
              <w:widowControl/>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鱼类</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DEA28">
            <w:pPr>
              <w:widowControl/>
              <w:snapToGrid w:val="0"/>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四大家鱼</w:t>
            </w:r>
          </w:p>
        </w:tc>
        <w:tc>
          <w:tcPr>
            <w:tcW w:w="2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A25B6">
            <w:pPr>
              <w:widowControl/>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8130</w:t>
            </w:r>
          </w:p>
        </w:tc>
      </w:tr>
      <w:tr w14:paraId="14B6BD44">
        <w:tblPrEx>
          <w:tblCellMar>
            <w:top w:w="0" w:type="dxa"/>
            <w:left w:w="108" w:type="dxa"/>
            <w:bottom w:w="0" w:type="dxa"/>
            <w:right w:w="108" w:type="dxa"/>
          </w:tblCellMar>
        </w:tblPrEx>
        <w:trPr>
          <w:trHeight w:val="397" w:hRule="atLeast"/>
        </w:trPr>
        <w:tc>
          <w:tcPr>
            <w:tcW w:w="14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D5BA7">
            <w:pPr>
              <w:widowControl/>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龟鳖类</w:t>
            </w:r>
          </w:p>
        </w:tc>
        <w:tc>
          <w:tcPr>
            <w:tcW w:w="12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33BA4">
            <w:pPr>
              <w:widowControl/>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甲鱼</w:t>
            </w:r>
          </w:p>
        </w:tc>
        <w:tc>
          <w:tcPr>
            <w:tcW w:w="232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C51FB">
            <w:pPr>
              <w:widowControl/>
              <w:snapToGrid w:val="0"/>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9900</w:t>
            </w:r>
          </w:p>
        </w:tc>
      </w:tr>
      <w:tr w14:paraId="5B21B1EC">
        <w:tblPrEx>
          <w:tblCellMar>
            <w:top w:w="0" w:type="dxa"/>
            <w:left w:w="108" w:type="dxa"/>
            <w:bottom w:w="0" w:type="dxa"/>
            <w:right w:w="108" w:type="dxa"/>
          </w:tblCellMar>
        </w:tblPrEx>
        <w:trPr>
          <w:trHeight w:val="397" w:hRule="atLeast"/>
        </w:trPr>
        <w:tc>
          <w:tcPr>
            <w:tcW w:w="500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D3554D">
            <w:pPr>
              <w:widowControl/>
              <w:snapToGrid w:val="0"/>
              <w:jc w:val="left"/>
              <w:textAlignment w:val="center"/>
              <w:rPr>
                <w:rFonts w:ascii="Times New Roman" w:hAnsi="Times New Roman" w:eastAsia="仿宋" w:cs="Times New Roman"/>
                <w:color w:val="000000" w:themeColor="text1"/>
                <w:kern w:val="0"/>
                <w:sz w:val="20"/>
                <w:szCs w:val="20"/>
                <w14:textFill>
                  <w14:solidFill>
                    <w14:schemeClr w14:val="tx1"/>
                  </w14:solidFill>
                </w14:textFill>
              </w:rPr>
            </w:pPr>
            <w:r>
              <w:rPr>
                <w:rFonts w:ascii="Times New Roman" w:hAnsi="Times New Roman" w:eastAsia="仿宋" w:cs="Times New Roman"/>
                <w:b/>
                <w:bCs/>
                <w:color w:val="000000" w:themeColor="text1"/>
                <w:kern w:val="0"/>
                <w:sz w:val="20"/>
                <w:szCs w:val="20"/>
                <w14:textFill>
                  <w14:solidFill>
                    <w14:schemeClr w14:val="tx1"/>
                  </w14:solidFill>
                </w14:textFill>
              </w:rPr>
              <w:t>备注：</w:t>
            </w:r>
            <w:r>
              <w:rPr>
                <w:rFonts w:ascii="Times New Roman" w:hAnsi="Times New Roman" w:eastAsia="仿宋" w:cs="Times New Roman"/>
                <w:color w:val="000000" w:themeColor="text1"/>
                <w:kern w:val="0"/>
                <w:sz w:val="20"/>
                <w:szCs w:val="20"/>
                <w14:textFill>
                  <w14:solidFill>
                    <w14:schemeClr w14:val="tx1"/>
                  </w14:solidFill>
                </w14:textFill>
              </w:rPr>
              <w:t>若水产已达到出塘标准，由农户直接处理，不再进行水产补偿；若未达到出塘标准，则按照</w:t>
            </w:r>
            <w:r>
              <w:rPr>
                <w:rFonts w:hint="eastAsia" w:ascii="Times New Roman" w:hAnsi="Times New Roman" w:eastAsia="仿宋" w:cs="Times New Roman"/>
                <w:color w:val="000000" w:themeColor="text1"/>
                <w:kern w:val="0"/>
                <w:sz w:val="20"/>
                <w:szCs w:val="20"/>
                <w14:textFill>
                  <w14:solidFill>
                    <w14:schemeClr w14:val="tx1"/>
                  </w14:solidFill>
                </w14:textFill>
              </w:rPr>
              <w:t>本表补偿标准</w:t>
            </w:r>
            <w:r>
              <w:rPr>
                <w:rFonts w:ascii="Times New Roman" w:hAnsi="Times New Roman" w:eastAsia="仿宋" w:cs="Times New Roman"/>
                <w:color w:val="000000" w:themeColor="text1"/>
                <w:kern w:val="0"/>
                <w:sz w:val="20"/>
                <w:szCs w:val="20"/>
                <w14:textFill>
                  <w14:solidFill>
                    <w14:schemeClr w14:val="tx1"/>
                  </w14:solidFill>
                </w14:textFill>
              </w:rPr>
              <w:t>支付补偿。</w:t>
            </w:r>
          </w:p>
        </w:tc>
      </w:tr>
    </w:tbl>
    <w:p w14:paraId="2C9FA11D">
      <w:pPr>
        <w:rPr>
          <w:rFonts w:ascii="Times New Roman" w:hAnsi="Times New Roman" w:eastAsia="仿宋" w:cs="Times New Roman"/>
          <w:color w:val="000000" w:themeColor="text1"/>
          <w14:textFill>
            <w14:solidFill>
              <w14:schemeClr w14:val="tx1"/>
            </w14:solidFill>
          </w14:textFill>
        </w:rPr>
      </w:pPr>
      <w:r>
        <w:rPr>
          <w:rFonts w:ascii="Times New Roman" w:hAnsi="Times New Roman" w:eastAsia="仿宋" w:cs="Times New Roman"/>
          <w:color w:val="000000" w:themeColor="text1"/>
          <w14:textFill>
            <w14:solidFill>
              <w14:schemeClr w14:val="tx1"/>
            </w14:solidFill>
          </w14:textFill>
        </w:rPr>
        <w:br w:type="page"/>
      </w:r>
    </w:p>
    <w:p w14:paraId="4B00A25A">
      <w:pPr>
        <w:pStyle w:val="2"/>
        <w:rPr>
          <w:rFonts w:hint="default" w:ascii="Times New Roman" w:hAnsi="Times New Roman" w:eastAsia="仿宋" w:cs="Times New Roman"/>
          <w:color w:val="000000" w:themeColor="text1"/>
          <w14:textFill>
            <w14:solidFill>
              <w14:schemeClr w14:val="tx1"/>
            </w14:solidFill>
          </w14:textFill>
        </w:rPr>
        <w:sectPr>
          <w:pgSz w:w="11906" w:h="16838"/>
          <w:pgMar w:top="1440" w:right="1633" w:bottom="1440" w:left="1633" w:header="851" w:footer="992" w:gutter="0"/>
          <w:cols w:space="425" w:num="1"/>
          <w:docGrid w:type="lines" w:linePitch="312" w:charSpace="0"/>
        </w:sectPr>
      </w:pPr>
    </w:p>
    <w:p w14:paraId="18C12335">
      <w:pPr>
        <w:keepNext/>
        <w:keepLines w:val="0"/>
        <w:pageBreakBefore w:val="0"/>
        <w:widowControl w:val="0"/>
        <w:kinsoku/>
        <w:wordWrap/>
        <w:overflowPunct/>
        <w:topLinePunct w:val="0"/>
        <w:autoSpaceDE/>
        <w:autoSpaceDN/>
        <w:bidi w:val="0"/>
        <w:adjustRightInd w:val="0"/>
        <w:snapToGrid w:val="0"/>
        <w:spacing w:line="240" w:lineRule="auto"/>
        <w:jc w:val="left"/>
        <w:textAlignment w:val="auto"/>
        <w:outlineLvl w:val="0"/>
        <w:rPr>
          <w:rFonts w:ascii="Times New Roman" w:hAnsi="Times New Roman" w:eastAsia="仿宋" w:cs="Times New Roman"/>
          <w:b/>
          <w:bCs/>
          <w:color w:val="000000" w:themeColor="text1"/>
          <w:kern w:val="0"/>
          <w:sz w:val="28"/>
          <w:szCs w:val="24"/>
          <w:shd w:val="clear" w:color="auto" w:fill="FFFFFF"/>
          <w14:textFill>
            <w14:solidFill>
              <w14:schemeClr w14:val="tx1"/>
            </w14:solidFill>
          </w14:textFill>
        </w:rPr>
      </w:pPr>
      <w:r>
        <w:rPr>
          <w:rFonts w:ascii="Times New Roman" w:hAnsi="Times New Roman" w:eastAsia="仿宋" w:cs="Times New Roman"/>
          <w:b/>
          <w:bCs/>
          <w:color w:val="000000" w:themeColor="text1"/>
          <w:kern w:val="0"/>
          <w:sz w:val="28"/>
          <w:szCs w:val="24"/>
          <w:shd w:val="clear" w:color="auto" w:fill="FFFFFF"/>
          <w14:textFill>
            <w14:solidFill>
              <w14:schemeClr w14:val="tx1"/>
            </w14:solidFill>
          </w14:textFill>
        </w:rPr>
        <w:t>附件4</w:t>
      </w:r>
    </w:p>
    <w:p w14:paraId="16F76471">
      <w:pPr>
        <w:keepNext/>
        <w:keepLines w:val="0"/>
        <w:pageBreakBefore w:val="0"/>
        <w:widowControl w:val="0"/>
        <w:kinsoku/>
        <w:wordWrap/>
        <w:overflowPunct/>
        <w:topLinePunct w:val="0"/>
        <w:autoSpaceDE/>
        <w:autoSpaceDN/>
        <w:bidi w:val="0"/>
        <w:adjustRightInd/>
        <w:snapToGrid/>
        <w:spacing w:after="157" w:afterLines="50" w:line="240" w:lineRule="auto"/>
        <w:jc w:val="center"/>
        <w:textAlignment w:val="auto"/>
        <w:outlineLvl w:val="1"/>
        <w:rPr>
          <w:rFonts w:hint="eastAsia" w:ascii="Times New Roman" w:hAnsi="Times New Roman" w:eastAsia="仿宋" w:cs="Times New Roman"/>
          <w:kern w:val="0"/>
          <w:sz w:val="24"/>
          <w:shd w:val="clear" w:color="auto" w:fill="FFFFFF"/>
        </w:rPr>
      </w:pPr>
      <w:r>
        <w:rPr>
          <w:rFonts w:hint="eastAsia" w:ascii="Times New Roman" w:hAnsi="Times New Roman" w:eastAsia="仿宋" w:cs="Times New Roman"/>
          <w:kern w:val="0"/>
          <w:sz w:val="24"/>
          <w:shd w:val="clear" w:color="auto" w:fill="FFFFFF"/>
        </w:rPr>
        <w:t>附表4-1</w:t>
      </w:r>
      <w:r>
        <w:rPr>
          <w:rFonts w:hint="eastAsia" w:ascii="Times New Roman" w:hAnsi="Times New Roman" w:eastAsia="仿宋" w:cs="Times New Roman"/>
          <w:kern w:val="0"/>
          <w:sz w:val="24"/>
          <w:shd w:val="clear" w:color="auto" w:fill="FFFFFF"/>
          <w:lang w:val="en-US" w:eastAsia="zh-CN"/>
        </w:rPr>
        <w:t xml:space="preserve"> </w:t>
      </w:r>
      <w:r>
        <w:rPr>
          <w:rFonts w:hint="eastAsia" w:ascii="Times New Roman" w:hAnsi="Times New Roman" w:eastAsia="仿宋" w:cs="Times New Roman"/>
          <w:kern w:val="0"/>
          <w:sz w:val="24"/>
          <w:shd w:val="clear" w:color="auto" w:fill="FFFFFF"/>
        </w:rPr>
        <w:t>建构筑物补偿标准表（建筑物）</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7"/>
        <w:gridCol w:w="2219"/>
        <w:gridCol w:w="4482"/>
        <w:gridCol w:w="1021"/>
        <w:gridCol w:w="1225"/>
        <w:gridCol w:w="3371"/>
        <w:gridCol w:w="1069"/>
      </w:tblGrid>
      <w:tr w14:paraId="50F2A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trPr>
        <w:tc>
          <w:tcPr>
            <w:tcW w:w="278" w:type="pct"/>
            <w:shd w:val="clear" w:color="auto" w:fill="auto"/>
            <w:noWrap/>
            <w:vAlign w:val="center"/>
          </w:tcPr>
          <w:p w14:paraId="5E3E2F29">
            <w:pPr>
              <w:widowControl/>
              <w:jc w:val="center"/>
              <w:textAlignment w:val="center"/>
              <w:rPr>
                <w:rFonts w:ascii="Times New Roman" w:hAnsi="Times New Roman" w:eastAsia="仿宋" w:cs="Times New Roman"/>
                <w:b/>
                <w:bCs/>
                <w:color w:val="000000" w:themeColor="text1"/>
                <w:szCs w:val="21"/>
                <w14:textFill>
                  <w14:solidFill>
                    <w14:schemeClr w14:val="tx1"/>
                  </w14:solidFill>
                </w14:textFill>
              </w:rPr>
            </w:pPr>
            <w:r>
              <w:rPr>
                <w:rFonts w:ascii="Times New Roman" w:hAnsi="Times New Roman" w:eastAsia="仿宋" w:cs="Times New Roman"/>
                <w:b/>
                <w:bCs/>
                <w:color w:val="000000" w:themeColor="text1"/>
                <w:kern w:val="0"/>
                <w:szCs w:val="21"/>
                <w14:textFill>
                  <w14:solidFill>
                    <w14:schemeClr w14:val="tx1"/>
                  </w14:solidFill>
                </w14:textFill>
              </w:rPr>
              <w:t>序号</w:t>
            </w:r>
          </w:p>
        </w:tc>
        <w:tc>
          <w:tcPr>
            <w:tcW w:w="783" w:type="pct"/>
            <w:shd w:val="clear" w:color="auto" w:fill="auto"/>
            <w:noWrap/>
            <w:vAlign w:val="center"/>
          </w:tcPr>
          <w:p w14:paraId="762D34FC">
            <w:pPr>
              <w:widowControl/>
              <w:jc w:val="center"/>
              <w:textAlignment w:val="center"/>
              <w:rPr>
                <w:rFonts w:ascii="Times New Roman" w:hAnsi="Times New Roman" w:eastAsia="仿宋" w:cs="Times New Roman"/>
                <w:b/>
                <w:bCs/>
                <w:color w:val="000000" w:themeColor="text1"/>
                <w:szCs w:val="21"/>
                <w14:textFill>
                  <w14:solidFill>
                    <w14:schemeClr w14:val="tx1"/>
                  </w14:solidFill>
                </w14:textFill>
              </w:rPr>
            </w:pPr>
            <w:r>
              <w:rPr>
                <w:rFonts w:ascii="Times New Roman" w:hAnsi="Times New Roman" w:eastAsia="仿宋" w:cs="Times New Roman"/>
                <w:b/>
                <w:bCs/>
                <w:color w:val="000000" w:themeColor="text1"/>
                <w:kern w:val="0"/>
                <w:szCs w:val="21"/>
                <w14:textFill>
                  <w14:solidFill>
                    <w14:schemeClr w14:val="tx1"/>
                  </w14:solidFill>
                </w14:textFill>
              </w:rPr>
              <w:t>补偿项目</w:t>
            </w:r>
          </w:p>
        </w:tc>
        <w:tc>
          <w:tcPr>
            <w:tcW w:w="1581" w:type="pct"/>
            <w:shd w:val="clear" w:color="auto" w:fill="auto"/>
            <w:noWrap/>
            <w:vAlign w:val="center"/>
          </w:tcPr>
          <w:p w14:paraId="6B61B739">
            <w:pPr>
              <w:widowControl/>
              <w:jc w:val="center"/>
              <w:textAlignment w:val="center"/>
              <w:rPr>
                <w:rFonts w:ascii="Times New Roman" w:hAnsi="Times New Roman" w:eastAsia="仿宋" w:cs="Times New Roman"/>
                <w:b/>
                <w:bCs/>
                <w:color w:val="000000" w:themeColor="text1"/>
                <w:szCs w:val="21"/>
                <w14:textFill>
                  <w14:solidFill>
                    <w14:schemeClr w14:val="tx1"/>
                  </w14:solidFill>
                </w14:textFill>
              </w:rPr>
            </w:pPr>
            <w:r>
              <w:rPr>
                <w:rFonts w:ascii="Times New Roman" w:hAnsi="Times New Roman" w:eastAsia="仿宋" w:cs="Times New Roman"/>
                <w:b/>
                <w:bCs/>
                <w:color w:val="000000" w:themeColor="text1"/>
                <w:kern w:val="0"/>
                <w:szCs w:val="21"/>
                <w14:textFill>
                  <w14:solidFill>
                    <w14:schemeClr w14:val="tx1"/>
                  </w14:solidFill>
                </w14:textFill>
              </w:rPr>
              <w:t>征收细则</w:t>
            </w:r>
          </w:p>
        </w:tc>
        <w:tc>
          <w:tcPr>
            <w:tcW w:w="360" w:type="pct"/>
            <w:shd w:val="clear" w:color="auto" w:fill="auto"/>
            <w:noWrap/>
            <w:vAlign w:val="center"/>
          </w:tcPr>
          <w:p w14:paraId="243FB7BD">
            <w:pPr>
              <w:widowControl/>
              <w:jc w:val="center"/>
              <w:textAlignment w:val="center"/>
              <w:rPr>
                <w:rFonts w:ascii="Times New Roman" w:hAnsi="Times New Roman" w:eastAsia="仿宋" w:cs="Times New Roman"/>
                <w:b/>
                <w:bCs/>
                <w:color w:val="000000" w:themeColor="text1"/>
                <w:szCs w:val="21"/>
                <w14:textFill>
                  <w14:solidFill>
                    <w14:schemeClr w14:val="tx1"/>
                  </w14:solidFill>
                </w14:textFill>
              </w:rPr>
            </w:pPr>
            <w:r>
              <w:rPr>
                <w:rFonts w:ascii="Times New Roman" w:hAnsi="Times New Roman" w:eastAsia="仿宋" w:cs="Times New Roman"/>
                <w:b/>
                <w:bCs/>
                <w:color w:val="000000" w:themeColor="text1"/>
                <w:kern w:val="0"/>
                <w:szCs w:val="21"/>
                <w14:textFill>
                  <w14:solidFill>
                    <w14:schemeClr w14:val="tx1"/>
                  </w14:solidFill>
                </w14:textFill>
              </w:rPr>
              <w:t>单位</w:t>
            </w:r>
          </w:p>
        </w:tc>
        <w:tc>
          <w:tcPr>
            <w:tcW w:w="432" w:type="pct"/>
            <w:shd w:val="clear" w:color="auto" w:fill="auto"/>
            <w:noWrap/>
            <w:vAlign w:val="center"/>
          </w:tcPr>
          <w:p w14:paraId="6C111971">
            <w:pPr>
              <w:widowControl/>
              <w:jc w:val="center"/>
              <w:textAlignment w:val="center"/>
              <w:rPr>
                <w:rFonts w:ascii="Times New Roman" w:hAnsi="Times New Roman" w:eastAsia="仿宋" w:cs="Times New Roman"/>
                <w:b/>
                <w:bCs/>
                <w:color w:val="000000" w:themeColor="text1"/>
                <w:szCs w:val="21"/>
                <w14:textFill>
                  <w14:solidFill>
                    <w14:schemeClr w14:val="tx1"/>
                  </w14:solidFill>
                </w14:textFill>
              </w:rPr>
            </w:pPr>
            <w:r>
              <w:rPr>
                <w:rFonts w:ascii="Times New Roman" w:hAnsi="Times New Roman" w:eastAsia="仿宋" w:cs="Times New Roman"/>
                <w:b/>
                <w:bCs/>
                <w:color w:val="000000" w:themeColor="text1"/>
                <w:kern w:val="0"/>
                <w:szCs w:val="21"/>
                <w14:textFill>
                  <w14:solidFill>
                    <w14:schemeClr w14:val="tx1"/>
                  </w14:solidFill>
                </w14:textFill>
              </w:rPr>
              <w:t>补偿标准</w:t>
            </w:r>
          </w:p>
        </w:tc>
        <w:tc>
          <w:tcPr>
            <w:tcW w:w="1564" w:type="pct"/>
            <w:gridSpan w:val="2"/>
            <w:shd w:val="clear" w:color="auto" w:fill="auto"/>
            <w:noWrap/>
            <w:vAlign w:val="center"/>
          </w:tcPr>
          <w:p w14:paraId="14D0882A">
            <w:pPr>
              <w:widowControl/>
              <w:jc w:val="center"/>
              <w:textAlignment w:val="center"/>
              <w:rPr>
                <w:rFonts w:ascii="Times New Roman" w:hAnsi="Times New Roman" w:eastAsia="仿宋" w:cs="Times New Roman"/>
                <w:b/>
                <w:bCs/>
                <w:color w:val="000000" w:themeColor="text1"/>
                <w:kern w:val="0"/>
                <w:szCs w:val="21"/>
                <w14:textFill>
                  <w14:solidFill>
                    <w14:schemeClr w14:val="tx1"/>
                  </w14:solidFill>
                </w14:textFill>
              </w:rPr>
            </w:pPr>
            <w:r>
              <w:rPr>
                <w:rFonts w:ascii="Times New Roman" w:hAnsi="Times New Roman" w:eastAsia="仿宋" w:cs="Times New Roman"/>
                <w:b/>
                <w:bCs/>
                <w:color w:val="000000" w:themeColor="text1"/>
                <w:kern w:val="0"/>
                <w:szCs w:val="21"/>
                <w14:textFill>
                  <w14:solidFill>
                    <w14:schemeClr w14:val="tx1"/>
                  </w14:solidFill>
                </w14:textFill>
              </w:rPr>
              <w:t>备注</w:t>
            </w:r>
          </w:p>
        </w:tc>
      </w:tr>
      <w:tr w14:paraId="7128E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8" w:type="pct"/>
            <w:vMerge w:val="restart"/>
            <w:shd w:val="clear" w:color="auto" w:fill="auto"/>
            <w:noWrap/>
            <w:vAlign w:val="center"/>
          </w:tcPr>
          <w:p w14:paraId="617A6201">
            <w:pPr>
              <w:widowControl/>
              <w:jc w:val="center"/>
              <w:textAlignment w:val="center"/>
              <w:rPr>
                <w:rFonts w:ascii="Times New Roman" w:hAnsi="Times New Roman" w:eastAsia="仿宋" w:cs="Times New Roman"/>
                <w:b/>
                <w:bCs/>
                <w:color w:val="000000" w:themeColor="text1"/>
                <w:szCs w:val="21"/>
                <w14:textFill>
                  <w14:solidFill>
                    <w14:schemeClr w14:val="tx1"/>
                  </w14:solidFill>
                </w14:textFill>
              </w:rPr>
            </w:pPr>
            <w:r>
              <w:rPr>
                <w:rFonts w:ascii="Times New Roman" w:hAnsi="Times New Roman" w:eastAsia="仿宋" w:cs="Times New Roman"/>
                <w:b/>
                <w:bCs/>
                <w:color w:val="000000" w:themeColor="text1"/>
                <w:kern w:val="0"/>
                <w:szCs w:val="21"/>
                <w14:textFill>
                  <w14:solidFill>
                    <w14:schemeClr w14:val="tx1"/>
                  </w14:solidFill>
                </w14:textFill>
              </w:rPr>
              <w:t>1</w:t>
            </w:r>
          </w:p>
        </w:tc>
        <w:tc>
          <w:tcPr>
            <w:tcW w:w="783" w:type="pct"/>
            <w:vMerge w:val="restart"/>
            <w:shd w:val="clear" w:color="auto" w:fill="auto"/>
            <w:noWrap/>
            <w:vAlign w:val="center"/>
          </w:tcPr>
          <w:p w14:paraId="243EDDEA">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砖混（现浇）结构</w:t>
            </w:r>
          </w:p>
        </w:tc>
        <w:tc>
          <w:tcPr>
            <w:tcW w:w="1581" w:type="pct"/>
            <w:shd w:val="clear" w:color="auto" w:fill="auto"/>
            <w:vAlign w:val="center"/>
          </w:tcPr>
          <w:p w14:paraId="77C3E519">
            <w:pPr>
              <w:jc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szCs w:val="21"/>
                <w14:textFill>
                  <w14:solidFill>
                    <w14:schemeClr w14:val="tx1"/>
                  </w14:solidFill>
                </w14:textFill>
              </w:rPr>
              <w:t>住宅类</w:t>
            </w:r>
          </w:p>
        </w:tc>
        <w:tc>
          <w:tcPr>
            <w:tcW w:w="360" w:type="pct"/>
            <w:vMerge w:val="restart"/>
            <w:shd w:val="clear" w:color="auto" w:fill="auto"/>
            <w:noWrap/>
            <w:vAlign w:val="center"/>
          </w:tcPr>
          <w:p w14:paraId="3C03292D">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平方米</w:t>
            </w:r>
          </w:p>
        </w:tc>
        <w:tc>
          <w:tcPr>
            <w:tcW w:w="432" w:type="pct"/>
            <w:shd w:val="clear" w:color="auto" w:fill="auto"/>
            <w:noWrap/>
            <w:vAlign w:val="center"/>
          </w:tcPr>
          <w:p w14:paraId="23AE371F">
            <w:pPr>
              <w:tabs>
                <w:tab w:val="left" w:pos="390"/>
              </w:tabs>
              <w:jc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szCs w:val="21"/>
                <w14:textFill>
                  <w14:solidFill>
                    <w14:schemeClr w14:val="tx1"/>
                  </w14:solidFill>
                </w14:textFill>
              </w:rPr>
              <w:t>1250</w:t>
            </w:r>
          </w:p>
        </w:tc>
        <w:tc>
          <w:tcPr>
            <w:tcW w:w="1189" w:type="pct"/>
            <w:vMerge w:val="restart"/>
            <w:shd w:val="clear" w:color="auto" w:fill="auto"/>
            <w:vAlign w:val="center"/>
          </w:tcPr>
          <w:p w14:paraId="3BA0B852">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szCs w:val="21"/>
                <w14:textFill>
                  <w14:solidFill>
                    <w14:schemeClr w14:val="tx1"/>
                  </w14:solidFill>
                </w14:textFill>
              </w:rPr>
              <w:t>——</w:t>
            </w:r>
          </w:p>
        </w:tc>
        <w:tc>
          <w:tcPr>
            <w:tcW w:w="374" w:type="pct"/>
            <w:vMerge w:val="restart"/>
            <w:shd w:val="clear" w:color="auto" w:fill="auto"/>
            <w:vAlign w:val="center"/>
          </w:tcPr>
          <w:p w14:paraId="2BFC94E5">
            <w:pPr>
              <w:widowControl/>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lang w:val="zh-CN"/>
                <w14:textFill>
                  <w14:solidFill>
                    <w14:schemeClr w14:val="tx1"/>
                  </w14:solidFill>
                </w14:textFill>
              </w:rPr>
              <w:t>建筑工程综合造价包括分部分项工程费和单价措施项目费、总价措施项目费、其他项目费、规费及税金。根据丰顺县造价站公布的现行材料信息价及综合人工标准，以设定的建筑标准，采用《广东省</w:t>
            </w:r>
            <w:r>
              <w:rPr>
                <w:rFonts w:hint="eastAsia" w:ascii="Times New Roman" w:hAnsi="Times New Roman" w:eastAsia="仿宋" w:cs="Times New Roman"/>
                <w:color w:val="000000" w:themeColor="text1"/>
                <w:kern w:val="0"/>
                <w:szCs w:val="21"/>
                <w14:textFill>
                  <w14:solidFill>
                    <w14:schemeClr w14:val="tx1"/>
                  </w14:solidFill>
                </w14:textFill>
              </w:rPr>
              <w:t>房屋</w:t>
            </w:r>
            <w:r>
              <w:rPr>
                <w:rFonts w:ascii="Times New Roman" w:hAnsi="Times New Roman" w:eastAsia="仿宋" w:cs="Times New Roman"/>
                <w:color w:val="000000" w:themeColor="text1"/>
                <w:kern w:val="0"/>
                <w:szCs w:val="21"/>
                <w:lang w:val="zh-CN"/>
                <w14:textFill>
                  <w14:solidFill>
                    <w14:schemeClr w14:val="tx1"/>
                  </w14:solidFill>
                </w14:textFill>
              </w:rPr>
              <w:t>建筑与装饰工程综合定额（201</w:t>
            </w:r>
            <w:r>
              <w:rPr>
                <w:rFonts w:ascii="Times New Roman" w:hAnsi="Times New Roman" w:eastAsia="仿宋" w:cs="Times New Roman"/>
                <w:color w:val="000000" w:themeColor="text1"/>
                <w:kern w:val="0"/>
                <w:szCs w:val="21"/>
                <w14:textFill>
                  <w14:solidFill>
                    <w14:schemeClr w14:val="tx1"/>
                  </w14:solidFill>
                </w14:textFill>
              </w:rPr>
              <w:t>8</w:t>
            </w:r>
            <w:r>
              <w:rPr>
                <w:rFonts w:ascii="Times New Roman" w:hAnsi="Times New Roman" w:eastAsia="仿宋" w:cs="Times New Roman"/>
                <w:color w:val="000000" w:themeColor="text1"/>
                <w:kern w:val="0"/>
                <w:szCs w:val="21"/>
                <w:lang w:val="zh-CN"/>
                <w14:textFill>
                  <w14:solidFill>
                    <w14:schemeClr w14:val="tx1"/>
                  </w14:solidFill>
                </w14:textFill>
              </w:rPr>
              <w:t>）》进行各项费用的测算。</w:t>
            </w:r>
          </w:p>
        </w:tc>
      </w:tr>
      <w:tr w14:paraId="67357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8" w:type="pct"/>
            <w:vMerge w:val="continue"/>
            <w:shd w:val="clear" w:color="auto" w:fill="auto"/>
            <w:noWrap/>
            <w:vAlign w:val="center"/>
          </w:tcPr>
          <w:p w14:paraId="6831EBE4">
            <w:pPr>
              <w:widowControl/>
              <w:jc w:val="center"/>
              <w:textAlignment w:val="center"/>
              <w:rPr>
                <w:rFonts w:ascii="Times New Roman" w:hAnsi="Times New Roman" w:eastAsia="仿宋" w:cs="Times New Roman"/>
                <w:b/>
                <w:bCs/>
                <w:color w:val="000000" w:themeColor="text1"/>
                <w:kern w:val="0"/>
                <w:szCs w:val="21"/>
                <w14:textFill>
                  <w14:solidFill>
                    <w14:schemeClr w14:val="tx1"/>
                  </w14:solidFill>
                </w14:textFill>
              </w:rPr>
            </w:pPr>
          </w:p>
        </w:tc>
        <w:tc>
          <w:tcPr>
            <w:tcW w:w="783" w:type="pct"/>
            <w:vMerge w:val="continue"/>
            <w:shd w:val="clear" w:color="auto" w:fill="auto"/>
            <w:noWrap/>
            <w:vAlign w:val="center"/>
          </w:tcPr>
          <w:p w14:paraId="3D324B88">
            <w:pPr>
              <w:widowControl/>
              <w:jc w:val="center"/>
              <w:textAlignment w:val="center"/>
              <w:rPr>
                <w:rFonts w:ascii="Times New Roman" w:hAnsi="Times New Roman" w:eastAsia="仿宋" w:cs="Times New Roman"/>
                <w:color w:val="000000" w:themeColor="text1"/>
                <w:kern w:val="0"/>
                <w:szCs w:val="21"/>
                <w14:textFill>
                  <w14:solidFill>
                    <w14:schemeClr w14:val="tx1"/>
                  </w14:solidFill>
                </w14:textFill>
              </w:rPr>
            </w:pPr>
          </w:p>
        </w:tc>
        <w:tc>
          <w:tcPr>
            <w:tcW w:w="1581" w:type="pct"/>
            <w:shd w:val="clear" w:color="auto" w:fill="auto"/>
            <w:vAlign w:val="center"/>
          </w:tcPr>
          <w:p w14:paraId="10E4D6B8">
            <w:pPr>
              <w:jc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szCs w:val="21"/>
                <w14:textFill>
                  <w14:solidFill>
                    <w14:schemeClr w14:val="tx1"/>
                  </w14:solidFill>
                </w14:textFill>
              </w:rPr>
              <w:t>非住宅类</w:t>
            </w:r>
          </w:p>
        </w:tc>
        <w:tc>
          <w:tcPr>
            <w:tcW w:w="360" w:type="pct"/>
            <w:vMerge w:val="continue"/>
            <w:shd w:val="clear" w:color="auto" w:fill="auto"/>
            <w:noWrap/>
            <w:vAlign w:val="center"/>
          </w:tcPr>
          <w:p w14:paraId="02CC786D">
            <w:pPr>
              <w:widowControl/>
              <w:jc w:val="center"/>
              <w:textAlignment w:val="center"/>
              <w:rPr>
                <w:rFonts w:ascii="Times New Roman" w:hAnsi="Times New Roman" w:eastAsia="仿宋" w:cs="Times New Roman"/>
                <w:color w:val="000000" w:themeColor="text1"/>
                <w:kern w:val="0"/>
                <w:szCs w:val="21"/>
                <w14:textFill>
                  <w14:solidFill>
                    <w14:schemeClr w14:val="tx1"/>
                  </w14:solidFill>
                </w14:textFill>
              </w:rPr>
            </w:pPr>
          </w:p>
        </w:tc>
        <w:tc>
          <w:tcPr>
            <w:tcW w:w="432" w:type="pct"/>
            <w:shd w:val="clear" w:color="auto" w:fill="auto"/>
            <w:noWrap/>
            <w:vAlign w:val="center"/>
          </w:tcPr>
          <w:p w14:paraId="6A101A61">
            <w:pPr>
              <w:tabs>
                <w:tab w:val="left" w:pos="390"/>
              </w:tabs>
              <w:jc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szCs w:val="21"/>
                <w14:textFill>
                  <w14:solidFill>
                    <w14:schemeClr w14:val="tx1"/>
                  </w14:solidFill>
                </w14:textFill>
              </w:rPr>
              <w:t>1050</w:t>
            </w:r>
          </w:p>
        </w:tc>
        <w:tc>
          <w:tcPr>
            <w:tcW w:w="1189" w:type="pct"/>
            <w:vMerge w:val="continue"/>
            <w:shd w:val="clear" w:color="auto" w:fill="auto"/>
            <w:vAlign w:val="center"/>
          </w:tcPr>
          <w:p w14:paraId="7CB09478">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p>
        </w:tc>
        <w:tc>
          <w:tcPr>
            <w:tcW w:w="374" w:type="pct"/>
            <w:vMerge w:val="continue"/>
            <w:shd w:val="clear" w:color="auto" w:fill="auto"/>
            <w:vAlign w:val="center"/>
          </w:tcPr>
          <w:p w14:paraId="0ED2810D">
            <w:pPr>
              <w:widowControl/>
              <w:textAlignment w:val="center"/>
              <w:rPr>
                <w:rFonts w:ascii="Times New Roman" w:hAnsi="Times New Roman" w:eastAsia="仿宋" w:cs="Times New Roman"/>
                <w:color w:val="000000" w:themeColor="text1"/>
                <w:kern w:val="0"/>
                <w:szCs w:val="21"/>
                <w:lang w:val="zh-CN"/>
                <w14:textFill>
                  <w14:solidFill>
                    <w14:schemeClr w14:val="tx1"/>
                  </w14:solidFill>
                </w14:textFill>
              </w:rPr>
            </w:pPr>
          </w:p>
        </w:tc>
      </w:tr>
      <w:tr w14:paraId="65188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8" w:type="pct"/>
            <w:vMerge w:val="restart"/>
            <w:shd w:val="clear" w:color="auto" w:fill="auto"/>
            <w:noWrap/>
            <w:vAlign w:val="center"/>
          </w:tcPr>
          <w:p w14:paraId="340B78E4">
            <w:pPr>
              <w:widowControl/>
              <w:jc w:val="center"/>
              <w:textAlignment w:val="center"/>
              <w:rPr>
                <w:rFonts w:ascii="Times New Roman" w:hAnsi="Times New Roman" w:eastAsia="仿宋" w:cs="Times New Roman"/>
                <w:b/>
                <w:bCs/>
                <w:color w:val="000000" w:themeColor="text1"/>
                <w:szCs w:val="21"/>
                <w14:textFill>
                  <w14:solidFill>
                    <w14:schemeClr w14:val="tx1"/>
                  </w14:solidFill>
                </w14:textFill>
              </w:rPr>
            </w:pPr>
            <w:r>
              <w:rPr>
                <w:rFonts w:ascii="Times New Roman" w:hAnsi="Times New Roman" w:eastAsia="仿宋" w:cs="Times New Roman"/>
                <w:b/>
                <w:bCs/>
                <w:color w:val="000000" w:themeColor="text1"/>
                <w:kern w:val="0"/>
                <w:szCs w:val="21"/>
                <w14:textFill>
                  <w14:solidFill>
                    <w14:schemeClr w14:val="tx1"/>
                  </w14:solidFill>
                </w14:textFill>
              </w:rPr>
              <w:t>2</w:t>
            </w:r>
          </w:p>
        </w:tc>
        <w:tc>
          <w:tcPr>
            <w:tcW w:w="783" w:type="pct"/>
            <w:vMerge w:val="restart"/>
            <w:shd w:val="clear" w:color="auto" w:fill="auto"/>
            <w:noWrap/>
            <w:vAlign w:val="center"/>
          </w:tcPr>
          <w:p w14:paraId="1AAF3180">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砖混（预制）结构</w:t>
            </w:r>
          </w:p>
        </w:tc>
        <w:tc>
          <w:tcPr>
            <w:tcW w:w="1581" w:type="pct"/>
            <w:shd w:val="clear" w:color="auto" w:fill="auto"/>
            <w:vAlign w:val="center"/>
          </w:tcPr>
          <w:p w14:paraId="3835E466">
            <w:pPr>
              <w:jc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szCs w:val="21"/>
                <w14:textFill>
                  <w14:solidFill>
                    <w14:schemeClr w14:val="tx1"/>
                  </w14:solidFill>
                </w14:textFill>
              </w:rPr>
              <w:t>住宅类</w:t>
            </w:r>
          </w:p>
        </w:tc>
        <w:tc>
          <w:tcPr>
            <w:tcW w:w="360" w:type="pct"/>
            <w:vMerge w:val="restart"/>
            <w:shd w:val="clear" w:color="auto" w:fill="auto"/>
            <w:noWrap/>
            <w:vAlign w:val="center"/>
          </w:tcPr>
          <w:p w14:paraId="2BBFA24B">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平方米</w:t>
            </w:r>
          </w:p>
        </w:tc>
        <w:tc>
          <w:tcPr>
            <w:tcW w:w="432" w:type="pct"/>
            <w:shd w:val="clear" w:color="auto" w:fill="auto"/>
            <w:noWrap/>
            <w:vAlign w:val="center"/>
          </w:tcPr>
          <w:p w14:paraId="4DA26228">
            <w:pPr>
              <w:jc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szCs w:val="21"/>
                <w14:textFill>
                  <w14:solidFill>
                    <w14:schemeClr w14:val="tx1"/>
                  </w14:solidFill>
                </w14:textFill>
              </w:rPr>
              <w:t>1450</w:t>
            </w:r>
          </w:p>
        </w:tc>
        <w:tc>
          <w:tcPr>
            <w:tcW w:w="1189" w:type="pct"/>
            <w:vMerge w:val="continue"/>
            <w:shd w:val="clear" w:color="auto" w:fill="auto"/>
            <w:vAlign w:val="center"/>
          </w:tcPr>
          <w:p w14:paraId="768ED397">
            <w:pPr>
              <w:rPr>
                <w:rFonts w:ascii="Times New Roman" w:hAnsi="Times New Roman" w:eastAsia="仿宋" w:cs="Times New Roman"/>
                <w:color w:val="000000" w:themeColor="text1"/>
                <w:szCs w:val="21"/>
                <w14:textFill>
                  <w14:solidFill>
                    <w14:schemeClr w14:val="tx1"/>
                  </w14:solidFill>
                </w14:textFill>
              </w:rPr>
            </w:pPr>
          </w:p>
        </w:tc>
        <w:tc>
          <w:tcPr>
            <w:tcW w:w="374" w:type="pct"/>
            <w:vMerge w:val="continue"/>
            <w:shd w:val="clear" w:color="auto" w:fill="auto"/>
            <w:vAlign w:val="center"/>
          </w:tcPr>
          <w:p w14:paraId="113995D4">
            <w:pPr>
              <w:rPr>
                <w:rFonts w:ascii="Times New Roman" w:hAnsi="Times New Roman" w:eastAsia="仿宋" w:cs="Times New Roman"/>
                <w:color w:val="000000" w:themeColor="text1"/>
                <w:szCs w:val="21"/>
                <w14:textFill>
                  <w14:solidFill>
                    <w14:schemeClr w14:val="tx1"/>
                  </w14:solidFill>
                </w14:textFill>
              </w:rPr>
            </w:pPr>
          </w:p>
        </w:tc>
      </w:tr>
      <w:tr w14:paraId="6CBB2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8" w:type="pct"/>
            <w:vMerge w:val="continue"/>
            <w:shd w:val="clear" w:color="auto" w:fill="auto"/>
            <w:noWrap/>
            <w:vAlign w:val="center"/>
          </w:tcPr>
          <w:p w14:paraId="013A318C">
            <w:pPr>
              <w:widowControl/>
              <w:jc w:val="center"/>
              <w:textAlignment w:val="center"/>
              <w:rPr>
                <w:rFonts w:ascii="Times New Roman" w:hAnsi="Times New Roman" w:eastAsia="仿宋" w:cs="Times New Roman"/>
                <w:b/>
                <w:bCs/>
                <w:color w:val="000000" w:themeColor="text1"/>
                <w:kern w:val="0"/>
                <w:szCs w:val="21"/>
                <w14:textFill>
                  <w14:solidFill>
                    <w14:schemeClr w14:val="tx1"/>
                  </w14:solidFill>
                </w14:textFill>
              </w:rPr>
            </w:pPr>
          </w:p>
        </w:tc>
        <w:tc>
          <w:tcPr>
            <w:tcW w:w="783" w:type="pct"/>
            <w:vMerge w:val="continue"/>
            <w:shd w:val="clear" w:color="auto" w:fill="auto"/>
            <w:noWrap/>
            <w:vAlign w:val="center"/>
          </w:tcPr>
          <w:p w14:paraId="1F3464E8">
            <w:pPr>
              <w:widowControl/>
              <w:jc w:val="center"/>
              <w:textAlignment w:val="center"/>
              <w:rPr>
                <w:rFonts w:ascii="Times New Roman" w:hAnsi="Times New Roman" w:eastAsia="仿宋" w:cs="Times New Roman"/>
                <w:color w:val="000000" w:themeColor="text1"/>
                <w:kern w:val="0"/>
                <w:szCs w:val="21"/>
                <w14:textFill>
                  <w14:solidFill>
                    <w14:schemeClr w14:val="tx1"/>
                  </w14:solidFill>
                </w14:textFill>
              </w:rPr>
            </w:pPr>
          </w:p>
        </w:tc>
        <w:tc>
          <w:tcPr>
            <w:tcW w:w="1581" w:type="pct"/>
            <w:shd w:val="clear" w:color="auto" w:fill="auto"/>
            <w:vAlign w:val="center"/>
          </w:tcPr>
          <w:p w14:paraId="5EFF4F6D">
            <w:pPr>
              <w:jc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szCs w:val="21"/>
                <w14:textFill>
                  <w14:solidFill>
                    <w14:schemeClr w14:val="tx1"/>
                  </w14:solidFill>
                </w14:textFill>
              </w:rPr>
              <w:t>非住宅类</w:t>
            </w:r>
          </w:p>
        </w:tc>
        <w:tc>
          <w:tcPr>
            <w:tcW w:w="360" w:type="pct"/>
            <w:vMerge w:val="continue"/>
            <w:shd w:val="clear" w:color="auto" w:fill="auto"/>
            <w:noWrap/>
            <w:vAlign w:val="center"/>
          </w:tcPr>
          <w:p w14:paraId="2515D1AE">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p>
        </w:tc>
        <w:tc>
          <w:tcPr>
            <w:tcW w:w="432" w:type="pct"/>
            <w:shd w:val="clear" w:color="auto" w:fill="auto"/>
            <w:noWrap/>
            <w:vAlign w:val="center"/>
          </w:tcPr>
          <w:p w14:paraId="4064DA67">
            <w:pPr>
              <w:jc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szCs w:val="21"/>
                <w14:textFill>
                  <w14:solidFill>
                    <w14:schemeClr w14:val="tx1"/>
                  </w14:solidFill>
                </w14:textFill>
              </w:rPr>
              <w:t>1350</w:t>
            </w:r>
          </w:p>
        </w:tc>
        <w:tc>
          <w:tcPr>
            <w:tcW w:w="1189" w:type="pct"/>
            <w:vMerge w:val="continue"/>
            <w:shd w:val="clear" w:color="auto" w:fill="auto"/>
            <w:vAlign w:val="center"/>
          </w:tcPr>
          <w:p w14:paraId="758DE9C9">
            <w:pPr>
              <w:rPr>
                <w:rFonts w:ascii="Times New Roman" w:hAnsi="Times New Roman" w:eastAsia="仿宋" w:cs="Times New Roman"/>
                <w:color w:val="000000" w:themeColor="text1"/>
                <w:szCs w:val="21"/>
                <w14:textFill>
                  <w14:solidFill>
                    <w14:schemeClr w14:val="tx1"/>
                  </w14:solidFill>
                </w14:textFill>
              </w:rPr>
            </w:pPr>
          </w:p>
        </w:tc>
        <w:tc>
          <w:tcPr>
            <w:tcW w:w="374" w:type="pct"/>
            <w:vMerge w:val="continue"/>
            <w:shd w:val="clear" w:color="auto" w:fill="auto"/>
            <w:vAlign w:val="center"/>
          </w:tcPr>
          <w:p w14:paraId="06035871">
            <w:pPr>
              <w:rPr>
                <w:rFonts w:ascii="Times New Roman" w:hAnsi="Times New Roman" w:eastAsia="仿宋" w:cs="Times New Roman"/>
                <w:color w:val="000000" w:themeColor="text1"/>
                <w:szCs w:val="21"/>
                <w14:textFill>
                  <w14:solidFill>
                    <w14:schemeClr w14:val="tx1"/>
                  </w14:solidFill>
                </w14:textFill>
              </w:rPr>
            </w:pPr>
          </w:p>
        </w:tc>
      </w:tr>
      <w:tr w14:paraId="229FC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8" w:type="pct"/>
            <w:vMerge w:val="restart"/>
            <w:shd w:val="clear" w:color="auto" w:fill="auto"/>
            <w:noWrap/>
            <w:vAlign w:val="center"/>
          </w:tcPr>
          <w:p w14:paraId="08E0855C">
            <w:pPr>
              <w:widowControl/>
              <w:jc w:val="center"/>
              <w:textAlignment w:val="center"/>
              <w:rPr>
                <w:rFonts w:ascii="Times New Roman" w:hAnsi="Times New Roman" w:eastAsia="仿宋" w:cs="Times New Roman"/>
                <w:b/>
                <w:bCs/>
                <w:color w:val="000000" w:themeColor="text1"/>
                <w:szCs w:val="21"/>
                <w14:textFill>
                  <w14:solidFill>
                    <w14:schemeClr w14:val="tx1"/>
                  </w14:solidFill>
                </w14:textFill>
              </w:rPr>
            </w:pPr>
            <w:r>
              <w:rPr>
                <w:rFonts w:ascii="Times New Roman" w:hAnsi="Times New Roman" w:eastAsia="仿宋" w:cs="Times New Roman"/>
                <w:b/>
                <w:bCs/>
                <w:color w:val="000000" w:themeColor="text1"/>
                <w:kern w:val="0"/>
                <w:szCs w:val="21"/>
                <w14:textFill>
                  <w14:solidFill>
                    <w14:schemeClr w14:val="tx1"/>
                  </w14:solidFill>
                </w14:textFill>
              </w:rPr>
              <w:t>3</w:t>
            </w:r>
          </w:p>
        </w:tc>
        <w:tc>
          <w:tcPr>
            <w:tcW w:w="783" w:type="pct"/>
            <w:vMerge w:val="restart"/>
            <w:shd w:val="clear" w:color="auto" w:fill="auto"/>
            <w:noWrap/>
            <w:vAlign w:val="center"/>
          </w:tcPr>
          <w:p w14:paraId="76995535">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砖混（含轻型钢）结构</w:t>
            </w:r>
          </w:p>
        </w:tc>
        <w:tc>
          <w:tcPr>
            <w:tcW w:w="1581" w:type="pct"/>
            <w:shd w:val="clear" w:color="auto" w:fill="auto"/>
            <w:vAlign w:val="center"/>
          </w:tcPr>
          <w:p w14:paraId="5BFA3585">
            <w:pPr>
              <w:jc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szCs w:val="21"/>
                <w14:textFill>
                  <w14:solidFill>
                    <w14:schemeClr w14:val="tx1"/>
                  </w14:solidFill>
                </w14:textFill>
              </w:rPr>
              <w:t>住宅类</w:t>
            </w:r>
          </w:p>
        </w:tc>
        <w:tc>
          <w:tcPr>
            <w:tcW w:w="360" w:type="pct"/>
            <w:vMerge w:val="restart"/>
            <w:shd w:val="clear" w:color="auto" w:fill="auto"/>
            <w:noWrap/>
            <w:vAlign w:val="center"/>
          </w:tcPr>
          <w:p w14:paraId="7380E9C7">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平方米</w:t>
            </w:r>
          </w:p>
        </w:tc>
        <w:tc>
          <w:tcPr>
            <w:tcW w:w="432" w:type="pct"/>
            <w:shd w:val="clear" w:color="auto" w:fill="auto"/>
            <w:noWrap/>
            <w:vAlign w:val="center"/>
          </w:tcPr>
          <w:p w14:paraId="56E09A96">
            <w:pPr>
              <w:jc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szCs w:val="21"/>
                <w14:textFill>
                  <w14:solidFill>
                    <w14:schemeClr w14:val="tx1"/>
                  </w14:solidFill>
                </w14:textFill>
              </w:rPr>
              <w:t>1600</w:t>
            </w:r>
          </w:p>
        </w:tc>
        <w:tc>
          <w:tcPr>
            <w:tcW w:w="1189" w:type="pct"/>
            <w:vMerge w:val="continue"/>
            <w:shd w:val="clear" w:color="auto" w:fill="auto"/>
            <w:vAlign w:val="center"/>
          </w:tcPr>
          <w:p w14:paraId="1A5B2D8D">
            <w:pPr>
              <w:rPr>
                <w:rFonts w:ascii="Times New Roman" w:hAnsi="Times New Roman" w:eastAsia="仿宋" w:cs="Times New Roman"/>
                <w:color w:val="000000" w:themeColor="text1"/>
                <w:szCs w:val="21"/>
                <w14:textFill>
                  <w14:solidFill>
                    <w14:schemeClr w14:val="tx1"/>
                  </w14:solidFill>
                </w14:textFill>
              </w:rPr>
            </w:pPr>
          </w:p>
        </w:tc>
        <w:tc>
          <w:tcPr>
            <w:tcW w:w="374" w:type="pct"/>
            <w:vMerge w:val="continue"/>
            <w:shd w:val="clear" w:color="auto" w:fill="auto"/>
            <w:vAlign w:val="center"/>
          </w:tcPr>
          <w:p w14:paraId="5EA1A506">
            <w:pPr>
              <w:rPr>
                <w:rFonts w:ascii="Times New Roman" w:hAnsi="Times New Roman" w:eastAsia="仿宋" w:cs="Times New Roman"/>
                <w:color w:val="000000" w:themeColor="text1"/>
                <w:szCs w:val="21"/>
                <w14:textFill>
                  <w14:solidFill>
                    <w14:schemeClr w14:val="tx1"/>
                  </w14:solidFill>
                </w14:textFill>
              </w:rPr>
            </w:pPr>
          </w:p>
        </w:tc>
      </w:tr>
      <w:tr w14:paraId="72BD4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8" w:type="pct"/>
            <w:vMerge w:val="continue"/>
            <w:shd w:val="clear" w:color="auto" w:fill="auto"/>
            <w:noWrap/>
            <w:vAlign w:val="center"/>
          </w:tcPr>
          <w:p w14:paraId="622582DA">
            <w:pPr>
              <w:widowControl/>
              <w:jc w:val="center"/>
              <w:textAlignment w:val="center"/>
              <w:rPr>
                <w:rFonts w:ascii="Times New Roman" w:hAnsi="Times New Roman" w:eastAsia="仿宋" w:cs="Times New Roman"/>
                <w:b/>
                <w:bCs/>
                <w:color w:val="000000" w:themeColor="text1"/>
                <w:kern w:val="0"/>
                <w:szCs w:val="21"/>
                <w14:textFill>
                  <w14:solidFill>
                    <w14:schemeClr w14:val="tx1"/>
                  </w14:solidFill>
                </w14:textFill>
              </w:rPr>
            </w:pPr>
          </w:p>
        </w:tc>
        <w:tc>
          <w:tcPr>
            <w:tcW w:w="783" w:type="pct"/>
            <w:vMerge w:val="continue"/>
            <w:shd w:val="clear" w:color="auto" w:fill="auto"/>
            <w:noWrap/>
            <w:vAlign w:val="center"/>
          </w:tcPr>
          <w:p w14:paraId="15CA75B5">
            <w:pPr>
              <w:widowControl/>
              <w:jc w:val="center"/>
              <w:textAlignment w:val="center"/>
              <w:rPr>
                <w:rFonts w:ascii="Times New Roman" w:hAnsi="Times New Roman" w:eastAsia="仿宋" w:cs="Times New Roman"/>
                <w:color w:val="000000" w:themeColor="text1"/>
                <w:kern w:val="0"/>
                <w:szCs w:val="21"/>
                <w14:textFill>
                  <w14:solidFill>
                    <w14:schemeClr w14:val="tx1"/>
                  </w14:solidFill>
                </w14:textFill>
              </w:rPr>
            </w:pPr>
          </w:p>
        </w:tc>
        <w:tc>
          <w:tcPr>
            <w:tcW w:w="1581" w:type="pct"/>
            <w:shd w:val="clear" w:color="auto" w:fill="auto"/>
            <w:vAlign w:val="center"/>
          </w:tcPr>
          <w:p w14:paraId="605564A6">
            <w:pPr>
              <w:jc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szCs w:val="21"/>
                <w14:textFill>
                  <w14:solidFill>
                    <w14:schemeClr w14:val="tx1"/>
                  </w14:solidFill>
                </w14:textFill>
              </w:rPr>
              <w:t>非住宅类</w:t>
            </w:r>
          </w:p>
        </w:tc>
        <w:tc>
          <w:tcPr>
            <w:tcW w:w="360" w:type="pct"/>
            <w:vMerge w:val="continue"/>
            <w:shd w:val="clear" w:color="auto" w:fill="auto"/>
            <w:noWrap/>
            <w:vAlign w:val="center"/>
          </w:tcPr>
          <w:p w14:paraId="3A9D627D">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p>
        </w:tc>
        <w:tc>
          <w:tcPr>
            <w:tcW w:w="432" w:type="pct"/>
            <w:shd w:val="clear" w:color="auto" w:fill="auto"/>
            <w:noWrap/>
            <w:vAlign w:val="center"/>
          </w:tcPr>
          <w:p w14:paraId="47205BE3">
            <w:pPr>
              <w:jc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szCs w:val="21"/>
                <w14:textFill>
                  <w14:solidFill>
                    <w14:schemeClr w14:val="tx1"/>
                  </w14:solidFill>
                </w14:textFill>
              </w:rPr>
              <w:t>1600</w:t>
            </w:r>
          </w:p>
        </w:tc>
        <w:tc>
          <w:tcPr>
            <w:tcW w:w="1189" w:type="pct"/>
            <w:shd w:val="clear" w:color="auto" w:fill="auto"/>
            <w:vAlign w:val="center"/>
          </w:tcPr>
          <w:p w14:paraId="29EDDE1F">
            <w:pPr>
              <w:rPr>
                <w:rFonts w:ascii="Times New Roman" w:hAnsi="Times New Roman" w:eastAsia="仿宋" w:cs="Times New Roman"/>
                <w:color w:val="000000" w:themeColor="text1"/>
                <w:szCs w:val="21"/>
                <w14:textFill>
                  <w14:solidFill>
                    <w14:schemeClr w14:val="tx1"/>
                  </w14:solidFill>
                </w14:textFill>
              </w:rPr>
            </w:pPr>
          </w:p>
        </w:tc>
        <w:tc>
          <w:tcPr>
            <w:tcW w:w="374" w:type="pct"/>
            <w:vMerge w:val="continue"/>
            <w:shd w:val="clear" w:color="auto" w:fill="auto"/>
            <w:vAlign w:val="center"/>
          </w:tcPr>
          <w:p w14:paraId="6B8712CA">
            <w:pPr>
              <w:rPr>
                <w:rFonts w:ascii="Times New Roman" w:hAnsi="Times New Roman" w:eastAsia="仿宋" w:cs="Times New Roman"/>
                <w:color w:val="000000" w:themeColor="text1"/>
                <w:szCs w:val="21"/>
                <w14:textFill>
                  <w14:solidFill>
                    <w14:schemeClr w14:val="tx1"/>
                  </w14:solidFill>
                </w14:textFill>
              </w:rPr>
            </w:pPr>
          </w:p>
        </w:tc>
      </w:tr>
      <w:tr w14:paraId="21551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8" w:type="pct"/>
            <w:vMerge w:val="restart"/>
            <w:shd w:val="clear" w:color="auto" w:fill="auto"/>
            <w:noWrap/>
            <w:vAlign w:val="center"/>
          </w:tcPr>
          <w:p w14:paraId="178EE84F">
            <w:pPr>
              <w:widowControl/>
              <w:jc w:val="center"/>
              <w:textAlignment w:val="center"/>
              <w:rPr>
                <w:rFonts w:ascii="Times New Roman" w:hAnsi="Times New Roman" w:eastAsia="仿宋" w:cs="Times New Roman"/>
                <w:b/>
                <w:bCs/>
                <w:color w:val="000000" w:themeColor="text1"/>
                <w:szCs w:val="21"/>
                <w14:textFill>
                  <w14:solidFill>
                    <w14:schemeClr w14:val="tx1"/>
                  </w14:solidFill>
                </w14:textFill>
              </w:rPr>
            </w:pPr>
            <w:r>
              <w:rPr>
                <w:rFonts w:ascii="Times New Roman" w:hAnsi="Times New Roman" w:eastAsia="仿宋" w:cs="Times New Roman"/>
                <w:b/>
                <w:bCs/>
                <w:color w:val="000000" w:themeColor="text1"/>
                <w:kern w:val="0"/>
                <w:szCs w:val="21"/>
                <w14:textFill>
                  <w14:solidFill>
                    <w14:schemeClr w14:val="tx1"/>
                  </w14:solidFill>
                </w14:textFill>
              </w:rPr>
              <w:t>4</w:t>
            </w:r>
          </w:p>
        </w:tc>
        <w:tc>
          <w:tcPr>
            <w:tcW w:w="783" w:type="pct"/>
            <w:vMerge w:val="restart"/>
            <w:shd w:val="clear" w:color="auto" w:fill="auto"/>
            <w:noWrap/>
            <w:vAlign w:val="center"/>
          </w:tcPr>
          <w:p w14:paraId="4529A733">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砖木结构</w:t>
            </w:r>
          </w:p>
        </w:tc>
        <w:tc>
          <w:tcPr>
            <w:tcW w:w="1581" w:type="pct"/>
            <w:shd w:val="clear" w:color="auto" w:fill="auto"/>
            <w:vAlign w:val="center"/>
          </w:tcPr>
          <w:p w14:paraId="2DAE0C5C">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一类：前楼后瓦，内地面铺瓷砖</w:t>
            </w:r>
          </w:p>
        </w:tc>
        <w:tc>
          <w:tcPr>
            <w:tcW w:w="360" w:type="pct"/>
            <w:vMerge w:val="restart"/>
            <w:shd w:val="clear" w:color="auto" w:fill="auto"/>
            <w:noWrap/>
            <w:vAlign w:val="center"/>
          </w:tcPr>
          <w:p w14:paraId="4C4B4A5D">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平方米</w:t>
            </w:r>
          </w:p>
        </w:tc>
        <w:tc>
          <w:tcPr>
            <w:tcW w:w="432" w:type="pct"/>
            <w:shd w:val="clear" w:color="auto" w:fill="auto"/>
            <w:noWrap/>
            <w:vAlign w:val="center"/>
          </w:tcPr>
          <w:p w14:paraId="7430E0B9">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1280</w:t>
            </w:r>
          </w:p>
        </w:tc>
        <w:tc>
          <w:tcPr>
            <w:tcW w:w="1189" w:type="pct"/>
            <w:shd w:val="clear" w:color="auto" w:fill="auto"/>
            <w:noWrap/>
            <w:vAlign w:val="center"/>
          </w:tcPr>
          <w:p w14:paraId="714F9E4A">
            <w:pPr>
              <w:jc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szCs w:val="21"/>
                <w14:textFill>
                  <w14:solidFill>
                    <w14:schemeClr w14:val="tx1"/>
                  </w14:solidFill>
                </w14:textFill>
              </w:rPr>
              <w:t>——</w:t>
            </w:r>
          </w:p>
        </w:tc>
        <w:tc>
          <w:tcPr>
            <w:tcW w:w="374" w:type="pct"/>
            <w:vMerge w:val="continue"/>
            <w:shd w:val="clear" w:color="auto" w:fill="auto"/>
            <w:noWrap/>
            <w:vAlign w:val="center"/>
          </w:tcPr>
          <w:p w14:paraId="6E2D1068">
            <w:pPr>
              <w:rPr>
                <w:rFonts w:ascii="Times New Roman" w:hAnsi="Times New Roman" w:eastAsia="仿宋" w:cs="Times New Roman"/>
                <w:color w:val="000000" w:themeColor="text1"/>
                <w:szCs w:val="21"/>
                <w14:textFill>
                  <w14:solidFill>
                    <w14:schemeClr w14:val="tx1"/>
                  </w14:solidFill>
                </w14:textFill>
              </w:rPr>
            </w:pPr>
          </w:p>
        </w:tc>
      </w:tr>
      <w:tr w14:paraId="1C542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8" w:type="pct"/>
            <w:vMerge w:val="continue"/>
            <w:shd w:val="clear" w:color="auto" w:fill="auto"/>
            <w:noWrap/>
            <w:vAlign w:val="center"/>
          </w:tcPr>
          <w:p w14:paraId="6CF347BE">
            <w:pPr>
              <w:jc w:val="center"/>
              <w:rPr>
                <w:rFonts w:ascii="Times New Roman" w:hAnsi="Times New Roman" w:eastAsia="仿宋" w:cs="Times New Roman"/>
                <w:b/>
                <w:bCs/>
                <w:color w:val="000000" w:themeColor="text1"/>
                <w:szCs w:val="21"/>
                <w14:textFill>
                  <w14:solidFill>
                    <w14:schemeClr w14:val="tx1"/>
                  </w14:solidFill>
                </w14:textFill>
              </w:rPr>
            </w:pPr>
          </w:p>
        </w:tc>
        <w:tc>
          <w:tcPr>
            <w:tcW w:w="783" w:type="pct"/>
            <w:vMerge w:val="continue"/>
            <w:shd w:val="clear" w:color="auto" w:fill="auto"/>
            <w:noWrap/>
            <w:vAlign w:val="center"/>
          </w:tcPr>
          <w:p w14:paraId="25192A87">
            <w:pPr>
              <w:jc w:val="center"/>
              <w:rPr>
                <w:rFonts w:ascii="Times New Roman" w:hAnsi="Times New Roman" w:eastAsia="仿宋" w:cs="Times New Roman"/>
                <w:color w:val="000000" w:themeColor="text1"/>
                <w:szCs w:val="21"/>
                <w14:textFill>
                  <w14:solidFill>
                    <w14:schemeClr w14:val="tx1"/>
                  </w14:solidFill>
                </w14:textFill>
              </w:rPr>
            </w:pPr>
          </w:p>
        </w:tc>
        <w:tc>
          <w:tcPr>
            <w:tcW w:w="1581" w:type="pct"/>
            <w:shd w:val="clear" w:color="auto" w:fill="auto"/>
            <w:vAlign w:val="center"/>
          </w:tcPr>
          <w:p w14:paraId="23B242B5">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二类：普通抹灰</w:t>
            </w:r>
          </w:p>
        </w:tc>
        <w:tc>
          <w:tcPr>
            <w:tcW w:w="360" w:type="pct"/>
            <w:vMerge w:val="continue"/>
            <w:shd w:val="clear" w:color="auto" w:fill="auto"/>
            <w:noWrap/>
            <w:vAlign w:val="center"/>
          </w:tcPr>
          <w:p w14:paraId="2C5A41DB">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p>
        </w:tc>
        <w:tc>
          <w:tcPr>
            <w:tcW w:w="432" w:type="pct"/>
            <w:shd w:val="clear" w:color="auto" w:fill="auto"/>
            <w:noWrap/>
            <w:vAlign w:val="center"/>
          </w:tcPr>
          <w:p w14:paraId="5FD40863">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1130</w:t>
            </w:r>
          </w:p>
        </w:tc>
        <w:tc>
          <w:tcPr>
            <w:tcW w:w="1189" w:type="pct"/>
            <w:shd w:val="clear" w:color="auto" w:fill="auto"/>
            <w:noWrap/>
            <w:vAlign w:val="center"/>
          </w:tcPr>
          <w:p w14:paraId="21AC466E">
            <w:pPr>
              <w:jc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szCs w:val="21"/>
                <w14:textFill>
                  <w14:solidFill>
                    <w14:schemeClr w14:val="tx1"/>
                  </w14:solidFill>
                </w14:textFill>
              </w:rPr>
              <w:t>——</w:t>
            </w:r>
          </w:p>
        </w:tc>
        <w:tc>
          <w:tcPr>
            <w:tcW w:w="374" w:type="pct"/>
            <w:vMerge w:val="continue"/>
            <w:shd w:val="clear" w:color="auto" w:fill="auto"/>
            <w:noWrap/>
            <w:vAlign w:val="center"/>
          </w:tcPr>
          <w:p w14:paraId="683BA89A">
            <w:pPr>
              <w:rPr>
                <w:rFonts w:ascii="Times New Roman" w:hAnsi="Times New Roman" w:eastAsia="仿宋" w:cs="Times New Roman"/>
                <w:color w:val="000000" w:themeColor="text1"/>
                <w:szCs w:val="21"/>
                <w14:textFill>
                  <w14:solidFill>
                    <w14:schemeClr w14:val="tx1"/>
                  </w14:solidFill>
                </w14:textFill>
              </w:rPr>
            </w:pPr>
          </w:p>
        </w:tc>
      </w:tr>
      <w:tr w14:paraId="09DC6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8" w:type="pct"/>
            <w:shd w:val="clear" w:color="auto" w:fill="auto"/>
            <w:noWrap/>
            <w:vAlign w:val="center"/>
          </w:tcPr>
          <w:p w14:paraId="5805AAB9">
            <w:pPr>
              <w:widowControl/>
              <w:jc w:val="center"/>
              <w:textAlignment w:val="center"/>
              <w:rPr>
                <w:rFonts w:ascii="Times New Roman" w:hAnsi="Times New Roman" w:eastAsia="仿宋" w:cs="Times New Roman"/>
                <w:b/>
                <w:bCs/>
                <w:color w:val="000000" w:themeColor="text1"/>
                <w:szCs w:val="21"/>
                <w14:textFill>
                  <w14:solidFill>
                    <w14:schemeClr w14:val="tx1"/>
                  </w14:solidFill>
                </w14:textFill>
              </w:rPr>
            </w:pPr>
            <w:r>
              <w:rPr>
                <w:rFonts w:ascii="Times New Roman" w:hAnsi="Times New Roman" w:eastAsia="仿宋" w:cs="Times New Roman"/>
                <w:b/>
                <w:bCs/>
                <w:color w:val="000000" w:themeColor="text1"/>
                <w:kern w:val="0"/>
                <w:szCs w:val="21"/>
                <w14:textFill>
                  <w14:solidFill>
                    <w14:schemeClr w14:val="tx1"/>
                  </w14:solidFill>
                </w14:textFill>
              </w:rPr>
              <w:t>5</w:t>
            </w:r>
          </w:p>
        </w:tc>
        <w:tc>
          <w:tcPr>
            <w:tcW w:w="783" w:type="pct"/>
            <w:shd w:val="clear" w:color="auto" w:fill="auto"/>
            <w:noWrap/>
            <w:vAlign w:val="center"/>
          </w:tcPr>
          <w:p w14:paraId="424F7BF8">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土木结构</w:t>
            </w:r>
          </w:p>
        </w:tc>
        <w:tc>
          <w:tcPr>
            <w:tcW w:w="1581" w:type="pct"/>
            <w:shd w:val="clear" w:color="auto" w:fill="auto"/>
            <w:noWrap/>
            <w:vAlign w:val="center"/>
          </w:tcPr>
          <w:p w14:paraId="432E48C7">
            <w:pPr>
              <w:jc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szCs w:val="21"/>
                <w14:textFill>
                  <w14:solidFill>
                    <w14:schemeClr w14:val="tx1"/>
                  </w14:solidFill>
                </w14:textFill>
              </w:rPr>
              <w:t>——</w:t>
            </w:r>
          </w:p>
        </w:tc>
        <w:tc>
          <w:tcPr>
            <w:tcW w:w="360" w:type="pct"/>
            <w:shd w:val="clear" w:color="auto" w:fill="auto"/>
            <w:noWrap/>
            <w:vAlign w:val="center"/>
          </w:tcPr>
          <w:p w14:paraId="53B5AF30">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平方米</w:t>
            </w:r>
          </w:p>
        </w:tc>
        <w:tc>
          <w:tcPr>
            <w:tcW w:w="432" w:type="pct"/>
            <w:shd w:val="clear" w:color="auto" w:fill="auto"/>
            <w:noWrap/>
            <w:vAlign w:val="center"/>
          </w:tcPr>
          <w:p w14:paraId="026F2136">
            <w:pPr>
              <w:jc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szCs w:val="21"/>
                <w14:textFill>
                  <w14:solidFill>
                    <w14:schemeClr w14:val="tx1"/>
                  </w14:solidFill>
                </w14:textFill>
              </w:rPr>
              <w:t>1230</w:t>
            </w:r>
          </w:p>
        </w:tc>
        <w:tc>
          <w:tcPr>
            <w:tcW w:w="1189" w:type="pct"/>
            <w:shd w:val="clear" w:color="auto" w:fill="auto"/>
            <w:noWrap/>
            <w:vAlign w:val="center"/>
          </w:tcPr>
          <w:p w14:paraId="25A13E35">
            <w:pPr>
              <w:jc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szCs w:val="21"/>
                <w14:textFill>
                  <w14:solidFill>
                    <w14:schemeClr w14:val="tx1"/>
                  </w14:solidFill>
                </w14:textFill>
              </w:rPr>
              <w:t>——</w:t>
            </w:r>
          </w:p>
        </w:tc>
        <w:tc>
          <w:tcPr>
            <w:tcW w:w="374" w:type="pct"/>
            <w:vMerge w:val="continue"/>
            <w:shd w:val="clear" w:color="auto" w:fill="auto"/>
            <w:noWrap/>
            <w:vAlign w:val="center"/>
          </w:tcPr>
          <w:p w14:paraId="35EE2A3A">
            <w:pPr>
              <w:rPr>
                <w:rFonts w:ascii="Times New Roman" w:hAnsi="Times New Roman" w:eastAsia="仿宋" w:cs="Times New Roman"/>
                <w:color w:val="000000" w:themeColor="text1"/>
                <w:szCs w:val="21"/>
                <w14:textFill>
                  <w14:solidFill>
                    <w14:schemeClr w14:val="tx1"/>
                  </w14:solidFill>
                </w14:textFill>
              </w:rPr>
            </w:pPr>
          </w:p>
        </w:tc>
      </w:tr>
      <w:tr w14:paraId="6B71A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8" w:type="pct"/>
            <w:vMerge w:val="restart"/>
            <w:shd w:val="clear" w:color="auto" w:fill="auto"/>
            <w:noWrap/>
            <w:vAlign w:val="center"/>
          </w:tcPr>
          <w:p w14:paraId="44CE81C8">
            <w:pPr>
              <w:widowControl/>
              <w:jc w:val="center"/>
              <w:textAlignment w:val="center"/>
              <w:rPr>
                <w:rFonts w:ascii="Times New Roman" w:hAnsi="Times New Roman" w:eastAsia="仿宋" w:cs="Times New Roman"/>
                <w:b/>
                <w:bCs/>
                <w:color w:val="000000" w:themeColor="text1"/>
                <w:kern w:val="0"/>
                <w:szCs w:val="21"/>
                <w14:textFill>
                  <w14:solidFill>
                    <w14:schemeClr w14:val="tx1"/>
                  </w14:solidFill>
                </w14:textFill>
              </w:rPr>
            </w:pPr>
            <w:r>
              <w:rPr>
                <w:rFonts w:hint="eastAsia" w:ascii="Times New Roman" w:hAnsi="Times New Roman" w:eastAsia="仿宋" w:cs="Times New Roman"/>
                <w:b/>
                <w:bCs/>
                <w:color w:val="000000" w:themeColor="text1"/>
                <w:kern w:val="0"/>
                <w:szCs w:val="21"/>
                <w14:textFill>
                  <w14:solidFill>
                    <w14:schemeClr w14:val="tx1"/>
                  </w14:solidFill>
                </w14:textFill>
              </w:rPr>
              <w:t>6</w:t>
            </w:r>
          </w:p>
        </w:tc>
        <w:tc>
          <w:tcPr>
            <w:tcW w:w="783" w:type="pct"/>
            <w:vMerge w:val="restart"/>
            <w:shd w:val="clear" w:color="auto" w:fill="auto"/>
            <w:noWrap/>
            <w:vAlign w:val="center"/>
          </w:tcPr>
          <w:p w14:paraId="5E36B498">
            <w:pPr>
              <w:widowControl/>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木结构</w:t>
            </w:r>
          </w:p>
        </w:tc>
        <w:tc>
          <w:tcPr>
            <w:tcW w:w="1581" w:type="pct"/>
            <w:shd w:val="clear" w:color="auto" w:fill="auto"/>
            <w:noWrap/>
            <w:vAlign w:val="center"/>
          </w:tcPr>
          <w:p w14:paraId="21AA1D45">
            <w:pPr>
              <w:jc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sz w:val="20"/>
                <w:szCs w:val="20"/>
                <w14:textFill>
                  <w14:solidFill>
                    <w14:schemeClr w14:val="tx1"/>
                  </w14:solidFill>
                </w14:textFill>
              </w:rPr>
              <w:t>住宅类</w:t>
            </w:r>
          </w:p>
        </w:tc>
        <w:tc>
          <w:tcPr>
            <w:tcW w:w="360" w:type="pct"/>
            <w:vMerge w:val="restart"/>
            <w:shd w:val="clear" w:color="auto" w:fill="auto"/>
            <w:noWrap/>
            <w:vAlign w:val="center"/>
          </w:tcPr>
          <w:p w14:paraId="11FE0195">
            <w:pPr>
              <w:widowControl/>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 w:val="20"/>
                <w:szCs w:val="20"/>
                <w14:textFill>
                  <w14:solidFill>
                    <w14:schemeClr w14:val="tx1"/>
                  </w14:solidFill>
                </w14:textFill>
              </w:rPr>
              <w:t>平方米</w:t>
            </w:r>
          </w:p>
        </w:tc>
        <w:tc>
          <w:tcPr>
            <w:tcW w:w="432" w:type="pct"/>
            <w:shd w:val="clear" w:color="auto" w:fill="auto"/>
            <w:noWrap/>
            <w:vAlign w:val="center"/>
          </w:tcPr>
          <w:p w14:paraId="049C4646">
            <w:pPr>
              <w:jc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sz w:val="20"/>
                <w:szCs w:val="20"/>
                <w14:textFill>
                  <w14:solidFill>
                    <w14:schemeClr w14:val="tx1"/>
                  </w14:solidFill>
                </w14:textFill>
              </w:rPr>
              <w:t>3000</w:t>
            </w:r>
          </w:p>
        </w:tc>
        <w:tc>
          <w:tcPr>
            <w:tcW w:w="1189" w:type="pct"/>
            <w:shd w:val="clear" w:color="auto" w:fill="auto"/>
            <w:noWrap/>
            <w:vAlign w:val="center"/>
          </w:tcPr>
          <w:p w14:paraId="04DCE83D">
            <w:pPr>
              <w:jc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sz w:val="20"/>
                <w:szCs w:val="20"/>
                <w14:textFill>
                  <w14:solidFill>
                    <w14:schemeClr w14:val="tx1"/>
                  </w14:solidFill>
                </w14:textFill>
              </w:rPr>
              <w:t>——</w:t>
            </w:r>
          </w:p>
        </w:tc>
        <w:tc>
          <w:tcPr>
            <w:tcW w:w="374" w:type="pct"/>
            <w:vMerge w:val="continue"/>
            <w:shd w:val="clear" w:color="auto" w:fill="auto"/>
            <w:noWrap/>
            <w:vAlign w:val="center"/>
          </w:tcPr>
          <w:p w14:paraId="7ED9219E">
            <w:pPr>
              <w:rPr>
                <w:rFonts w:ascii="Times New Roman" w:hAnsi="Times New Roman" w:eastAsia="仿宋" w:cs="Times New Roman"/>
                <w:color w:val="000000" w:themeColor="text1"/>
                <w:szCs w:val="21"/>
                <w14:textFill>
                  <w14:solidFill>
                    <w14:schemeClr w14:val="tx1"/>
                  </w14:solidFill>
                </w14:textFill>
              </w:rPr>
            </w:pPr>
          </w:p>
        </w:tc>
      </w:tr>
      <w:tr w14:paraId="18765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8" w:type="pct"/>
            <w:vMerge w:val="continue"/>
            <w:shd w:val="clear" w:color="auto" w:fill="auto"/>
            <w:noWrap/>
            <w:vAlign w:val="center"/>
          </w:tcPr>
          <w:p w14:paraId="4BE79192">
            <w:pPr>
              <w:widowControl/>
              <w:jc w:val="center"/>
              <w:textAlignment w:val="center"/>
              <w:rPr>
                <w:rFonts w:ascii="Times New Roman" w:hAnsi="Times New Roman" w:eastAsia="仿宋" w:cs="Times New Roman"/>
                <w:b/>
                <w:bCs/>
                <w:color w:val="000000" w:themeColor="text1"/>
                <w:kern w:val="0"/>
                <w:szCs w:val="21"/>
                <w14:textFill>
                  <w14:solidFill>
                    <w14:schemeClr w14:val="tx1"/>
                  </w14:solidFill>
                </w14:textFill>
              </w:rPr>
            </w:pPr>
          </w:p>
        </w:tc>
        <w:tc>
          <w:tcPr>
            <w:tcW w:w="783" w:type="pct"/>
            <w:vMerge w:val="continue"/>
            <w:shd w:val="clear" w:color="auto" w:fill="auto"/>
            <w:noWrap/>
            <w:vAlign w:val="center"/>
          </w:tcPr>
          <w:p w14:paraId="457682F2">
            <w:pPr>
              <w:widowControl/>
              <w:jc w:val="center"/>
              <w:textAlignment w:val="center"/>
              <w:rPr>
                <w:rFonts w:ascii="Times New Roman" w:hAnsi="Times New Roman" w:eastAsia="仿宋" w:cs="Times New Roman"/>
                <w:color w:val="000000" w:themeColor="text1"/>
                <w:kern w:val="0"/>
                <w:szCs w:val="21"/>
                <w14:textFill>
                  <w14:solidFill>
                    <w14:schemeClr w14:val="tx1"/>
                  </w14:solidFill>
                </w14:textFill>
              </w:rPr>
            </w:pPr>
          </w:p>
        </w:tc>
        <w:tc>
          <w:tcPr>
            <w:tcW w:w="1581" w:type="pct"/>
            <w:shd w:val="clear" w:color="auto" w:fill="auto"/>
            <w:noWrap/>
            <w:vAlign w:val="center"/>
          </w:tcPr>
          <w:p w14:paraId="39BCBB5B">
            <w:pPr>
              <w:jc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sz w:val="20"/>
                <w:szCs w:val="20"/>
                <w14:textFill>
                  <w14:solidFill>
                    <w14:schemeClr w14:val="tx1"/>
                  </w14:solidFill>
                </w14:textFill>
              </w:rPr>
              <w:t>非住宅类</w:t>
            </w:r>
          </w:p>
        </w:tc>
        <w:tc>
          <w:tcPr>
            <w:tcW w:w="360" w:type="pct"/>
            <w:vMerge w:val="continue"/>
            <w:shd w:val="clear" w:color="auto" w:fill="auto"/>
            <w:noWrap/>
            <w:vAlign w:val="center"/>
          </w:tcPr>
          <w:p w14:paraId="3D90A7B5">
            <w:pPr>
              <w:widowControl/>
              <w:jc w:val="center"/>
              <w:textAlignment w:val="center"/>
              <w:rPr>
                <w:rFonts w:ascii="Times New Roman" w:hAnsi="Times New Roman" w:eastAsia="仿宋" w:cs="Times New Roman"/>
                <w:color w:val="000000" w:themeColor="text1"/>
                <w:kern w:val="0"/>
                <w:szCs w:val="21"/>
                <w14:textFill>
                  <w14:solidFill>
                    <w14:schemeClr w14:val="tx1"/>
                  </w14:solidFill>
                </w14:textFill>
              </w:rPr>
            </w:pPr>
          </w:p>
        </w:tc>
        <w:tc>
          <w:tcPr>
            <w:tcW w:w="432" w:type="pct"/>
            <w:shd w:val="clear" w:color="auto" w:fill="auto"/>
            <w:noWrap/>
            <w:vAlign w:val="center"/>
          </w:tcPr>
          <w:p w14:paraId="6A16379D">
            <w:pPr>
              <w:jc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sz w:val="20"/>
                <w:szCs w:val="20"/>
                <w14:textFill>
                  <w14:solidFill>
                    <w14:schemeClr w14:val="tx1"/>
                  </w14:solidFill>
                </w14:textFill>
              </w:rPr>
              <w:t>1500</w:t>
            </w:r>
          </w:p>
        </w:tc>
        <w:tc>
          <w:tcPr>
            <w:tcW w:w="1189" w:type="pct"/>
            <w:shd w:val="clear" w:color="auto" w:fill="auto"/>
            <w:noWrap/>
            <w:vAlign w:val="center"/>
          </w:tcPr>
          <w:p w14:paraId="5535F895">
            <w:pPr>
              <w:jc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sz w:val="20"/>
                <w:szCs w:val="20"/>
                <w14:textFill>
                  <w14:solidFill>
                    <w14:schemeClr w14:val="tx1"/>
                  </w14:solidFill>
                </w14:textFill>
              </w:rPr>
              <w:t>——</w:t>
            </w:r>
          </w:p>
        </w:tc>
        <w:tc>
          <w:tcPr>
            <w:tcW w:w="374" w:type="pct"/>
            <w:vMerge w:val="continue"/>
            <w:shd w:val="clear" w:color="auto" w:fill="auto"/>
            <w:noWrap/>
            <w:vAlign w:val="center"/>
          </w:tcPr>
          <w:p w14:paraId="1FBA0B45">
            <w:pPr>
              <w:rPr>
                <w:rFonts w:ascii="Times New Roman" w:hAnsi="Times New Roman" w:eastAsia="仿宋" w:cs="Times New Roman"/>
                <w:color w:val="000000" w:themeColor="text1"/>
                <w:szCs w:val="21"/>
                <w14:textFill>
                  <w14:solidFill>
                    <w14:schemeClr w14:val="tx1"/>
                  </w14:solidFill>
                </w14:textFill>
              </w:rPr>
            </w:pPr>
          </w:p>
        </w:tc>
      </w:tr>
      <w:tr w14:paraId="279E3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8" w:type="pct"/>
            <w:vMerge w:val="restart"/>
            <w:shd w:val="clear" w:color="auto" w:fill="auto"/>
            <w:noWrap/>
            <w:vAlign w:val="center"/>
          </w:tcPr>
          <w:p w14:paraId="26B87854">
            <w:pPr>
              <w:widowControl/>
              <w:jc w:val="center"/>
              <w:textAlignment w:val="center"/>
              <w:rPr>
                <w:rFonts w:ascii="Times New Roman" w:hAnsi="Times New Roman" w:eastAsia="仿宋" w:cs="Times New Roman"/>
                <w:b/>
                <w:bCs/>
                <w:color w:val="000000" w:themeColor="text1"/>
                <w:szCs w:val="21"/>
                <w14:textFill>
                  <w14:solidFill>
                    <w14:schemeClr w14:val="tx1"/>
                  </w14:solidFill>
                </w14:textFill>
              </w:rPr>
            </w:pPr>
            <w:r>
              <w:rPr>
                <w:rFonts w:ascii="Times New Roman" w:hAnsi="Times New Roman" w:eastAsia="仿宋" w:cs="Times New Roman"/>
                <w:b/>
                <w:bCs/>
                <w:color w:val="000000" w:themeColor="text1"/>
                <w:kern w:val="0"/>
                <w:szCs w:val="21"/>
                <w14:textFill>
                  <w14:solidFill>
                    <w14:schemeClr w14:val="tx1"/>
                  </w14:solidFill>
                </w14:textFill>
              </w:rPr>
              <w:t>7</w:t>
            </w:r>
          </w:p>
        </w:tc>
        <w:tc>
          <w:tcPr>
            <w:tcW w:w="783" w:type="pct"/>
            <w:vMerge w:val="restart"/>
            <w:shd w:val="clear" w:color="auto" w:fill="auto"/>
            <w:noWrap/>
            <w:vAlign w:val="center"/>
          </w:tcPr>
          <w:p w14:paraId="77111AAB">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钢结构</w:t>
            </w:r>
          </w:p>
        </w:tc>
        <w:tc>
          <w:tcPr>
            <w:tcW w:w="1581" w:type="pct"/>
            <w:shd w:val="clear" w:color="auto" w:fill="auto"/>
            <w:vAlign w:val="center"/>
          </w:tcPr>
          <w:p w14:paraId="264E295D">
            <w:pPr>
              <w:widowControl/>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一类：钢结构厂房，H型柱、梁，屋檩为槽钢，屋顶及四周墙为波纹瓦，铝合金窗</w:t>
            </w:r>
          </w:p>
        </w:tc>
        <w:tc>
          <w:tcPr>
            <w:tcW w:w="360" w:type="pct"/>
            <w:vMerge w:val="restart"/>
            <w:shd w:val="clear" w:color="auto" w:fill="auto"/>
            <w:noWrap/>
            <w:vAlign w:val="center"/>
          </w:tcPr>
          <w:p w14:paraId="6699DDC3">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平方米</w:t>
            </w:r>
          </w:p>
        </w:tc>
        <w:tc>
          <w:tcPr>
            <w:tcW w:w="432" w:type="pct"/>
            <w:shd w:val="clear" w:color="auto" w:fill="auto"/>
            <w:noWrap/>
            <w:vAlign w:val="center"/>
          </w:tcPr>
          <w:p w14:paraId="1F94E915">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930</w:t>
            </w:r>
          </w:p>
        </w:tc>
        <w:tc>
          <w:tcPr>
            <w:tcW w:w="1189" w:type="pct"/>
            <w:shd w:val="clear" w:color="auto" w:fill="auto"/>
            <w:noWrap/>
            <w:vAlign w:val="center"/>
          </w:tcPr>
          <w:p w14:paraId="5F9D91B0">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层高5</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6米</w:t>
            </w:r>
          </w:p>
        </w:tc>
        <w:tc>
          <w:tcPr>
            <w:tcW w:w="374" w:type="pct"/>
            <w:vMerge w:val="continue"/>
            <w:shd w:val="clear" w:color="auto" w:fill="auto"/>
            <w:noWrap/>
            <w:vAlign w:val="center"/>
          </w:tcPr>
          <w:p w14:paraId="5BA0A186">
            <w:pPr>
              <w:widowControl/>
              <w:jc w:val="center"/>
              <w:textAlignment w:val="center"/>
              <w:rPr>
                <w:rFonts w:ascii="Times New Roman" w:hAnsi="Times New Roman" w:eastAsia="仿宋" w:cs="Times New Roman"/>
                <w:color w:val="000000" w:themeColor="text1"/>
                <w:kern w:val="0"/>
                <w:szCs w:val="21"/>
                <w14:textFill>
                  <w14:solidFill>
                    <w14:schemeClr w14:val="tx1"/>
                  </w14:solidFill>
                </w14:textFill>
              </w:rPr>
            </w:pPr>
          </w:p>
        </w:tc>
      </w:tr>
      <w:tr w14:paraId="4460E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8" w:type="pct"/>
            <w:vMerge w:val="continue"/>
            <w:shd w:val="clear" w:color="auto" w:fill="auto"/>
            <w:noWrap/>
            <w:vAlign w:val="center"/>
          </w:tcPr>
          <w:p w14:paraId="603BFDD0">
            <w:pPr>
              <w:jc w:val="center"/>
              <w:rPr>
                <w:rFonts w:ascii="Times New Roman" w:hAnsi="Times New Roman" w:eastAsia="仿宋" w:cs="Times New Roman"/>
                <w:b/>
                <w:bCs/>
                <w:color w:val="000000" w:themeColor="text1"/>
                <w:szCs w:val="21"/>
                <w14:textFill>
                  <w14:solidFill>
                    <w14:schemeClr w14:val="tx1"/>
                  </w14:solidFill>
                </w14:textFill>
              </w:rPr>
            </w:pPr>
          </w:p>
        </w:tc>
        <w:tc>
          <w:tcPr>
            <w:tcW w:w="783" w:type="pct"/>
            <w:vMerge w:val="continue"/>
            <w:shd w:val="clear" w:color="auto" w:fill="auto"/>
            <w:noWrap/>
            <w:vAlign w:val="center"/>
          </w:tcPr>
          <w:p w14:paraId="54B907CA">
            <w:pPr>
              <w:jc w:val="center"/>
              <w:rPr>
                <w:rFonts w:ascii="Times New Roman" w:hAnsi="Times New Roman" w:eastAsia="仿宋" w:cs="Times New Roman"/>
                <w:color w:val="000000" w:themeColor="text1"/>
                <w:szCs w:val="21"/>
                <w14:textFill>
                  <w14:solidFill>
                    <w14:schemeClr w14:val="tx1"/>
                  </w14:solidFill>
                </w14:textFill>
              </w:rPr>
            </w:pPr>
          </w:p>
        </w:tc>
        <w:tc>
          <w:tcPr>
            <w:tcW w:w="1581" w:type="pct"/>
            <w:shd w:val="clear" w:color="auto" w:fill="auto"/>
            <w:vAlign w:val="center"/>
          </w:tcPr>
          <w:p w14:paraId="788A35DE">
            <w:pPr>
              <w:widowControl/>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二类：镀锌钢管柱，钢管衍架屋架、无外墙，波纹瓦或镀锌铁皮屋面</w:t>
            </w:r>
          </w:p>
        </w:tc>
        <w:tc>
          <w:tcPr>
            <w:tcW w:w="360" w:type="pct"/>
            <w:vMerge w:val="continue"/>
            <w:shd w:val="clear" w:color="auto" w:fill="auto"/>
            <w:noWrap/>
            <w:vAlign w:val="center"/>
          </w:tcPr>
          <w:p w14:paraId="20B0E9EC">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p>
        </w:tc>
        <w:tc>
          <w:tcPr>
            <w:tcW w:w="432" w:type="pct"/>
            <w:shd w:val="clear" w:color="auto" w:fill="auto"/>
            <w:noWrap/>
            <w:vAlign w:val="center"/>
          </w:tcPr>
          <w:p w14:paraId="707D4578">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310</w:t>
            </w:r>
          </w:p>
        </w:tc>
        <w:tc>
          <w:tcPr>
            <w:tcW w:w="1189" w:type="pct"/>
            <w:shd w:val="clear" w:color="auto" w:fill="auto"/>
            <w:noWrap/>
            <w:vAlign w:val="center"/>
          </w:tcPr>
          <w:p w14:paraId="47B2E1F3">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层高4</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5米</w:t>
            </w:r>
          </w:p>
        </w:tc>
        <w:tc>
          <w:tcPr>
            <w:tcW w:w="374" w:type="pct"/>
            <w:vMerge w:val="continue"/>
            <w:shd w:val="clear" w:color="auto" w:fill="auto"/>
            <w:noWrap/>
            <w:vAlign w:val="center"/>
          </w:tcPr>
          <w:p w14:paraId="2AABAB40">
            <w:pPr>
              <w:widowControl/>
              <w:jc w:val="center"/>
              <w:textAlignment w:val="center"/>
              <w:rPr>
                <w:rFonts w:ascii="Times New Roman" w:hAnsi="Times New Roman" w:eastAsia="仿宋" w:cs="Times New Roman"/>
                <w:color w:val="000000" w:themeColor="text1"/>
                <w:kern w:val="0"/>
                <w:szCs w:val="21"/>
                <w14:textFill>
                  <w14:solidFill>
                    <w14:schemeClr w14:val="tx1"/>
                  </w14:solidFill>
                </w14:textFill>
              </w:rPr>
            </w:pPr>
          </w:p>
        </w:tc>
      </w:tr>
      <w:tr w14:paraId="6BCDA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8" w:type="pct"/>
            <w:vMerge w:val="restart"/>
            <w:shd w:val="clear" w:color="auto" w:fill="auto"/>
            <w:noWrap/>
            <w:vAlign w:val="center"/>
          </w:tcPr>
          <w:p w14:paraId="7B53FDB0">
            <w:pPr>
              <w:widowControl/>
              <w:jc w:val="center"/>
              <w:textAlignment w:val="center"/>
              <w:rPr>
                <w:rFonts w:ascii="Times New Roman" w:hAnsi="Times New Roman" w:eastAsia="仿宋" w:cs="Times New Roman"/>
                <w:b/>
                <w:bCs/>
                <w:color w:val="000000" w:themeColor="text1"/>
                <w:szCs w:val="21"/>
                <w14:textFill>
                  <w14:solidFill>
                    <w14:schemeClr w14:val="tx1"/>
                  </w14:solidFill>
                </w14:textFill>
              </w:rPr>
            </w:pPr>
            <w:r>
              <w:rPr>
                <w:rFonts w:ascii="Times New Roman" w:hAnsi="Times New Roman" w:eastAsia="仿宋" w:cs="Times New Roman"/>
                <w:b/>
                <w:bCs/>
                <w:color w:val="000000" w:themeColor="text1"/>
                <w:kern w:val="0"/>
                <w:szCs w:val="21"/>
                <w14:textFill>
                  <w14:solidFill>
                    <w14:schemeClr w14:val="tx1"/>
                  </w14:solidFill>
                </w14:textFill>
              </w:rPr>
              <w:t>8</w:t>
            </w:r>
          </w:p>
        </w:tc>
        <w:tc>
          <w:tcPr>
            <w:tcW w:w="783" w:type="pct"/>
            <w:vMerge w:val="restart"/>
            <w:shd w:val="clear" w:color="auto" w:fill="auto"/>
            <w:noWrap/>
            <w:vAlign w:val="center"/>
          </w:tcPr>
          <w:p w14:paraId="3A92AED7">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框架结构</w:t>
            </w:r>
          </w:p>
        </w:tc>
        <w:tc>
          <w:tcPr>
            <w:tcW w:w="1581" w:type="pct"/>
            <w:shd w:val="clear" w:color="auto" w:fill="auto"/>
            <w:vAlign w:val="center"/>
          </w:tcPr>
          <w:p w14:paraId="50574ED4">
            <w:pPr>
              <w:widowControl/>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一类：层高2.8</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3.2米，四周外墙镶贴瓷砖或马赛克，楼地面铺瓷砖，内墙面瓷砖墙裙，铝合金窗，不锈钢防盗网，室内水电设施齐备</w:t>
            </w:r>
          </w:p>
        </w:tc>
        <w:tc>
          <w:tcPr>
            <w:tcW w:w="360" w:type="pct"/>
            <w:vMerge w:val="restart"/>
            <w:shd w:val="clear" w:color="auto" w:fill="auto"/>
            <w:noWrap/>
            <w:vAlign w:val="center"/>
          </w:tcPr>
          <w:p w14:paraId="4DD1D31D">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平方米</w:t>
            </w:r>
          </w:p>
        </w:tc>
        <w:tc>
          <w:tcPr>
            <w:tcW w:w="432" w:type="pct"/>
            <w:shd w:val="clear" w:color="auto" w:fill="auto"/>
            <w:noWrap/>
            <w:vAlign w:val="center"/>
          </w:tcPr>
          <w:p w14:paraId="31EF4C00">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2050</w:t>
            </w:r>
          </w:p>
        </w:tc>
        <w:tc>
          <w:tcPr>
            <w:tcW w:w="1189" w:type="pct"/>
            <w:vMerge w:val="restart"/>
            <w:shd w:val="clear" w:color="auto" w:fill="auto"/>
            <w:vAlign w:val="center"/>
          </w:tcPr>
          <w:p w14:paraId="003C3644">
            <w:pPr>
              <w:widowControl/>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①建筑面积计价（房屋外阳台按同类房屋补偿标准的50%补偿）。②室内楼地面不铺瓷砖，每平方米按160元扣减。③外墙面不贴面砖按外墙面不贴面积每平方米扣减135元。④安装天花吊顶部分每平方米按60元补偿。⑤未安装防盗网的每平方米补偿标准下调50元。⑥层高2.2米的房屋建筑物补偿标准按同类建设标准房屋建筑物补偿标准的60%计。⑦层高在征收细则规定范围以外，层高每增（减）10厘米，补偿单价在原基础上增（减）加3%。</w:t>
            </w:r>
          </w:p>
        </w:tc>
        <w:tc>
          <w:tcPr>
            <w:tcW w:w="374" w:type="pct"/>
            <w:vMerge w:val="continue"/>
            <w:shd w:val="clear" w:color="auto" w:fill="auto"/>
            <w:vAlign w:val="center"/>
          </w:tcPr>
          <w:p w14:paraId="3332CA4D">
            <w:pPr>
              <w:widowControl/>
              <w:textAlignment w:val="center"/>
              <w:rPr>
                <w:rFonts w:ascii="Times New Roman" w:hAnsi="Times New Roman" w:eastAsia="仿宋" w:cs="Times New Roman"/>
                <w:color w:val="000000" w:themeColor="text1"/>
                <w:kern w:val="0"/>
                <w:szCs w:val="21"/>
                <w14:textFill>
                  <w14:solidFill>
                    <w14:schemeClr w14:val="tx1"/>
                  </w14:solidFill>
                </w14:textFill>
              </w:rPr>
            </w:pPr>
          </w:p>
        </w:tc>
      </w:tr>
      <w:tr w14:paraId="55B1B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278" w:type="pct"/>
            <w:vMerge w:val="continue"/>
            <w:shd w:val="clear" w:color="auto" w:fill="auto"/>
            <w:noWrap/>
            <w:vAlign w:val="center"/>
          </w:tcPr>
          <w:p w14:paraId="1633A3A1">
            <w:pPr>
              <w:jc w:val="center"/>
              <w:rPr>
                <w:rFonts w:ascii="Times New Roman" w:hAnsi="Times New Roman" w:eastAsia="仿宋" w:cs="Times New Roman"/>
                <w:color w:val="000000" w:themeColor="text1"/>
                <w:szCs w:val="21"/>
                <w14:textFill>
                  <w14:solidFill>
                    <w14:schemeClr w14:val="tx1"/>
                  </w14:solidFill>
                </w14:textFill>
              </w:rPr>
            </w:pPr>
          </w:p>
        </w:tc>
        <w:tc>
          <w:tcPr>
            <w:tcW w:w="783" w:type="pct"/>
            <w:vMerge w:val="continue"/>
            <w:shd w:val="clear" w:color="auto" w:fill="auto"/>
            <w:noWrap/>
            <w:vAlign w:val="center"/>
          </w:tcPr>
          <w:p w14:paraId="56DBCF2A">
            <w:pPr>
              <w:jc w:val="center"/>
              <w:rPr>
                <w:rFonts w:ascii="Times New Roman" w:hAnsi="Times New Roman" w:eastAsia="仿宋" w:cs="Times New Roman"/>
                <w:color w:val="000000" w:themeColor="text1"/>
                <w:szCs w:val="21"/>
                <w14:textFill>
                  <w14:solidFill>
                    <w14:schemeClr w14:val="tx1"/>
                  </w14:solidFill>
                </w14:textFill>
              </w:rPr>
            </w:pPr>
          </w:p>
        </w:tc>
        <w:tc>
          <w:tcPr>
            <w:tcW w:w="1581" w:type="pct"/>
            <w:shd w:val="clear" w:color="auto" w:fill="auto"/>
            <w:vAlign w:val="center"/>
          </w:tcPr>
          <w:p w14:paraId="4AC4F8F5">
            <w:pPr>
              <w:widowControl/>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二类：层高2.8</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3.2米，正墙面镶贴瓷砖或马赛克，其余三面外墙一般抹灰，楼地面铺瓷砖，内墙面瓷砖墙裙，铝合金窗，不锈钢防盗网，室内水电设施齐备</w:t>
            </w:r>
          </w:p>
        </w:tc>
        <w:tc>
          <w:tcPr>
            <w:tcW w:w="360" w:type="pct"/>
            <w:vMerge w:val="continue"/>
            <w:shd w:val="clear" w:color="auto" w:fill="auto"/>
            <w:noWrap/>
            <w:vAlign w:val="center"/>
          </w:tcPr>
          <w:p w14:paraId="7C5A7DD6">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p>
        </w:tc>
        <w:tc>
          <w:tcPr>
            <w:tcW w:w="432" w:type="pct"/>
            <w:shd w:val="clear" w:color="auto" w:fill="auto"/>
            <w:noWrap/>
            <w:vAlign w:val="center"/>
          </w:tcPr>
          <w:p w14:paraId="17F12AA9">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1950</w:t>
            </w:r>
          </w:p>
        </w:tc>
        <w:tc>
          <w:tcPr>
            <w:tcW w:w="1189" w:type="pct"/>
            <w:vMerge w:val="continue"/>
            <w:shd w:val="clear" w:color="auto" w:fill="auto"/>
            <w:vAlign w:val="center"/>
          </w:tcPr>
          <w:p w14:paraId="704420DE">
            <w:pPr>
              <w:rPr>
                <w:rFonts w:ascii="Times New Roman" w:hAnsi="Times New Roman" w:eastAsia="仿宋" w:cs="Times New Roman"/>
                <w:color w:val="000000" w:themeColor="text1"/>
                <w:szCs w:val="21"/>
                <w14:textFill>
                  <w14:solidFill>
                    <w14:schemeClr w14:val="tx1"/>
                  </w14:solidFill>
                </w14:textFill>
              </w:rPr>
            </w:pPr>
          </w:p>
        </w:tc>
        <w:tc>
          <w:tcPr>
            <w:tcW w:w="374" w:type="pct"/>
            <w:vMerge w:val="continue"/>
            <w:shd w:val="clear" w:color="auto" w:fill="auto"/>
            <w:vAlign w:val="center"/>
          </w:tcPr>
          <w:p w14:paraId="1CB13276">
            <w:pPr>
              <w:rPr>
                <w:rFonts w:ascii="Times New Roman" w:hAnsi="Times New Roman" w:eastAsia="仿宋" w:cs="Times New Roman"/>
                <w:color w:val="000000" w:themeColor="text1"/>
                <w:szCs w:val="21"/>
                <w14:textFill>
                  <w14:solidFill>
                    <w14:schemeClr w14:val="tx1"/>
                  </w14:solidFill>
                </w14:textFill>
              </w:rPr>
            </w:pPr>
          </w:p>
        </w:tc>
      </w:tr>
      <w:tr w14:paraId="60151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atLeast"/>
        </w:trPr>
        <w:tc>
          <w:tcPr>
            <w:tcW w:w="278" w:type="pct"/>
            <w:vMerge w:val="continue"/>
            <w:shd w:val="clear" w:color="auto" w:fill="auto"/>
            <w:noWrap/>
            <w:vAlign w:val="center"/>
          </w:tcPr>
          <w:p w14:paraId="43E6D5FB">
            <w:pPr>
              <w:jc w:val="center"/>
              <w:rPr>
                <w:rFonts w:ascii="Times New Roman" w:hAnsi="Times New Roman" w:eastAsia="仿宋" w:cs="Times New Roman"/>
                <w:color w:val="000000" w:themeColor="text1"/>
                <w:szCs w:val="21"/>
                <w14:textFill>
                  <w14:solidFill>
                    <w14:schemeClr w14:val="tx1"/>
                  </w14:solidFill>
                </w14:textFill>
              </w:rPr>
            </w:pPr>
          </w:p>
        </w:tc>
        <w:tc>
          <w:tcPr>
            <w:tcW w:w="783" w:type="pct"/>
            <w:vMerge w:val="continue"/>
            <w:shd w:val="clear" w:color="auto" w:fill="auto"/>
            <w:noWrap/>
            <w:vAlign w:val="center"/>
          </w:tcPr>
          <w:p w14:paraId="4607B870">
            <w:pPr>
              <w:jc w:val="center"/>
              <w:rPr>
                <w:rFonts w:ascii="Times New Roman" w:hAnsi="Times New Roman" w:eastAsia="仿宋" w:cs="Times New Roman"/>
                <w:color w:val="000000" w:themeColor="text1"/>
                <w:szCs w:val="21"/>
                <w14:textFill>
                  <w14:solidFill>
                    <w14:schemeClr w14:val="tx1"/>
                  </w14:solidFill>
                </w14:textFill>
              </w:rPr>
            </w:pPr>
          </w:p>
        </w:tc>
        <w:tc>
          <w:tcPr>
            <w:tcW w:w="1581" w:type="pct"/>
            <w:shd w:val="clear" w:color="auto" w:fill="auto"/>
            <w:vAlign w:val="center"/>
          </w:tcPr>
          <w:p w14:paraId="4DEDB5FE">
            <w:pPr>
              <w:widowControl/>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三类：层高2.8</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3.2米，内外墙面刷涂料或水泥砂浆抹灰，楼地面铺瓷砖，内墙面刮腻子粉，铝合金窗，室内水电设施齐备</w:t>
            </w:r>
          </w:p>
        </w:tc>
        <w:tc>
          <w:tcPr>
            <w:tcW w:w="360" w:type="pct"/>
            <w:vMerge w:val="continue"/>
            <w:shd w:val="clear" w:color="auto" w:fill="auto"/>
            <w:noWrap/>
            <w:vAlign w:val="center"/>
          </w:tcPr>
          <w:p w14:paraId="6BB65A3E">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p>
        </w:tc>
        <w:tc>
          <w:tcPr>
            <w:tcW w:w="432" w:type="pct"/>
            <w:shd w:val="clear" w:color="auto" w:fill="auto"/>
            <w:noWrap/>
            <w:vAlign w:val="center"/>
          </w:tcPr>
          <w:p w14:paraId="1B60F079">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1850</w:t>
            </w:r>
          </w:p>
        </w:tc>
        <w:tc>
          <w:tcPr>
            <w:tcW w:w="1189" w:type="pct"/>
            <w:vMerge w:val="continue"/>
            <w:shd w:val="clear" w:color="auto" w:fill="auto"/>
            <w:vAlign w:val="center"/>
          </w:tcPr>
          <w:p w14:paraId="21C69CE8">
            <w:pPr>
              <w:rPr>
                <w:rFonts w:ascii="Times New Roman" w:hAnsi="Times New Roman" w:eastAsia="仿宋" w:cs="Times New Roman"/>
                <w:color w:val="000000" w:themeColor="text1"/>
                <w:szCs w:val="21"/>
                <w14:textFill>
                  <w14:solidFill>
                    <w14:schemeClr w14:val="tx1"/>
                  </w14:solidFill>
                </w14:textFill>
              </w:rPr>
            </w:pPr>
          </w:p>
        </w:tc>
        <w:tc>
          <w:tcPr>
            <w:tcW w:w="374" w:type="pct"/>
            <w:vMerge w:val="continue"/>
            <w:shd w:val="clear" w:color="auto" w:fill="auto"/>
            <w:vAlign w:val="center"/>
          </w:tcPr>
          <w:p w14:paraId="04FF7952">
            <w:pPr>
              <w:rPr>
                <w:rFonts w:ascii="Times New Roman" w:hAnsi="Times New Roman" w:eastAsia="仿宋" w:cs="Times New Roman"/>
                <w:color w:val="000000" w:themeColor="text1"/>
                <w:szCs w:val="21"/>
                <w14:textFill>
                  <w14:solidFill>
                    <w14:schemeClr w14:val="tx1"/>
                  </w14:solidFill>
                </w14:textFill>
              </w:rPr>
            </w:pPr>
          </w:p>
        </w:tc>
      </w:tr>
      <w:tr w14:paraId="3C1C6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8" w:type="pct"/>
            <w:vMerge w:val="restart"/>
            <w:shd w:val="clear" w:color="auto" w:fill="auto"/>
            <w:noWrap/>
            <w:vAlign w:val="center"/>
          </w:tcPr>
          <w:p w14:paraId="3971CB5D">
            <w:pPr>
              <w:widowControl/>
              <w:jc w:val="center"/>
              <w:textAlignment w:val="center"/>
              <w:rPr>
                <w:rFonts w:ascii="Times New Roman" w:hAnsi="Times New Roman" w:eastAsia="仿宋" w:cs="Times New Roman"/>
                <w:b/>
                <w:bCs/>
                <w:color w:val="000000" w:themeColor="text1"/>
                <w:szCs w:val="21"/>
                <w14:textFill>
                  <w14:solidFill>
                    <w14:schemeClr w14:val="tx1"/>
                  </w14:solidFill>
                </w14:textFill>
              </w:rPr>
            </w:pPr>
            <w:r>
              <w:rPr>
                <w:rFonts w:ascii="Times New Roman" w:hAnsi="Times New Roman" w:eastAsia="仿宋" w:cs="Times New Roman"/>
                <w:b/>
                <w:bCs/>
                <w:color w:val="000000" w:themeColor="text1"/>
                <w:kern w:val="0"/>
                <w:szCs w:val="21"/>
                <w14:textFill>
                  <w14:solidFill>
                    <w14:schemeClr w14:val="tx1"/>
                  </w14:solidFill>
                </w14:textFill>
              </w:rPr>
              <w:t>9</w:t>
            </w:r>
          </w:p>
        </w:tc>
        <w:tc>
          <w:tcPr>
            <w:tcW w:w="783" w:type="pct"/>
            <w:vMerge w:val="restart"/>
            <w:shd w:val="clear" w:color="auto" w:fill="auto"/>
            <w:noWrap/>
            <w:vAlign w:val="center"/>
          </w:tcPr>
          <w:p w14:paraId="24A0420F">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半框架结构</w:t>
            </w:r>
          </w:p>
        </w:tc>
        <w:tc>
          <w:tcPr>
            <w:tcW w:w="1581" w:type="pct"/>
            <w:shd w:val="clear" w:color="auto" w:fill="auto"/>
            <w:vAlign w:val="center"/>
          </w:tcPr>
          <w:p w14:paraId="67AEFA8A">
            <w:pPr>
              <w:jc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szCs w:val="21"/>
                <w14:textFill>
                  <w14:solidFill>
                    <w14:schemeClr w14:val="tx1"/>
                  </w14:solidFill>
                </w14:textFill>
              </w:rPr>
              <w:t>住宅类</w:t>
            </w:r>
          </w:p>
        </w:tc>
        <w:tc>
          <w:tcPr>
            <w:tcW w:w="360" w:type="pct"/>
            <w:vMerge w:val="restart"/>
            <w:shd w:val="clear" w:color="auto" w:fill="auto"/>
            <w:noWrap/>
            <w:vAlign w:val="center"/>
          </w:tcPr>
          <w:p w14:paraId="366BD5D0">
            <w:pPr>
              <w:widowControl/>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平方米</w:t>
            </w:r>
          </w:p>
        </w:tc>
        <w:tc>
          <w:tcPr>
            <w:tcW w:w="432" w:type="pct"/>
            <w:shd w:val="clear" w:color="auto" w:fill="auto"/>
            <w:noWrap/>
            <w:vAlign w:val="center"/>
          </w:tcPr>
          <w:p w14:paraId="6BB39B6D">
            <w:pPr>
              <w:jc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szCs w:val="21"/>
                <w14:textFill>
                  <w14:solidFill>
                    <w14:schemeClr w14:val="tx1"/>
                  </w14:solidFill>
                </w14:textFill>
              </w:rPr>
              <w:t>1550</w:t>
            </w:r>
          </w:p>
        </w:tc>
        <w:tc>
          <w:tcPr>
            <w:tcW w:w="1189" w:type="pct"/>
            <w:shd w:val="clear" w:color="auto" w:fill="auto"/>
            <w:noWrap/>
            <w:vAlign w:val="center"/>
          </w:tcPr>
          <w:p w14:paraId="64F8D87A">
            <w:pPr>
              <w:jc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szCs w:val="21"/>
                <w14:textFill>
                  <w14:solidFill>
                    <w14:schemeClr w14:val="tx1"/>
                  </w14:solidFill>
                </w14:textFill>
              </w:rPr>
              <w:t>——</w:t>
            </w:r>
          </w:p>
        </w:tc>
        <w:tc>
          <w:tcPr>
            <w:tcW w:w="374" w:type="pct"/>
            <w:vMerge w:val="continue"/>
            <w:shd w:val="clear" w:color="auto" w:fill="auto"/>
            <w:noWrap/>
            <w:vAlign w:val="center"/>
          </w:tcPr>
          <w:p w14:paraId="2014C895">
            <w:pPr>
              <w:rPr>
                <w:rFonts w:ascii="Times New Roman" w:hAnsi="Times New Roman" w:eastAsia="仿宋" w:cs="Times New Roman"/>
                <w:color w:val="000000" w:themeColor="text1"/>
                <w:szCs w:val="21"/>
                <w14:textFill>
                  <w14:solidFill>
                    <w14:schemeClr w14:val="tx1"/>
                  </w14:solidFill>
                </w14:textFill>
              </w:rPr>
            </w:pPr>
          </w:p>
        </w:tc>
      </w:tr>
      <w:tr w14:paraId="4737F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8" w:type="pct"/>
            <w:vMerge w:val="continue"/>
            <w:shd w:val="clear" w:color="auto" w:fill="auto"/>
            <w:noWrap/>
            <w:vAlign w:val="center"/>
          </w:tcPr>
          <w:p w14:paraId="246F3435">
            <w:pPr>
              <w:widowControl/>
              <w:jc w:val="center"/>
              <w:textAlignment w:val="center"/>
              <w:rPr>
                <w:rFonts w:ascii="Times New Roman" w:hAnsi="Times New Roman" w:eastAsia="仿宋" w:cs="Times New Roman"/>
                <w:b/>
                <w:bCs/>
                <w:color w:val="000000" w:themeColor="text1"/>
                <w:kern w:val="0"/>
                <w:szCs w:val="21"/>
                <w14:textFill>
                  <w14:solidFill>
                    <w14:schemeClr w14:val="tx1"/>
                  </w14:solidFill>
                </w14:textFill>
              </w:rPr>
            </w:pPr>
          </w:p>
        </w:tc>
        <w:tc>
          <w:tcPr>
            <w:tcW w:w="783" w:type="pct"/>
            <w:vMerge w:val="continue"/>
            <w:shd w:val="clear" w:color="auto" w:fill="auto"/>
            <w:noWrap/>
            <w:vAlign w:val="center"/>
          </w:tcPr>
          <w:p w14:paraId="32E49D8E">
            <w:pPr>
              <w:widowControl/>
              <w:jc w:val="center"/>
              <w:textAlignment w:val="center"/>
              <w:rPr>
                <w:rFonts w:ascii="Times New Roman" w:hAnsi="Times New Roman" w:eastAsia="仿宋" w:cs="Times New Roman"/>
                <w:color w:val="000000" w:themeColor="text1"/>
                <w:kern w:val="0"/>
                <w:szCs w:val="21"/>
                <w14:textFill>
                  <w14:solidFill>
                    <w14:schemeClr w14:val="tx1"/>
                  </w14:solidFill>
                </w14:textFill>
              </w:rPr>
            </w:pPr>
          </w:p>
        </w:tc>
        <w:tc>
          <w:tcPr>
            <w:tcW w:w="1581" w:type="pct"/>
            <w:shd w:val="clear" w:color="auto" w:fill="auto"/>
            <w:vAlign w:val="center"/>
          </w:tcPr>
          <w:p w14:paraId="7757E586">
            <w:pPr>
              <w:jc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szCs w:val="21"/>
                <w14:textFill>
                  <w14:solidFill>
                    <w14:schemeClr w14:val="tx1"/>
                  </w14:solidFill>
                </w14:textFill>
              </w:rPr>
              <w:t>非住宅类</w:t>
            </w:r>
          </w:p>
        </w:tc>
        <w:tc>
          <w:tcPr>
            <w:tcW w:w="360" w:type="pct"/>
            <w:vMerge w:val="continue"/>
            <w:shd w:val="clear" w:color="auto" w:fill="auto"/>
            <w:noWrap/>
            <w:vAlign w:val="center"/>
          </w:tcPr>
          <w:p w14:paraId="53C6636D">
            <w:pPr>
              <w:widowControl/>
              <w:jc w:val="center"/>
              <w:textAlignment w:val="center"/>
              <w:rPr>
                <w:rFonts w:ascii="Times New Roman" w:hAnsi="Times New Roman" w:eastAsia="仿宋" w:cs="Times New Roman"/>
                <w:color w:val="000000" w:themeColor="text1"/>
                <w:kern w:val="0"/>
                <w:szCs w:val="21"/>
                <w14:textFill>
                  <w14:solidFill>
                    <w14:schemeClr w14:val="tx1"/>
                  </w14:solidFill>
                </w14:textFill>
              </w:rPr>
            </w:pPr>
          </w:p>
        </w:tc>
        <w:tc>
          <w:tcPr>
            <w:tcW w:w="432" w:type="pct"/>
            <w:shd w:val="clear" w:color="auto" w:fill="auto"/>
            <w:noWrap/>
            <w:vAlign w:val="center"/>
          </w:tcPr>
          <w:p w14:paraId="14100D6E">
            <w:pPr>
              <w:jc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szCs w:val="21"/>
                <w14:textFill>
                  <w14:solidFill>
                    <w14:schemeClr w14:val="tx1"/>
                  </w14:solidFill>
                </w14:textFill>
              </w:rPr>
              <w:t>1450</w:t>
            </w:r>
          </w:p>
        </w:tc>
        <w:tc>
          <w:tcPr>
            <w:tcW w:w="1189" w:type="pct"/>
            <w:shd w:val="clear" w:color="auto" w:fill="auto"/>
            <w:noWrap/>
            <w:vAlign w:val="center"/>
          </w:tcPr>
          <w:p w14:paraId="1B777B34">
            <w:pPr>
              <w:jc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szCs w:val="21"/>
                <w14:textFill>
                  <w14:solidFill>
                    <w14:schemeClr w14:val="tx1"/>
                  </w14:solidFill>
                </w14:textFill>
              </w:rPr>
              <w:t>——</w:t>
            </w:r>
          </w:p>
        </w:tc>
        <w:tc>
          <w:tcPr>
            <w:tcW w:w="374" w:type="pct"/>
            <w:vMerge w:val="continue"/>
            <w:shd w:val="clear" w:color="auto" w:fill="auto"/>
            <w:noWrap/>
            <w:vAlign w:val="center"/>
          </w:tcPr>
          <w:p w14:paraId="5E14141C">
            <w:pPr>
              <w:rPr>
                <w:rFonts w:ascii="Times New Roman" w:hAnsi="Times New Roman" w:eastAsia="仿宋" w:cs="Times New Roman"/>
                <w:color w:val="000000" w:themeColor="text1"/>
                <w:szCs w:val="21"/>
                <w14:textFill>
                  <w14:solidFill>
                    <w14:schemeClr w14:val="tx1"/>
                  </w14:solidFill>
                </w14:textFill>
              </w:rPr>
            </w:pPr>
          </w:p>
        </w:tc>
      </w:tr>
      <w:tr w14:paraId="7F528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8" w:type="pct"/>
            <w:shd w:val="clear" w:color="auto" w:fill="auto"/>
            <w:noWrap/>
            <w:vAlign w:val="center"/>
          </w:tcPr>
          <w:p w14:paraId="471C24EA">
            <w:pPr>
              <w:widowControl/>
              <w:jc w:val="center"/>
              <w:textAlignment w:val="center"/>
              <w:rPr>
                <w:rFonts w:ascii="Times New Roman" w:hAnsi="Times New Roman" w:eastAsia="仿宋" w:cs="Times New Roman"/>
                <w:b/>
                <w:bCs/>
                <w:color w:val="000000" w:themeColor="text1"/>
                <w:kern w:val="0"/>
                <w:szCs w:val="21"/>
                <w14:textFill>
                  <w14:solidFill>
                    <w14:schemeClr w14:val="tx1"/>
                  </w14:solidFill>
                </w14:textFill>
              </w:rPr>
            </w:pPr>
            <w:r>
              <w:rPr>
                <w:rFonts w:ascii="Times New Roman" w:hAnsi="Times New Roman" w:eastAsia="仿宋" w:cs="Times New Roman"/>
                <w:b/>
                <w:bCs/>
                <w:color w:val="000000" w:themeColor="text1"/>
                <w:kern w:val="0"/>
                <w:szCs w:val="21"/>
                <w14:textFill>
                  <w14:solidFill>
                    <w14:schemeClr w14:val="tx1"/>
                  </w14:solidFill>
                </w14:textFill>
              </w:rPr>
              <w:t>10</w:t>
            </w:r>
          </w:p>
        </w:tc>
        <w:tc>
          <w:tcPr>
            <w:tcW w:w="783" w:type="pct"/>
            <w:shd w:val="clear" w:color="auto" w:fill="auto"/>
            <w:noWrap/>
            <w:vAlign w:val="center"/>
          </w:tcPr>
          <w:p w14:paraId="3802ECB3">
            <w:pPr>
              <w:widowControl/>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简易结构</w:t>
            </w:r>
          </w:p>
        </w:tc>
        <w:tc>
          <w:tcPr>
            <w:tcW w:w="1581" w:type="pct"/>
            <w:shd w:val="clear" w:color="auto" w:fill="auto"/>
            <w:vAlign w:val="center"/>
          </w:tcPr>
          <w:p w14:paraId="38CFF43A">
            <w:pP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szCs w:val="21"/>
                <w14:textFill>
                  <w14:solidFill>
                    <w14:schemeClr w14:val="tx1"/>
                  </w14:solidFill>
                </w14:textFill>
              </w:rPr>
              <w:t>砖墙，星铁瓦（石棉瓦）屋面，室内简单水泥地面，有室内水电设施；独立基础</w:t>
            </w:r>
          </w:p>
        </w:tc>
        <w:tc>
          <w:tcPr>
            <w:tcW w:w="360" w:type="pct"/>
            <w:shd w:val="clear" w:color="auto" w:fill="auto"/>
            <w:noWrap/>
            <w:vAlign w:val="center"/>
          </w:tcPr>
          <w:p w14:paraId="6584333C">
            <w:pPr>
              <w:widowControl/>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平方米</w:t>
            </w:r>
          </w:p>
        </w:tc>
        <w:tc>
          <w:tcPr>
            <w:tcW w:w="432" w:type="pct"/>
            <w:shd w:val="clear" w:color="auto" w:fill="auto"/>
            <w:noWrap/>
            <w:vAlign w:val="center"/>
          </w:tcPr>
          <w:p w14:paraId="7012CC32">
            <w:pPr>
              <w:jc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szCs w:val="21"/>
                <w14:textFill>
                  <w14:solidFill>
                    <w14:schemeClr w14:val="tx1"/>
                  </w14:solidFill>
                </w14:textFill>
              </w:rPr>
              <w:t>540</w:t>
            </w:r>
          </w:p>
        </w:tc>
        <w:tc>
          <w:tcPr>
            <w:tcW w:w="1189" w:type="pct"/>
            <w:shd w:val="clear" w:color="auto" w:fill="auto"/>
            <w:noWrap/>
            <w:vAlign w:val="center"/>
          </w:tcPr>
          <w:p w14:paraId="4E6E6287">
            <w:pPr>
              <w:jc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szCs w:val="21"/>
                <w14:textFill>
                  <w14:solidFill>
                    <w14:schemeClr w14:val="tx1"/>
                  </w14:solidFill>
                </w14:textFill>
              </w:rPr>
              <w:t>——</w:t>
            </w:r>
          </w:p>
        </w:tc>
        <w:tc>
          <w:tcPr>
            <w:tcW w:w="374" w:type="pct"/>
            <w:vMerge w:val="continue"/>
            <w:shd w:val="clear" w:color="auto" w:fill="auto"/>
            <w:noWrap/>
            <w:vAlign w:val="center"/>
          </w:tcPr>
          <w:p w14:paraId="6F8D08EF">
            <w:pPr>
              <w:rPr>
                <w:rFonts w:ascii="Times New Roman" w:hAnsi="Times New Roman" w:eastAsia="仿宋" w:cs="Times New Roman"/>
                <w:color w:val="000000" w:themeColor="text1"/>
                <w:szCs w:val="21"/>
                <w14:textFill>
                  <w14:solidFill>
                    <w14:schemeClr w14:val="tx1"/>
                  </w14:solidFill>
                </w14:textFill>
              </w:rPr>
            </w:pPr>
          </w:p>
        </w:tc>
      </w:tr>
      <w:tr w14:paraId="13E5D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8" w:type="pct"/>
            <w:vMerge w:val="restart"/>
            <w:shd w:val="clear" w:color="auto" w:fill="auto"/>
            <w:noWrap/>
            <w:vAlign w:val="center"/>
          </w:tcPr>
          <w:p w14:paraId="1E35A0F7">
            <w:pPr>
              <w:widowControl/>
              <w:jc w:val="center"/>
              <w:textAlignment w:val="center"/>
              <w:rPr>
                <w:rFonts w:ascii="Times New Roman" w:hAnsi="Times New Roman" w:eastAsia="仿宋" w:cs="Times New Roman"/>
                <w:b/>
                <w:bCs/>
                <w:color w:val="000000" w:themeColor="text1"/>
                <w:szCs w:val="21"/>
                <w14:textFill>
                  <w14:solidFill>
                    <w14:schemeClr w14:val="tx1"/>
                  </w14:solidFill>
                </w14:textFill>
              </w:rPr>
            </w:pPr>
            <w:r>
              <w:rPr>
                <w:rFonts w:ascii="Times New Roman" w:hAnsi="Times New Roman" w:eastAsia="仿宋" w:cs="Times New Roman"/>
                <w:b/>
                <w:bCs/>
                <w:color w:val="000000" w:themeColor="text1"/>
                <w:kern w:val="0"/>
                <w:szCs w:val="21"/>
                <w14:textFill>
                  <w14:solidFill>
                    <w14:schemeClr w14:val="tx1"/>
                  </w14:solidFill>
                </w14:textFill>
              </w:rPr>
              <w:t>11</w:t>
            </w:r>
          </w:p>
        </w:tc>
        <w:tc>
          <w:tcPr>
            <w:tcW w:w="783" w:type="pct"/>
            <w:vMerge w:val="restart"/>
            <w:shd w:val="clear" w:color="auto" w:fill="auto"/>
            <w:noWrap/>
            <w:vAlign w:val="center"/>
          </w:tcPr>
          <w:p w14:paraId="1A199273">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活动板房</w:t>
            </w:r>
          </w:p>
        </w:tc>
        <w:tc>
          <w:tcPr>
            <w:tcW w:w="1581" w:type="pct"/>
            <w:shd w:val="clear" w:color="auto" w:fill="auto"/>
            <w:vAlign w:val="center"/>
          </w:tcPr>
          <w:p w14:paraId="7223032E">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坡屋顶（吊顶）</w:t>
            </w:r>
          </w:p>
        </w:tc>
        <w:tc>
          <w:tcPr>
            <w:tcW w:w="360" w:type="pct"/>
            <w:vMerge w:val="restart"/>
            <w:shd w:val="clear" w:color="auto" w:fill="auto"/>
            <w:noWrap/>
            <w:vAlign w:val="center"/>
          </w:tcPr>
          <w:p w14:paraId="2B6DA179">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平方米</w:t>
            </w:r>
          </w:p>
        </w:tc>
        <w:tc>
          <w:tcPr>
            <w:tcW w:w="432" w:type="pct"/>
            <w:shd w:val="clear" w:color="auto" w:fill="auto"/>
            <w:noWrap/>
            <w:vAlign w:val="center"/>
          </w:tcPr>
          <w:p w14:paraId="56B07C1B">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330</w:t>
            </w:r>
          </w:p>
        </w:tc>
        <w:tc>
          <w:tcPr>
            <w:tcW w:w="1189" w:type="pct"/>
            <w:shd w:val="clear" w:color="auto" w:fill="auto"/>
            <w:vAlign w:val="center"/>
          </w:tcPr>
          <w:p w14:paraId="473460F4">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szCs w:val="21"/>
                <w14:textFill>
                  <w14:solidFill>
                    <w14:schemeClr w14:val="tx1"/>
                  </w14:solidFill>
                </w14:textFill>
              </w:rPr>
              <w:t>——</w:t>
            </w:r>
          </w:p>
        </w:tc>
        <w:tc>
          <w:tcPr>
            <w:tcW w:w="374" w:type="pct"/>
            <w:vMerge w:val="continue"/>
            <w:shd w:val="clear" w:color="auto" w:fill="auto"/>
            <w:vAlign w:val="center"/>
          </w:tcPr>
          <w:p w14:paraId="4CAC88D9">
            <w:pPr>
              <w:widowControl/>
              <w:textAlignment w:val="center"/>
              <w:rPr>
                <w:rFonts w:ascii="Times New Roman" w:hAnsi="Times New Roman" w:eastAsia="仿宋" w:cs="Times New Roman"/>
                <w:color w:val="000000" w:themeColor="text1"/>
                <w:kern w:val="0"/>
                <w:szCs w:val="21"/>
                <w14:textFill>
                  <w14:solidFill>
                    <w14:schemeClr w14:val="tx1"/>
                  </w14:solidFill>
                </w14:textFill>
              </w:rPr>
            </w:pPr>
          </w:p>
        </w:tc>
      </w:tr>
      <w:tr w14:paraId="1C310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8" w:type="pct"/>
            <w:vMerge w:val="continue"/>
            <w:shd w:val="clear" w:color="auto" w:fill="auto"/>
            <w:noWrap/>
            <w:vAlign w:val="center"/>
          </w:tcPr>
          <w:p w14:paraId="5EA2F96E">
            <w:pPr>
              <w:jc w:val="center"/>
              <w:rPr>
                <w:rFonts w:ascii="Times New Roman" w:hAnsi="Times New Roman" w:eastAsia="仿宋" w:cs="Times New Roman"/>
                <w:b/>
                <w:bCs/>
                <w:color w:val="000000" w:themeColor="text1"/>
                <w:szCs w:val="21"/>
                <w14:textFill>
                  <w14:solidFill>
                    <w14:schemeClr w14:val="tx1"/>
                  </w14:solidFill>
                </w14:textFill>
              </w:rPr>
            </w:pPr>
          </w:p>
        </w:tc>
        <w:tc>
          <w:tcPr>
            <w:tcW w:w="783" w:type="pct"/>
            <w:vMerge w:val="continue"/>
            <w:shd w:val="clear" w:color="auto" w:fill="auto"/>
            <w:noWrap/>
            <w:vAlign w:val="center"/>
          </w:tcPr>
          <w:p w14:paraId="396784F6">
            <w:pPr>
              <w:jc w:val="center"/>
              <w:rPr>
                <w:rFonts w:ascii="Times New Roman" w:hAnsi="Times New Roman" w:eastAsia="仿宋" w:cs="Times New Roman"/>
                <w:color w:val="000000" w:themeColor="text1"/>
                <w:szCs w:val="21"/>
                <w14:textFill>
                  <w14:solidFill>
                    <w14:schemeClr w14:val="tx1"/>
                  </w14:solidFill>
                </w14:textFill>
              </w:rPr>
            </w:pPr>
          </w:p>
        </w:tc>
        <w:tc>
          <w:tcPr>
            <w:tcW w:w="1581" w:type="pct"/>
            <w:shd w:val="clear" w:color="auto" w:fill="auto"/>
            <w:vAlign w:val="center"/>
          </w:tcPr>
          <w:p w14:paraId="3ADCE9D7">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坡屋顶（无吊顶）</w:t>
            </w:r>
          </w:p>
        </w:tc>
        <w:tc>
          <w:tcPr>
            <w:tcW w:w="360" w:type="pct"/>
            <w:vMerge w:val="continue"/>
            <w:shd w:val="clear" w:color="auto" w:fill="auto"/>
            <w:noWrap/>
            <w:vAlign w:val="center"/>
          </w:tcPr>
          <w:p w14:paraId="55A25351">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p>
        </w:tc>
        <w:tc>
          <w:tcPr>
            <w:tcW w:w="432" w:type="pct"/>
            <w:shd w:val="clear" w:color="auto" w:fill="auto"/>
            <w:noWrap/>
            <w:vAlign w:val="center"/>
          </w:tcPr>
          <w:p w14:paraId="211065C7">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310</w:t>
            </w:r>
          </w:p>
        </w:tc>
        <w:tc>
          <w:tcPr>
            <w:tcW w:w="1189" w:type="pct"/>
            <w:shd w:val="clear" w:color="auto" w:fill="auto"/>
            <w:vAlign w:val="center"/>
          </w:tcPr>
          <w:p w14:paraId="199DD8E6">
            <w:pPr>
              <w:jc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szCs w:val="21"/>
                <w14:textFill>
                  <w14:solidFill>
                    <w14:schemeClr w14:val="tx1"/>
                  </w14:solidFill>
                </w14:textFill>
              </w:rPr>
              <w:t>——</w:t>
            </w:r>
          </w:p>
        </w:tc>
        <w:tc>
          <w:tcPr>
            <w:tcW w:w="374" w:type="pct"/>
            <w:vMerge w:val="continue"/>
            <w:shd w:val="clear" w:color="auto" w:fill="auto"/>
            <w:vAlign w:val="center"/>
          </w:tcPr>
          <w:p w14:paraId="6841B52C">
            <w:pPr>
              <w:jc w:val="center"/>
              <w:rPr>
                <w:rFonts w:ascii="Times New Roman" w:hAnsi="Times New Roman" w:eastAsia="仿宋" w:cs="Times New Roman"/>
                <w:color w:val="000000" w:themeColor="text1"/>
                <w:szCs w:val="21"/>
                <w14:textFill>
                  <w14:solidFill>
                    <w14:schemeClr w14:val="tx1"/>
                  </w14:solidFill>
                </w14:textFill>
              </w:rPr>
            </w:pPr>
          </w:p>
        </w:tc>
      </w:tr>
      <w:tr w14:paraId="202B6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8" w:type="pct"/>
            <w:vMerge w:val="restart"/>
            <w:shd w:val="clear" w:color="auto" w:fill="auto"/>
            <w:noWrap/>
            <w:vAlign w:val="center"/>
          </w:tcPr>
          <w:p w14:paraId="3511F2DD">
            <w:pPr>
              <w:widowControl/>
              <w:jc w:val="center"/>
              <w:textAlignment w:val="center"/>
              <w:rPr>
                <w:rFonts w:ascii="Times New Roman" w:hAnsi="Times New Roman" w:eastAsia="仿宋" w:cs="Times New Roman"/>
                <w:b/>
                <w:bCs/>
                <w:color w:val="000000" w:themeColor="text1"/>
                <w:szCs w:val="21"/>
                <w14:textFill>
                  <w14:solidFill>
                    <w14:schemeClr w14:val="tx1"/>
                  </w14:solidFill>
                </w14:textFill>
              </w:rPr>
            </w:pPr>
            <w:r>
              <w:rPr>
                <w:rFonts w:ascii="Times New Roman" w:hAnsi="Times New Roman" w:eastAsia="仿宋" w:cs="Times New Roman"/>
                <w:b/>
                <w:bCs/>
                <w:color w:val="000000" w:themeColor="text1"/>
                <w:kern w:val="0"/>
                <w:szCs w:val="21"/>
                <w14:textFill>
                  <w14:solidFill>
                    <w14:schemeClr w14:val="tx1"/>
                  </w14:solidFill>
                </w14:textFill>
              </w:rPr>
              <w:t>12</w:t>
            </w:r>
          </w:p>
        </w:tc>
        <w:tc>
          <w:tcPr>
            <w:tcW w:w="783" w:type="pct"/>
            <w:vMerge w:val="restart"/>
            <w:shd w:val="clear" w:color="auto" w:fill="auto"/>
            <w:noWrap/>
            <w:vAlign w:val="center"/>
          </w:tcPr>
          <w:p w14:paraId="52E121DF">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棚房</w:t>
            </w:r>
          </w:p>
        </w:tc>
        <w:tc>
          <w:tcPr>
            <w:tcW w:w="1581" w:type="pct"/>
            <w:shd w:val="clear" w:color="auto" w:fill="auto"/>
            <w:noWrap/>
            <w:vAlign w:val="center"/>
          </w:tcPr>
          <w:p w14:paraId="6A66AFD0">
            <w:pPr>
              <w:widowControl/>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szCs w:val="21"/>
                <w14:textFill>
                  <w14:solidFill>
                    <w14:schemeClr w14:val="tx1"/>
                  </w14:solidFill>
                </w14:textFill>
              </w:rPr>
              <w:t>镀锌钢管衍架屋架、黑纱棚屋面（内净高大于3米）、全围蔽，立柱间距4米，砼独立基础</w:t>
            </w:r>
          </w:p>
        </w:tc>
        <w:tc>
          <w:tcPr>
            <w:tcW w:w="360" w:type="pct"/>
            <w:shd w:val="clear" w:color="auto" w:fill="auto"/>
            <w:noWrap/>
            <w:vAlign w:val="center"/>
          </w:tcPr>
          <w:p w14:paraId="0344709A">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szCs w:val="21"/>
                <w14:textFill>
                  <w14:solidFill>
                    <w14:schemeClr w14:val="tx1"/>
                  </w14:solidFill>
                </w14:textFill>
              </w:rPr>
              <w:t>平方米</w:t>
            </w:r>
          </w:p>
        </w:tc>
        <w:tc>
          <w:tcPr>
            <w:tcW w:w="432" w:type="pct"/>
            <w:shd w:val="clear" w:color="auto" w:fill="auto"/>
            <w:noWrap/>
            <w:vAlign w:val="center"/>
          </w:tcPr>
          <w:p w14:paraId="5F88DB09">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220</w:t>
            </w:r>
          </w:p>
        </w:tc>
        <w:tc>
          <w:tcPr>
            <w:tcW w:w="1189" w:type="pct"/>
            <w:shd w:val="clear" w:color="auto" w:fill="auto"/>
            <w:noWrap/>
            <w:vAlign w:val="center"/>
          </w:tcPr>
          <w:p w14:paraId="28B41D2F">
            <w:pPr>
              <w:jc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szCs w:val="21"/>
                <w14:textFill>
                  <w14:solidFill>
                    <w14:schemeClr w14:val="tx1"/>
                  </w14:solidFill>
                </w14:textFill>
              </w:rPr>
              <w:t>——</w:t>
            </w:r>
          </w:p>
        </w:tc>
        <w:tc>
          <w:tcPr>
            <w:tcW w:w="374" w:type="pct"/>
            <w:vMerge w:val="continue"/>
            <w:shd w:val="clear" w:color="auto" w:fill="auto"/>
            <w:noWrap/>
            <w:vAlign w:val="center"/>
          </w:tcPr>
          <w:p w14:paraId="63387E64">
            <w:pPr>
              <w:jc w:val="center"/>
              <w:rPr>
                <w:rFonts w:ascii="Times New Roman" w:hAnsi="Times New Roman" w:eastAsia="仿宋" w:cs="Times New Roman"/>
                <w:color w:val="000000" w:themeColor="text1"/>
                <w:szCs w:val="21"/>
                <w14:textFill>
                  <w14:solidFill>
                    <w14:schemeClr w14:val="tx1"/>
                  </w14:solidFill>
                </w14:textFill>
              </w:rPr>
            </w:pPr>
          </w:p>
        </w:tc>
      </w:tr>
      <w:tr w14:paraId="103DB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8" w:type="pct"/>
            <w:vMerge w:val="continue"/>
            <w:shd w:val="clear" w:color="auto" w:fill="auto"/>
            <w:noWrap/>
            <w:vAlign w:val="center"/>
          </w:tcPr>
          <w:p w14:paraId="5803058C">
            <w:pPr>
              <w:widowControl/>
              <w:jc w:val="center"/>
              <w:textAlignment w:val="center"/>
              <w:rPr>
                <w:rFonts w:ascii="Times New Roman" w:hAnsi="Times New Roman" w:eastAsia="仿宋" w:cs="Times New Roman"/>
                <w:b/>
                <w:bCs/>
                <w:color w:val="000000" w:themeColor="text1"/>
                <w:kern w:val="0"/>
                <w:szCs w:val="21"/>
                <w14:textFill>
                  <w14:solidFill>
                    <w14:schemeClr w14:val="tx1"/>
                  </w14:solidFill>
                </w14:textFill>
              </w:rPr>
            </w:pPr>
          </w:p>
        </w:tc>
        <w:tc>
          <w:tcPr>
            <w:tcW w:w="783" w:type="pct"/>
            <w:vMerge w:val="continue"/>
            <w:shd w:val="clear" w:color="auto" w:fill="auto"/>
            <w:noWrap/>
            <w:vAlign w:val="center"/>
          </w:tcPr>
          <w:p w14:paraId="25B293F4">
            <w:pPr>
              <w:widowControl/>
              <w:jc w:val="center"/>
              <w:textAlignment w:val="center"/>
              <w:rPr>
                <w:rFonts w:ascii="Times New Roman" w:hAnsi="Times New Roman" w:eastAsia="仿宋" w:cs="Times New Roman"/>
                <w:color w:val="000000" w:themeColor="text1"/>
                <w:kern w:val="0"/>
                <w:szCs w:val="21"/>
                <w14:textFill>
                  <w14:solidFill>
                    <w14:schemeClr w14:val="tx1"/>
                  </w14:solidFill>
                </w14:textFill>
              </w:rPr>
            </w:pPr>
          </w:p>
        </w:tc>
        <w:tc>
          <w:tcPr>
            <w:tcW w:w="1581" w:type="pct"/>
            <w:shd w:val="clear" w:color="auto" w:fill="auto"/>
            <w:noWrap/>
            <w:vAlign w:val="center"/>
          </w:tcPr>
          <w:p w14:paraId="7EFEB111">
            <w:pPr>
              <w:widowControl/>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szCs w:val="21"/>
                <w14:textFill>
                  <w14:solidFill>
                    <w14:schemeClr w14:val="tx1"/>
                  </w14:solidFill>
                </w14:textFill>
              </w:rPr>
              <w:t>砖柱木梁石棉瓦棚</w:t>
            </w:r>
          </w:p>
        </w:tc>
        <w:tc>
          <w:tcPr>
            <w:tcW w:w="360" w:type="pct"/>
            <w:shd w:val="clear" w:color="auto" w:fill="auto"/>
            <w:noWrap/>
            <w:vAlign w:val="center"/>
          </w:tcPr>
          <w:p w14:paraId="444C8148">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szCs w:val="21"/>
                <w14:textFill>
                  <w14:solidFill>
                    <w14:schemeClr w14:val="tx1"/>
                  </w14:solidFill>
                </w14:textFill>
              </w:rPr>
              <w:t>平方米</w:t>
            </w:r>
          </w:p>
        </w:tc>
        <w:tc>
          <w:tcPr>
            <w:tcW w:w="432" w:type="pct"/>
            <w:shd w:val="clear" w:color="auto" w:fill="auto"/>
            <w:noWrap/>
            <w:vAlign w:val="center"/>
          </w:tcPr>
          <w:p w14:paraId="0B18212A">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190</w:t>
            </w:r>
          </w:p>
        </w:tc>
        <w:tc>
          <w:tcPr>
            <w:tcW w:w="1189" w:type="pct"/>
            <w:shd w:val="clear" w:color="auto" w:fill="auto"/>
            <w:noWrap/>
            <w:vAlign w:val="center"/>
          </w:tcPr>
          <w:p w14:paraId="359E41F9">
            <w:pPr>
              <w:jc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szCs w:val="21"/>
                <w14:textFill>
                  <w14:solidFill>
                    <w14:schemeClr w14:val="tx1"/>
                  </w14:solidFill>
                </w14:textFill>
              </w:rPr>
              <w:t>——</w:t>
            </w:r>
          </w:p>
        </w:tc>
        <w:tc>
          <w:tcPr>
            <w:tcW w:w="374" w:type="pct"/>
            <w:vMerge w:val="continue"/>
            <w:shd w:val="clear" w:color="auto" w:fill="auto"/>
            <w:noWrap/>
            <w:vAlign w:val="center"/>
          </w:tcPr>
          <w:p w14:paraId="1FF42A8C">
            <w:pPr>
              <w:jc w:val="center"/>
              <w:rPr>
                <w:rFonts w:ascii="Times New Roman" w:hAnsi="Times New Roman" w:eastAsia="仿宋" w:cs="Times New Roman"/>
                <w:color w:val="000000" w:themeColor="text1"/>
                <w:szCs w:val="21"/>
                <w14:textFill>
                  <w14:solidFill>
                    <w14:schemeClr w14:val="tx1"/>
                  </w14:solidFill>
                </w14:textFill>
              </w:rPr>
            </w:pPr>
          </w:p>
        </w:tc>
      </w:tr>
      <w:tr w14:paraId="105DB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8" w:type="pct"/>
            <w:vMerge w:val="continue"/>
            <w:shd w:val="clear" w:color="auto" w:fill="auto"/>
            <w:noWrap/>
            <w:vAlign w:val="center"/>
          </w:tcPr>
          <w:p w14:paraId="3D4127D9">
            <w:pPr>
              <w:widowControl/>
              <w:jc w:val="center"/>
              <w:textAlignment w:val="center"/>
              <w:rPr>
                <w:rFonts w:ascii="Times New Roman" w:hAnsi="Times New Roman" w:eastAsia="仿宋" w:cs="Times New Roman"/>
                <w:b/>
                <w:bCs/>
                <w:color w:val="000000" w:themeColor="text1"/>
                <w:kern w:val="0"/>
                <w:szCs w:val="21"/>
                <w14:textFill>
                  <w14:solidFill>
                    <w14:schemeClr w14:val="tx1"/>
                  </w14:solidFill>
                </w14:textFill>
              </w:rPr>
            </w:pPr>
          </w:p>
        </w:tc>
        <w:tc>
          <w:tcPr>
            <w:tcW w:w="783" w:type="pct"/>
            <w:vMerge w:val="continue"/>
            <w:shd w:val="clear" w:color="auto" w:fill="auto"/>
            <w:noWrap/>
            <w:vAlign w:val="center"/>
          </w:tcPr>
          <w:p w14:paraId="6BBA955A">
            <w:pPr>
              <w:widowControl/>
              <w:jc w:val="center"/>
              <w:textAlignment w:val="center"/>
              <w:rPr>
                <w:rFonts w:ascii="Times New Roman" w:hAnsi="Times New Roman" w:eastAsia="仿宋" w:cs="Times New Roman"/>
                <w:color w:val="000000" w:themeColor="text1"/>
                <w:kern w:val="0"/>
                <w:szCs w:val="21"/>
                <w14:textFill>
                  <w14:solidFill>
                    <w14:schemeClr w14:val="tx1"/>
                  </w14:solidFill>
                </w14:textFill>
              </w:rPr>
            </w:pPr>
          </w:p>
        </w:tc>
        <w:tc>
          <w:tcPr>
            <w:tcW w:w="1581" w:type="pct"/>
            <w:shd w:val="clear" w:color="auto" w:fill="auto"/>
            <w:noWrap/>
            <w:vAlign w:val="center"/>
          </w:tcPr>
          <w:p w14:paraId="259014F7">
            <w:pPr>
              <w:widowControl/>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szCs w:val="21"/>
                <w14:textFill>
                  <w14:solidFill>
                    <w14:schemeClr w14:val="tx1"/>
                  </w14:solidFill>
                </w14:textFill>
              </w:rPr>
              <w:t>木架石棉瓦围身石棉瓦棚</w:t>
            </w:r>
          </w:p>
        </w:tc>
        <w:tc>
          <w:tcPr>
            <w:tcW w:w="360" w:type="pct"/>
            <w:shd w:val="clear" w:color="auto" w:fill="auto"/>
            <w:noWrap/>
            <w:vAlign w:val="center"/>
          </w:tcPr>
          <w:p w14:paraId="69DA6629">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szCs w:val="21"/>
                <w14:textFill>
                  <w14:solidFill>
                    <w14:schemeClr w14:val="tx1"/>
                  </w14:solidFill>
                </w14:textFill>
              </w:rPr>
              <w:t>平方米</w:t>
            </w:r>
          </w:p>
        </w:tc>
        <w:tc>
          <w:tcPr>
            <w:tcW w:w="432" w:type="pct"/>
            <w:shd w:val="clear" w:color="auto" w:fill="auto"/>
            <w:noWrap/>
            <w:vAlign w:val="center"/>
          </w:tcPr>
          <w:p w14:paraId="15304A0E">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160</w:t>
            </w:r>
          </w:p>
        </w:tc>
        <w:tc>
          <w:tcPr>
            <w:tcW w:w="1189" w:type="pct"/>
            <w:shd w:val="clear" w:color="auto" w:fill="auto"/>
            <w:noWrap/>
            <w:vAlign w:val="center"/>
          </w:tcPr>
          <w:p w14:paraId="53CAFB28">
            <w:pPr>
              <w:jc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szCs w:val="21"/>
                <w14:textFill>
                  <w14:solidFill>
                    <w14:schemeClr w14:val="tx1"/>
                  </w14:solidFill>
                </w14:textFill>
              </w:rPr>
              <w:t>——</w:t>
            </w:r>
          </w:p>
        </w:tc>
        <w:tc>
          <w:tcPr>
            <w:tcW w:w="374" w:type="pct"/>
            <w:vMerge w:val="continue"/>
            <w:shd w:val="clear" w:color="auto" w:fill="auto"/>
            <w:noWrap/>
            <w:vAlign w:val="center"/>
          </w:tcPr>
          <w:p w14:paraId="6A3A1190">
            <w:pPr>
              <w:jc w:val="center"/>
              <w:rPr>
                <w:rFonts w:ascii="Times New Roman" w:hAnsi="Times New Roman" w:eastAsia="仿宋" w:cs="Times New Roman"/>
                <w:color w:val="000000" w:themeColor="text1"/>
                <w:szCs w:val="21"/>
                <w14:textFill>
                  <w14:solidFill>
                    <w14:schemeClr w14:val="tx1"/>
                  </w14:solidFill>
                </w14:textFill>
              </w:rPr>
            </w:pPr>
          </w:p>
        </w:tc>
      </w:tr>
      <w:tr w14:paraId="2C993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8" w:type="pct"/>
            <w:vMerge w:val="continue"/>
            <w:shd w:val="clear" w:color="auto" w:fill="auto"/>
            <w:noWrap/>
            <w:vAlign w:val="center"/>
          </w:tcPr>
          <w:p w14:paraId="778650E8">
            <w:pPr>
              <w:widowControl/>
              <w:jc w:val="center"/>
              <w:textAlignment w:val="center"/>
              <w:rPr>
                <w:rFonts w:ascii="Times New Roman" w:hAnsi="Times New Roman" w:eastAsia="仿宋" w:cs="Times New Roman"/>
                <w:b/>
                <w:bCs/>
                <w:color w:val="000000" w:themeColor="text1"/>
                <w:kern w:val="0"/>
                <w:szCs w:val="21"/>
                <w14:textFill>
                  <w14:solidFill>
                    <w14:schemeClr w14:val="tx1"/>
                  </w14:solidFill>
                </w14:textFill>
              </w:rPr>
            </w:pPr>
          </w:p>
        </w:tc>
        <w:tc>
          <w:tcPr>
            <w:tcW w:w="783" w:type="pct"/>
            <w:vMerge w:val="continue"/>
            <w:shd w:val="clear" w:color="auto" w:fill="auto"/>
            <w:noWrap/>
            <w:vAlign w:val="center"/>
          </w:tcPr>
          <w:p w14:paraId="62374DF7">
            <w:pPr>
              <w:widowControl/>
              <w:jc w:val="center"/>
              <w:textAlignment w:val="center"/>
              <w:rPr>
                <w:rFonts w:ascii="Times New Roman" w:hAnsi="Times New Roman" w:eastAsia="仿宋" w:cs="Times New Roman"/>
                <w:color w:val="000000" w:themeColor="text1"/>
                <w:kern w:val="0"/>
                <w:szCs w:val="21"/>
                <w14:textFill>
                  <w14:solidFill>
                    <w14:schemeClr w14:val="tx1"/>
                  </w14:solidFill>
                </w14:textFill>
              </w:rPr>
            </w:pPr>
          </w:p>
        </w:tc>
        <w:tc>
          <w:tcPr>
            <w:tcW w:w="1581" w:type="pct"/>
            <w:shd w:val="clear" w:color="auto" w:fill="auto"/>
            <w:noWrap/>
            <w:vAlign w:val="center"/>
          </w:tcPr>
          <w:p w14:paraId="7C85015A">
            <w:pPr>
              <w:widowControl/>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szCs w:val="21"/>
                <w14:textFill>
                  <w14:solidFill>
                    <w14:schemeClr w14:val="tx1"/>
                  </w14:solidFill>
                </w14:textFill>
              </w:rPr>
              <w:t>木柱木梁波纹瓦屋面</w:t>
            </w:r>
          </w:p>
        </w:tc>
        <w:tc>
          <w:tcPr>
            <w:tcW w:w="360" w:type="pct"/>
            <w:shd w:val="clear" w:color="auto" w:fill="auto"/>
            <w:noWrap/>
            <w:vAlign w:val="center"/>
          </w:tcPr>
          <w:p w14:paraId="2CCECC72">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szCs w:val="21"/>
                <w14:textFill>
                  <w14:solidFill>
                    <w14:schemeClr w14:val="tx1"/>
                  </w14:solidFill>
                </w14:textFill>
              </w:rPr>
              <w:t>平方米</w:t>
            </w:r>
          </w:p>
        </w:tc>
        <w:tc>
          <w:tcPr>
            <w:tcW w:w="432" w:type="pct"/>
            <w:shd w:val="clear" w:color="auto" w:fill="auto"/>
            <w:noWrap/>
            <w:vAlign w:val="center"/>
          </w:tcPr>
          <w:p w14:paraId="38F8108F">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190</w:t>
            </w:r>
          </w:p>
        </w:tc>
        <w:tc>
          <w:tcPr>
            <w:tcW w:w="1189" w:type="pct"/>
            <w:shd w:val="clear" w:color="auto" w:fill="auto"/>
            <w:noWrap/>
            <w:vAlign w:val="center"/>
          </w:tcPr>
          <w:p w14:paraId="1E207177">
            <w:pPr>
              <w:jc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szCs w:val="21"/>
                <w14:textFill>
                  <w14:solidFill>
                    <w14:schemeClr w14:val="tx1"/>
                  </w14:solidFill>
                </w14:textFill>
              </w:rPr>
              <w:t>——</w:t>
            </w:r>
          </w:p>
        </w:tc>
        <w:tc>
          <w:tcPr>
            <w:tcW w:w="374" w:type="pct"/>
            <w:vMerge w:val="continue"/>
            <w:shd w:val="clear" w:color="auto" w:fill="auto"/>
            <w:noWrap/>
            <w:vAlign w:val="center"/>
          </w:tcPr>
          <w:p w14:paraId="17FE1570">
            <w:pPr>
              <w:jc w:val="center"/>
              <w:rPr>
                <w:rFonts w:ascii="Times New Roman" w:hAnsi="Times New Roman" w:eastAsia="仿宋" w:cs="Times New Roman"/>
                <w:color w:val="000000" w:themeColor="text1"/>
                <w:szCs w:val="21"/>
                <w14:textFill>
                  <w14:solidFill>
                    <w14:schemeClr w14:val="tx1"/>
                  </w14:solidFill>
                </w14:textFill>
              </w:rPr>
            </w:pPr>
          </w:p>
        </w:tc>
      </w:tr>
      <w:tr w14:paraId="2B764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8" w:type="pct"/>
            <w:vMerge w:val="continue"/>
            <w:shd w:val="clear" w:color="auto" w:fill="auto"/>
            <w:noWrap/>
            <w:vAlign w:val="center"/>
          </w:tcPr>
          <w:p w14:paraId="5B0058A8">
            <w:pPr>
              <w:widowControl/>
              <w:jc w:val="center"/>
              <w:textAlignment w:val="center"/>
              <w:rPr>
                <w:rFonts w:ascii="Times New Roman" w:hAnsi="Times New Roman" w:eastAsia="仿宋" w:cs="Times New Roman"/>
                <w:b/>
                <w:bCs/>
                <w:color w:val="000000" w:themeColor="text1"/>
                <w:kern w:val="0"/>
                <w:szCs w:val="21"/>
                <w14:textFill>
                  <w14:solidFill>
                    <w14:schemeClr w14:val="tx1"/>
                  </w14:solidFill>
                </w14:textFill>
              </w:rPr>
            </w:pPr>
          </w:p>
        </w:tc>
        <w:tc>
          <w:tcPr>
            <w:tcW w:w="783" w:type="pct"/>
            <w:vMerge w:val="continue"/>
            <w:shd w:val="clear" w:color="auto" w:fill="auto"/>
            <w:noWrap/>
            <w:vAlign w:val="center"/>
          </w:tcPr>
          <w:p w14:paraId="0516D19C">
            <w:pPr>
              <w:widowControl/>
              <w:jc w:val="center"/>
              <w:textAlignment w:val="center"/>
              <w:rPr>
                <w:rFonts w:ascii="Times New Roman" w:hAnsi="Times New Roman" w:eastAsia="仿宋" w:cs="Times New Roman"/>
                <w:color w:val="000000" w:themeColor="text1"/>
                <w:kern w:val="0"/>
                <w:szCs w:val="21"/>
                <w14:textFill>
                  <w14:solidFill>
                    <w14:schemeClr w14:val="tx1"/>
                  </w14:solidFill>
                </w14:textFill>
              </w:rPr>
            </w:pPr>
          </w:p>
        </w:tc>
        <w:tc>
          <w:tcPr>
            <w:tcW w:w="1581" w:type="pct"/>
            <w:shd w:val="clear" w:color="auto" w:fill="auto"/>
            <w:noWrap/>
            <w:vAlign w:val="center"/>
          </w:tcPr>
          <w:p w14:paraId="65CFDB9C">
            <w:pPr>
              <w:widowControl/>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szCs w:val="21"/>
                <w14:textFill>
                  <w14:solidFill>
                    <w14:schemeClr w14:val="tx1"/>
                  </w14:solidFill>
                </w14:textFill>
              </w:rPr>
              <w:t>砖柱沥青纸棚</w:t>
            </w:r>
          </w:p>
        </w:tc>
        <w:tc>
          <w:tcPr>
            <w:tcW w:w="360" w:type="pct"/>
            <w:shd w:val="clear" w:color="auto" w:fill="auto"/>
            <w:noWrap/>
            <w:vAlign w:val="center"/>
          </w:tcPr>
          <w:p w14:paraId="151C5308">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szCs w:val="21"/>
                <w14:textFill>
                  <w14:solidFill>
                    <w14:schemeClr w14:val="tx1"/>
                  </w14:solidFill>
                </w14:textFill>
              </w:rPr>
              <w:t>平方米</w:t>
            </w:r>
          </w:p>
        </w:tc>
        <w:tc>
          <w:tcPr>
            <w:tcW w:w="432" w:type="pct"/>
            <w:shd w:val="clear" w:color="auto" w:fill="auto"/>
            <w:noWrap/>
            <w:vAlign w:val="center"/>
          </w:tcPr>
          <w:p w14:paraId="02E86ADD">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140</w:t>
            </w:r>
          </w:p>
        </w:tc>
        <w:tc>
          <w:tcPr>
            <w:tcW w:w="1189" w:type="pct"/>
            <w:shd w:val="clear" w:color="auto" w:fill="auto"/>
            <w:noWrap/>
            <w:vAlign w:val="center"/>
          </w:tcPr>
          <w:p w14:paraId="7FA9B361">
            <w:pPr>
              <w:jc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szCs w:val="21"/>
                <w14:textFill>
                  <w14:solidFill>
                    <w14:schemeClr w14:val="tx1"/>
                  </w14:solidFill>
                </w14:textFill>
              </w:rPr>
              <w:t>——</w:t>
            </w:r>
          </w:p>
        </w:tc>
        <w:tc>
          <w:tcPr>
            <w:tcW w:w="374" w:type="pct"/>
            <w:vMerge w:val="continue"/>
            <w:shd w:val="clear" w:color="auto" w:fill="auto"/>
            <w:noWrap/>
            <w:vAlign w:val="center"/>
          </w:tcPr>
          <w:p w14:paraId="62EC4A1D">
            <w:pPr>
              <w:jc w:val="center"/>
              <w:rPr>
                <w:rFonts w:ascii="Times New Roman" w:hAnsi="Times New Roman" w:eastAsia="仿宋" w:cs="Times New Roman"/>
                <w:color w:val="000000" w:themeColor="text1"/>
                <w:szCs w:val="21"/>
                <w14:textFill>
                  <w14:solidFill>
                    <w14:schemeClr w14:val="tx1"/>
                  </w14:solidFill>
                </w14:textFill>
              </w:rPr>
            </w:pPr>
          </w:p>
        </w:tc>
      </w:tr>
      <w:tr w14:paraId="014F9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8" w:type="pct"/>
            <w:vMerge w:val="continue"/>
            <w:shd w:val="clear" w:color="auto" w:fill="auto"/>
            <w:noWrap/>
            <w:vAlign w:val="center"/>
          </w:tcPr>
          <w:p w14:paraId="1A939355">
            <w:pPr>
              <w:widowControl/>
              <w:jc w:val="center"/>
              <w:textAlignment w:val="center"/>
              <w:rPr>
                <w:rFonts w:ascii="Times New Roman" w:hAnsi="Times New Roman" w:eastAsia="仿宋" w:cs="Times New Roman"/>
                <w:b/>
                <w:bCs/>
                <w:color w:val="000000" w:themeColor="text1"/>
                <w:kern w:val="0"/>
                <w:szCs w:val="21"/>
                <w14:textFill>
                  <w14:solidFill>
                    <w14:schemeClr w14:val="tx1"/>
                  </w14:solidFill>
                </w14:textFill>
              </w:rPr>
            </w:pPr>
          </w:p>
        </w:tc>
        <w:tc>
          <w:tcPr>
            <w:tcW w:w="783" w:type="pct"/>
            <w:vMerge w:val="continue"/>
            <w:shd w:val="clear" w:color="auto" w:fill="auto"/>
            <w:noWrap/>
            <w:vAlign w:val="center"/>
          </w:tcPr>
          <w:p w14:paraId="65960A12">
            <w:pPr>
              <w:widowControl/>
              <w:jc w:val="center"/>
              <w:textAlignment w:val="center"/>
              <w:rPr>
                <w:rFonts w:ascii="Times New Roman" w:hAnsi="Times New Roman" w:eastAsia="仿宋" w:cs="Times New Roman"/>
                <w:color w:val="000000" w:themeColor="text1"/>
                <w:kern w:val="0"/>
                <w:szCs w:val="21"/>
                <w14:textFill>
                  <w14:solidFill>
                    <w14:schemeClr w14:val="tx1"/>
                  </w14:solidFill>
                </w14:textFill>
              </w:rPr>
            </w:pPr>
          </w:p>
        </w:tc>
        <w:tc>
          <w:tcPr>
            <w:tcW w:w="1581" w:type="pct"/>
            <w:shd w:val="clear" w:color="auto" w:fill="auto"/>
            <w:noWrap/>
            <w:vAlign w:val="center"/>
          </w:tcPr>
          <w:p w14:paraId="2AF26526">
            <w:pPr>
              <w:widowControl/>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szCs w:val="21"/>
                <w14:textFill>
                  <w14:solidFill>
                    <w14:schemeClr w14:val="tx1"/>
                  </w14:solidFill>
                </w14:textFill>
              </w:rPr>
              <w:t>简易黑纱棚屋面，支承骨架为木或竹</w:t>
            </w:r>
          </w:p>
        </w:tc>
        <w:tc>
          <w:tcPr>
            <w:tcW w:w="360" w:type="pct"/>
            <w:shd w:val="clear" w:color="auto" w:fill="auto"/>
            <w:noWrap/>
            <w:vAlign w:val="center"/>
          </w:tcPr>
          <w:p w14:paraId="5B4E8370">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szCs w:val="21"/>
                <w14:textFill>
                  <w14:solidFill>
                    <w14:schemeClr w14:val="tx1"/>
                  </w14:solidFill>
                </w14:textFill>
              </w:rPr>
              <w:t>平方米</w:t>
            </w:r>
          </w:p>
        </w:tc>
        <w:tc>
          <w:tcPr>
            <w:tcW w:w="432" w:type="pct"/>
            <w:shd w:val="clear" w:color="auto" w:fill="auto"/>
            <w:noWrap/>
            <w:vAlign w:val="center"/>
          </w:tcPr>
          <w:p w14:paraId="25B977AE">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30</w:t>
            </w:r>
          </w:p>
        </w:tc>
        <w:tc>
          <w:tcPr>
            <w:tcW w:w="1189" w:type="pct"/>
            <w:shd w:val="clear" w:color="auto" w:fill="auto"/>
            <w:noWrap/>
            <w:vAlign w:val="center"/>
          </w:tcPr>
          <w:p w14:paraId="5531EC7C">
            <w:pPr>
              <w:jc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szCs w:val="21"/>
                <w14:textFill>
                  <w14:solidFill>
                    <w14:schemeClr w14:val="tx1"/>
                  </w14:solidFill>
                </w14:textFill>
              </w:rPr>
              <w:t>——</w:t>
            </w:r>
          </w:p>
        </w:tc>
        <w:tc>
          <w:tcPr>
            <w:tcW w:w="374" w:type="pct"/>
            <w:vMerge w:val="continue"/>
            <w:shd w:val="clear" w:color="auto" w:fill="auto"/>
            <w:noWrap/>
            <w:vAlign w:val="center"/>
          </w:tcPr>
          <w:p w14:paraId="2B3E4DD5">
            <w:pPr>
              <w:jc w:val="center"/>
              <w:rPr>
                <w:rFonts w:ascii="Times New Roman" w:hAnsi="Times New Roman" w:eastAsia="仿宋" w:cs="Times New Roman"/>
                <w:color w:val="000000" w:themeColor="text1"/>
                <w:szCs w:val="21"/>
                <w14:textFill>
                  <w14:solidFill>
                    <w14:schemeClr w14:val="tx1"/>
                  </w14:solidFill>
                </w14:textFill>
              </w:rPr>
            </w:pPr>
          </w:p>
        </w:tc>
      </w:tr>
      <w:tr w14:paraId="1CE35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5000" w:type="pct"/>
            <w:gridSpan w:val="7"/>
            <w:shd w:val="clear" w:color="auto" w:fill="auto"/>
            <w:noWrap/>
            <w:vAlign w:val="center"/>
          </w:tcPr>
          <w:p w14:paraId="6684BA2C">
            <w:pPr>
              <w:rPr>
                <w:rFonts w:ascii="Times New Roman" w:hAnsi="Times New Roman" w:eastAsia="仿宋" w:cs="Times New Roman"/>
                <w:color w:val="000000" w:themeColor="text1"/>
                <w:sz w:val="20"/>
                <w:szCs w:val="20"/>
                <w14:textFill>
                  <w14:solidFill>
                    <w14:schemeClr w14:val="tx1"/>
                  </w14:solidFill>
                </w14:textFill>
              </w:rPr>
            </w:pPr>
            <w:r>
              <w:rPr>
                <w:rFonts w:ascii="Times New Roman" w:hAnsi="Times New Roman" w:eastAsia="仿宋" w:cs="Times New Roman"/>
                <w:b/>
                <w:bCs/>
                <w:color w:val="000000" w:themeColor="text1"/>
                <w:sz w:val="20"/>
                <w:szCs w:val="20"/>
                <w14:textFill>
                  <w14:solidFill>
                    <w14:schemeClr w14:val="tx1"/>
                  </w14:solidFill>
                </w14:textFill>
              </w:rPr>
              <w:t>备注：</w:t>
            </w:r>
            <w:r>
              <w:rPr>
                <w:rFonts w:ascii="Times New Roman" w:hAnsi="Times New Roman" w:eastAsia="仿宋" w:cs="Times New Roman"/>
                <w:color w:val="000000" w:themeColor="text1"/>
                <w:sz w:val="20"/>
                <w:szCs w:val="20"/>
                <w14:textFill>
                  <w14:solidFill>
                    <w14:schemeClr w14:val="tx1"/>
                  </w14:solidFill>
                </w14:textFill>
              </w:rPr>
              <w:t>①建筑物主要是指住宅、写字楼、厂房等。</w:t>
            </w:r>
          </w:p>
          <w:p w14:paraId="05BB5988">
            <w:pP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sz w:val="20"/>
                <w:szCs w:val="20"/>
                <w14:textFill>
                  <w14:solidFill>
                    <w14:schemeClr w14:val="tx1"/>
                  </w14:solidFill>
                </w14:textFill>
              </w:rPr>
              <w:t>②补偿标准不能完全覆盖的或对应的市场价格差异较大的，具体补偿实施时可委托第三方专业机构进行评估，评估结果经县政府确认后予以补偿。</w:t>
            </w:r>
          </w:p>
        </w:tc>
      </w:tr>
    </w:tbl>
    <w:p w14:paraId="7A4878D2">
      <w:pPr>
        <w:rPr>
          <w:rFonts w:ascii="Times New Roman" w:hAnsi="Times New Roman" w:eastAsia="仿宋" w:cs="Times New Roman"/>
          <w:color w:val="000000" w:themeColor="text1"/>
          <w14:textFill>
            <w14:solidFill>
              <w14:schemeClr w14:val="tx1"/>
            </w14:solidFill>
          </w14:textFill>
        </w:rPr>
        <w:sectPr>
          <w:pgSz w:w="16838" w:h="11906" w:orient="landscape"/>
          <w:pgMar w:top="1463" w:right="1440" w:bottom="1463" w:left="1440" w:header="851" w:footer="992" w:gutter="0"/>
          <w:cols w:space="425" w:num="1"/>
          <w:docGrid w:type="lines" w:linePitch="312" w:charSpace="0"/>
        </w:sectPr>
      </w:pPr>
    </w:p>
    <w:p w14:paraId="59A3698A">
      <w:pPr>
        <w:keepNext/>
        <w:keepLines w:val="0"/>
        <w:pageBreakBefore w:val="0"/>
        <w:widowControl w:val="0"/>
        <w:kinsoku/>
        <w:wordWrap/>
        <w:overflowPunct/>
        <w:topLinePunct w:val="0"/>
        <w:autoSpaceDE/>
        <w:autoSpaceDN/>
        <w:bidi w:val="0"/>
        <w:adjustRightInd/>
        <w:snapToGrid/>
        <w:spacing w:after="157" w:afterLines="50" w:line="240" w:lineRule="auto"/>
        <w:jc w:val="center"/>
        <w:textAlignment w:val="auto"/>
        <w:outlineLvl w:val="1"/>
        <w:rPr>
          <w:rFonts w:hint="eastAsia" w:ascii="Times New Roman" w:hAnsi="Times New Roman" w:eastAsia="仿宋" w:cs="Times New Roman"/>
          <w:kern w:val="0"/>
          <w:sz w:val="24"/>
          <w:shd w:val="clear" w:color="auto" w:fill="FFFFFF"/>
        </w:rPr>
      </w:pPr>
      <w:r>
        <w:rPr>
          <w:rFonts w:hint="eastAsia" w:ascii="Times New Roman" w:hAnsi="Times New Roman" w:eastAsia="仿宋" w:cs="Times New Roman"/>
          <w:kern w:val="0"/>
          <w:sz w:val="24"/>
          <w:shd w:val="clear" w:color="auto" w:fill="FFFFFF"/>
        </w:rPr>
        <w:t>附表4-2</w:t>
      </w:r>
      <w:r>
        <w:rPr>
          <w:rFonts w:hint="eastAsia" w:ascii="Times New Roman" w:hAnsi="Times New Roman" w:eastAsia="仿宋" w:cs="Times New Roman"/>
          <w:kern w:val="0"/>
          <w:sz w:val="24"/>
          <w:shd w:val="clear" w:color="auto" w:fill="FFFFFF"/>
          <w:lang w:val="en-US" w:eastAsia="zh-CN"/>
        </w:rPr>
        <w:t xml:space="preserve"> </w:t>
      </w:r>
      <w:r>
        <w:rPr>
          <w:rFonts w:hint="eastAsia" w:ascii="Times New Roman" w:hAnsi="Times New Roman" w:eastAsia="仿宋" w:cs="Times New Roman"/>
          <w:kern w:val="0"/>
          <w:sz w:val="24"/>
          <w:shd w:val="clear" w:color="auto" w:fill="FFFFFF"/>
        </w:rPr>
        <w:t>建构筑物补偿标准表（构筑物）</w:t>
      </w:r>
    </w:p>
    <w:tbl>
      <w:tblPr>
        <w:tblStyle w:val="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5"/>
        <w:gridCol w:w="1046"/>
        <w:gridCol w:w="940"/>
        <w:gridCol w:w="2636"/>
        <w:gridCol w:w="1924"/>
      </w:tblGrid>
      <w:tr w14:paraId="6F6E5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blHeader/>
        </w:trPr>
        <w:tc>
          <w:tcPr>
            <w:tcW w:w="1302" w:type="pct"/>
            <w:shd w:val="clear" w:color="auto" w:fill="auto"/>
            <w:vAlign w:val="center"/>
          </w:tcPr>
          <w:p w14:paraId="64CFEE00">
            <w:pPr>
              <w:widowControl/>
              <w:jc w:val="center"/>
              <w:textAlignment w:val="center"/>
              <w:rPr>
                <w:rFonts w:ascii="Times New Roman" w:hAnsi="Times New Roman" w:eastAsia="仿宋" w:cs="Times New Roman"/>
                <w:b/>
                <w:bCs/>
                <w:color w:val="000000" w:themeColor="text1"/>
                <w:kern w:val="0"/>
                <w:szCs w:val="21"/>
                <w14:textFill>
                  <w14:solidFill>
                    <w14:schemeClr w14:val="tx1"/>
                  </w14:solidFill>
                </w14:textFill>
              </w:rPr>
            </w:pPr>
            <w:r>
              <w:rPr>
                <w:rFonts w:ascii="Times New Roman" w:hAnsi="Times New Roman" w:eastAsia="仿宋" w:cs="Times New Roman"/>
                <w:b/>
                <w:bCs/>
                <w:color w:val="000000" w:themeColor="text1"/>
                <w:kern w:val="0"/>
                <w:szCs w:val="21"/>
                <w14:textFill>
                  <w14:solidFill>
                    <w14:schemeClr w14:val="tx1"/>
                  </w14:solidFill>
                </w14:textFill>
              </w:rPr>
              <w:t>补偿项目</w:t>
            </w:r>
          </w:p>
        </w:tc>
        <w:tc>
          <w:tcPr>
            <w:tcW w:w="2611" w:type="pct"/>
            <w:gridSpan w:val="3"/>
            <w:shd w:val="clear" w:color="auto" w:fill="auto"/>
            <w:noWrap/>
            <w:vAlign w:val="center"/>
          </w:tcPr>
          <w:p w14:paraId="240B075A">
            <w:pPr>
              <w:widowControl/>
              <w:jc w:val="center"/>
              <w:textAlignment w:val="center"/>
              <w:rPr>
                <w:rFonts w:ascii="Times New Roman" w:hAnsi="Times New Roman" w:eastAsia="仿宋" w:cs="Times New Roman"/>
                <w:b/>
                <w:bCs/>
                <w:color w:val="000000" w:themeColor="text1"/>
                <w:kern w:val="0"/>
                <w:szCs w:val="21"/>
                <w14:textFill>
                  <w14:solidFill>
                    <w14:schemeClr w14:val="tx1"/>
                  </w14:solidFill>
                </w14:textFill>
              </w:rPr>
            </w:pPr>
            <w:r>
              <w:rPr>
                <w:rFonts w:ascii="Times New Roman" w:hAnsi="Times New Roman" w:eastAsia="仿宋" w:cs="Times New Roman"/>
                <w:b/>
                <w:bCs/>
                <w:color w:val="000000" w:themeColor="text1"/>
                <w:kern w:val="0"/>
                <w:szCs w:val="21"/>
                <w14:textFill>
                  <w14:solidFill>
                    <w14:schemeClr w14:val="tx1"/>
                  </w14:solidFill>
                </w14:textFill>
              </w:rPr>
              <w:t>类型规格</w:t>
            </w:r>
          </w:p>
        </w:tc>
        <w:tc>
          <w:tcPr>
            <w:tcW w:w="1087" w:type="pct"/>
            <w:shd w:val="clear" w:color="auto" w:fill="auto"/>
            <w:noWrap/>
            <w:vAlign w:val="center"/>
          </w:tcPr>
          <w:p w14:paraId="7618FD33">
            <w:pPr>
              <w:widowControl/>
              <w:jc w:val="center"/>
              <w:textAlignment w:val="center"/>
              <w:rPr>
                <w:rFonts w:ascii="Times New Roman" w:hAnsi="Times New Roman" w:eastAsia="仿宋" w:cs="Times New Roman"/>
                <w:b/>
                <w:bCs/>
                <w:color w:val="000000" w:themeColor="text1"/>
                <w:kern w:val="0"/>
                <w:szCs w:val="21"/>
                <w14:textFill>
                  <w14:solidFill>
                    <w14:schemeClr w14:val="tx1"/>
                  </w14:solidFill>
                </w14:textFill>
              </w:rPr>
            </w:pPr>
            <w:r>
              <w:rPr>
                <w:rFonts w:ascii="Times New Roman" w:hAnsi="Times New Roman" w:eastAsia="仿宋" w:cs="Times New Roman"/>
                <w:b/>
                <w:bCs/>
                <w:color w:val="000000" w:themeColor="text1"/>
                <w:kern w:val="0"/>
                <w:szCs w:val="21"/>
                <w14:textFill>
                  <w14:solidFill>
                    <w14:schemeClr w14:val="tx1"/>
                  </w14:solidFill>
                </w14:textFill>
              </w:rPr>
              <w:t>补偿标准</w:t>
            </w:r>
          </w:p>
        </w:tc>
      </w:tr>
      <w:tr w14:paraId="5AC76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302" w:type="pct"/>
            <w:vMerge w:val="restart"/>
            <w:shd w:val="clear" w:color="auto" w:fill="auto"/>
            <w:noWrap/>
            <w:vAlign w:val="center"/>
          </w:tcPr>
          <w:p w14:paraId="24D23C10">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围墙</w:t>
            </w:r>
          </w:p>
        </w:tc>
        <w:tc>
          <w:tcPr>
            <w:tcW w:w="2611" w:type="pct"/>
            <w:gridSpan w:val="3"/>
            <w:shd w:val="clear" w:color="auto" w:fill="auto"/>
            <w:noWrap/>
            <w:vAlign w:val="center"/>
          </w:tcPr>
          <w:p w14:paraId="1EA07748">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砖水泥结构围墙</w:t>
            </w:r>
          </w:p>
        </w:tc>
        <w:tc>
          <w:tcPr>
            <w:tcW w:w="1087" w:type="pct"/>
            <w:shd w:val="clear" w:color="auto" w:fill="auto"/>
            <w:noWrap/>
            <w:vAlign w:val="center"/>
          </w:tcPr>
          <w:p w14:paraId="37D22029">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80元/平方米</w:t>
            </w:r>
          </w:p>
        </w:tc>
      </w:tr>
      <w:tr w14:paraId="54C36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302" w:type="pct"/>
            <w:vMerge w:val="continue"/>
            <w:shd w:val="clear" w:color="auto" w:fill="auto"/>
            <w:noWrap/>
            <w:vAlign w:val="center"/>
          </w:tcPr>
          <w:p w14:paraId="0F33EBCE">
            <w:pPr>
              <w:jc w:val="center"/>
              <w:rPr>
                <w:rFonts w:ascii="Times New Roman" w:hAnsi="Times New Roman" w:eastAsia="仿宋" w:cs="Times New Roman"/>
                <w:color w:val="000000" w:themeColor="text1"/>
                <w:szCs w:val="21"/>
                <w14:textFill>
                  <w14:solidFill>
                    <w14:schemeClr w14:val="tx1"/>
                  </w14:solidFill>
                </w14:textFill>
              </w:rPr>
            </w:pPr>
          </w:p>
        </w:tc>
        <w:tc>
          <w:tcPr>
            <w:tcW w:w="2611" w:type="pct"/>
            <w:gridSpan w:val="3"/>
            <w:shd w:val="clear" w:color="auto" w:fill="auto"/>
            <w:noWrap/>
            <w:vAlign w:val="center"/>
          </w:tcPr>
          <w:p w14:paraId="2B2414C5">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砂灰围墙</w:t>
            </w:r>
          </w:p>
        </w:tc>
        <w:tc>
          <w:tcPr>
            <w:tcW w:w="1087" w:type="pct"/>
            <w:shd w:val="clear" w:color="auto" w:fill="auto"/>
            <w:noWrap/>
            <w:vAlign w:val="center"/>
          </w:tcPr>
          <w:p w14:paraId="32E06952">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60元/平方米</w:t>
            </w:r>
          </w:p>
        </w:tc>
      </w:tr>
      <w:tr w14:paraId="66C60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302" w:type="pct"/>
            <w:vMerge w:val="restart"/>
            <w:shd w:val="clear" w:color="auto" w:fill="auto"/>
            <w:vAlign w:val="center"/>
          </w:tcPr>
          <w:p w14:paraId="338EFF6D">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院（晒）坝、</w:t>
            </w:r>
            <w:r>
              <w:rPr>
                <w:rFonts w:ascii="Times New Roman" w:hAnsi="Times New Roman" w:eastAsia="仿宋" w:cs="Times New Roman"/>
                <w:color w:val="000000" w:themeColor="text1"/>
                <w:kern w:val="0"/>
                <w:szCs w:val="21"/>
                <w14:textFill>
                  <w14:solidFill>
                    <w14:schemeClr w14:val="tx1"/>
                  </w14:solidFill>
                </w14:textFill>
              </w:rPr>
              <w:br w:type="textWrapping"/>
            </w:r>
            <w:r>
              <w:rPr>
                <w:rFonts w:ascii="Times New Roman" w:hAnsi="Times New Roman" w:eastAsia="仿宋" w:cs="Times New Roman"/>
                <w:color w:val="000000" w:themeColor="text1"/>
                <w:kern w:val="0"/>
                <w:szCs w:val="21"/>
                <w14:textFill>
                  <w14:solidFill>
                    <w14:schemeClr w14:val="tx1"/>
                  </w14:solidFill>
                </w14:textFill>
              </w:rPr>
              <w:t>场地</w:t>
            </w:r>
          </w:p>
        </w:tc>
        <w:tc>
          <w:tcPr>
            <w:tcW w:w="1122" w:type="pct"/>
            <w:gridSpan w:val="2"/>
            <w:vMerge w:val="restart"/>
            <w:shd w:val="clear" w:color="auto" w:fill="auto"/>
            <w:noWrap/>
            <w:vAlign w:val="center"/>
          </w:tcPr>
          <w:p w14:paraId="35187358">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水泥晒谷场</w:t>
            </w:r>
          </w:p>
        </w:tc>
        <w:tc>
          <w:tcPr>
            <w:tcW w:w="1489" w:type="pct"/>
            <w:shd w:val="clear" w:color="auto" w:fill="auto"/>
            <w:noWrap/>
            <w:vAlign w:val="center"/>
          </w:tcPr>
          <w:p w14:paraId="145A697C">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厚度</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10厘米</w:t>
            </w:r>
          </w:p>
        </w:tc>
        <w:tc>
          <w:tcPr>
            <w:tcW w:w="1087" w:type="pct"/>
            <w:shd w:val="clear" w:color="auto" w:fill="auto"/>
            <w:noWrap/>
            <w:vAlign w:val="center"/>
          </w:tcPr>
          <w:p w14:paraId="7EDB8375">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65元/平方米</w:t>
            </w:r>
          </w:p>
        </w:tc>
      </w:tr>
      <w:tr w14:paraId="3CDC1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302" w:type="pct"/>
            <w:vMerge w:val="continue"/>
            <w:shd w:val="clear" w:color="auto" w:fill="auto"/>
            <w:vAlign w:val="center"/>
          </w:tcPr>
          <w:p w14:paraId="4DE7BE14">
            <w:pPr>
              <w:jc w:val="center"/>
              <w:rPr>
                <w:rFonts w:ascii="Times New Roman" w:hAnsi="Times New Roman" w:eastAsia="仿宋" w:cs="Times New Roman"/>
                <w:color w:val="000000" w:themeColor="text1"/>
                <w:szCs w:val="21"/>
                <w14:textFill>
                  <w14:solidFill>
                    <w14:schemeClr w14:val="tx1"/>
                  </w14:solidFill>
                </w14:textFill>
              </w:rPr>
            </w:pPr>
          </w:p>
        </w:tc>
        <w:tc>
          <w:tcPr>
            <w:tcW w:w="1122" w:type="pct"/>
            <w:gridSpan w:val="2"/>
            <w:vMerge w:val="continue"/>
            <w:shd w:val="clear" w:color="auto" w:fill="auto"/>
            <w:noWrap/>
            <w:vAlign w:val="center"/>
          </w:tcPr>
          <w:p w14:paraId="2DAE8343">
            <w:pPr>
              <w:jc w:val="center"/>
              <w:rPr>
                <w:rFonts w:ascii="Times New Roman" w:hAnsi="Times New Roman" w:eastAsia="仿宋" w:cs="Times New Roman"/>
                <w:color w:val="000000" w:themeColor="text1"/>
                <w:szCs w:val="21"/>
                <w14:textFill>
                  <w14:solidFill>
                    <w14:schemeClr w14:val="tx1"/>
                  </w14:solidFill>
                </w14:textFill>
              </w:rPr>
            </w:pPr>
          </w:p>
        </w:tc>
        <w:tc>
          <w:tcPr>
            <w:tcW w:w="1489" w:type="pct"/>
            <w:shd w:val="clear" w:color="auto" w:fill="auto"/>
            <w:noWrap/>
            <w:vAlign w:val="center"/>
          </w:tcPr>
          <w:p w14:paraId="440A0593">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10厘米＜厚度</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15厘米</w:t>
            </w:r>
          </w:p>
        </w:tc>
        <w:tc>
          <w:tcPr>
            <w:tcW w:w="1087" w:type="pct"/>
            <w:shd w:val="clear" w:color="auto" w:fill="auto"/>
            <w:noWrap/>
            <w:vAlign w:val="center"/>
          </w:tcPr>
          <w:p w14:paraId="68579195">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95元/平方米</w:t>
            </w:r>
          </w:p>
        </w:tc>
      </w:tr>
      <w:tr w14:paraId="6E537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302" w:type="pct"/>
            <w:vMerge w:val="continue"/>
            <w:shd w:val="clear" w:color="auto" w:fill="auto"/>
            <w:vAlign w:val="center"/>
          </w:tcPr>
          <w:p w14:paraId="187E99C1">
            <w:pPr>
              <w:jc w:val="center"/>
              <w:rPr>
                <w:rFonts w:ascii="Times New Roman" w:hAnsi="Times New Roman" w:eastAsia="仿宋" w:cs="Times New Roman"/>
                <w:color w:val="000000" w:themeColor="text1"/>
                <w:szCs w:val="21"/>
                <w14:textFill>
                  <w14:solidFill>
                    <w14:schemeClr w14:val="tx1"/>
                  </w14:solidFill>
                </w14:textFill>
              </w:rPr>
            </w:pPr>
          </w:p>
        </w:tc>
        <w:tc>
          <w:tcPr>
            <w:tcW w:w="1122" w:type="pct"/>
            <w:gridSpan w:val="2"/>
            <w:vMerge w:val="continue"/>
            <w:shd w:val="clear" w:color="auto" w:fill="auto"/>
            <w:noWrap/>
            <w:vAlign w:val="center"/>
          </w:tcPr>
          <w:p w14:paraId="11E15AEC">
            <w:pPr>
              <w:jc w:val="center"/>
              <w:rPr>
                <w:rFonts w:ascii="Times New Roman" w:hAnsi="Times New Roman" w:eastAsia="仿宋" w:cs="Times New Roman"/>
                <w:color w:val="000000" w:themeColor="text1"/>
                <w:szCs w:val="21"/>
                <w14:textFill>
                  <w14:solidFill>
                    <w14:schemeClr w14:val="tx1"/>
                  </w14:solidFill>
                </w14:textFill>
              </w:rPr>
            </w:pPr>
          </w:p>
        </w:tc>
        <w:tc>
          <w:tcPr>
            <w:tcW w:w="1489" w:type="pct"/>
            <w:shd w:val="clear" w:color="auto" w:fill="auto"/>
            <w:noWrap/>
            <w:vAlign w:val="center"/>
          </w:tcPr>
          <w:p w14:paraId="33DFAF71">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15厘米＜厚度</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25厘米</w:t>
            </w:r>
          </w:p>
        </w:tc>
        <w:tc>
          <w:tcPr>
            <w:tcW w:w="1087" w:type="pct"/>
            <w:shd w:val="clear" w:color="auto" w:fill="auto"/>
            <w:noWrap/>
            <w:vAlign w:val="center"/>
          </w:tcPr>
          <w:p w14:paraId="48FE0513">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125元/平方米</w:t>
            </w:r>
          </w:p>
        </w:tc>
      </w:tr>
      <w:tr w14:paraId="4DBAD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302" w:type="pct"/>
            <w:vMerge w:val="continue"/>
            <w:shd w:val="clear" w:color="auto" w:fill="auto"/>
            <w:vAlign w:val="center"/>
          </w:tcPr>
          <w:p w14:paraId="58AFEA64">
            <w:pPr>
              <w:jc w:val="center"/>
              <w:rPr>
                <w:rFonts w:ascii="Times New Roman" w:hAnsi="Times New Roman" w:eastAsia="仿宋" w:cs="Times New Roman"/>
                <w:color w:val="000000" w:themeColor="text1"/>
                <w:szCs w:val="21"/>
                <w14:textFill>
                  <w14:solidFill>
                    <w14:schemeClr w14:val="tx1"/>
                  </w14:solidFill>
                </w14:textFill>
              </w:rPr>
            </w:pPr>
          </w:p>
        </w:tc>
        <w:tc>
          <w:tcPr>
            <w:tcW w:w="1122" w:type="pct"/>
            <w:gridSpan w:val="2"/>
            <w:vMerge w:val="continue"/>
            <w:shd w:val="clear" w:color="auto" w:fill="auto"/>
            <w:noWrap/>
            <w:vAlign w:val="center"/>
          </w:tcPr>
          <w:p w14:paraId="63799F35">
            <w:pPr>
              <w:jc w:val="center"/>
              <w:rPr>
                <w:rFonts w:ascii="Times New Roman" w:hAnsi="Times New Roman" w:eastAsia="仿宋" w:cs="Times New Roman"/>
                <w:color w:val="000000" w:themeColor="text1"/>
                <w:szCs w:val="21"/>
                <w14:textFill>
                  <w14:solidFill>
                    <w14:schemeClr w14:val="tx1"/>
                  </w14:solidFill>
                </w14:textFill>
              </w:rPr>
            </w:pPr>
          </w:p>
        </w:tc>
        <w:tc>
          <w:tcPr>
            <w:tcW w:w="1489" w:type="pct"/>
            <w:shd w:val="clear" w:color="auto" w:fill="auto"/>
            <w:noWrap/>
            <w:vAlign w:val="center"/>
          </w:tcPr>
          <w:p w14:paraId="31156A17">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厚度＞25厘米</w:t>
            </w:r>
          </w:p>
        </w:tc>
        <w:tc>
          <w:tcPr>
            <w:tcW w:w="1087" w:type="pct"/>
            <w:shd w:val="clear" w:color="auto" w:fill="auto"/>
            <w:noWrap/>
            <w:vAlign w:val="center"/>
          </w:tcPr>
          <w:p w14:paraId="3E3D6F6D">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155元/平方米</w:t>
            </w:r>
          </w:p>
        </w:tc>
      </w:tr>
      <w:tr w14:paraId="49324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302" w:type="pct"/>
            <w:vMerge w:val="continue"/>
            <w:shd w:val="clear" w:color="auto" w:fill="auto"/>
            <w:vAlign w:val="center"/>
          </w:tcPr>
          <w:p w14:paraId="692D948B">
            <w:pPr>
              <w:jc w:val="center"/>
              <w:rPr>
                <w:rFonts w:ascii="Times New Roman" w:hAnsi="Times New Roman" w:eastAsia="仿宋" w:cs="Times New Roman"/>
                <w:color w:val="000000" w:themeColor="text1"/>
                <w:szCs w:val="21"/>
                <w14:textFill>
                  <w14:solidFill>
                    <w14:schemeClr w14:val="tx1"/>
                  </w14:solidFill>
                </w14:textFill>
              </w:rPr>
            </w:pPr>
          </w:p>
        </w:tc>
        <w:tc>
          <w:tcPr>
            <w:tcW w:w="2611" w:type="pct"/>
            <w:gridSpan w:val="3"/>
            <w:shd w:val="clear" w:color="auto" w:fill="auto"/>
            <w:noWrap/>
            <w:vAlign w:val="center"/>
          </w:tcPr>
          <w:p w14:paraId="5959977D">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石灰结构晒谷场</w:t>
            </w:r>
          </w:p>
        </w:tc>
        <w:tc>
          <w:tcPr>
            <w:tcW w:w="1087" w:type="pct"/>
            <w:shd w:val="clear" w:color="auto" w:fill="auto"/>
            <w:noWrap/>
            <w:vAlign w:val="center"/>
          </w:tcPr>
          <w:p w14:paraId="32AB5734">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55元/平方米</w:t>
            </w:r>
          </w:p>
        </w:tc>
      </w:tr>
      <w:tr w14:paraId="346BD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302" w:type="pct"/>
            <w:vMerge w:val="continue"/>
            <w:shd w:val="clear" w:color="auto" w:fill="auto"/>
            <w:vAlign w:val="center"/>
          </w:tcPr>
          <w:p w14:paraId="537F18D7">
            <w:pPr>
              <w:jc w:val="center"/>
              <w:rPr>
                <w:rFonts w:ascii="Times New Roman" w:hAnsi="Times New Roman" w:eastAsia="仿宋" w:cs="Times New Roman"/>
                <w:color w:val="000000" w:themeColor="text1"/>
                <w:szCs w:val="21"/>
                <w14:textFill>
                  <w14:solidFill>
                    <w14:schemeClr w14:val="tx1"/>
                  </w14:solidFill>
                </w14:textFill>
              </w:rPr>
            </w:pPr>
          </w:p>
        </w:tc>
        <w:tc>
          <w:tcPr>
            <w:tcW w:w="2611" w:type="pct"/>
            <w:gridSpan w:val="3"/>
            <w:shd w:val="clear" w:color="auto" w:fill="auto"/>
            <w:noWrap/>
            <w:vAlign w:val="center"/>
          </w:tcPr>
          <w:p w14:paraId="5702DAA2">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三合土晒谷场</w:t>
            </w:r>
          </w:p>
        </w:tc>
        <w:tc>
          <w:tcPr>
            <w:tcW w:w="1087" w:type="pct"/>
            <w:shd w:val="clear" w:color="auto" w:fill="auto"/>
            <w:noWrap/>
            <w:vAlign w:val="center"/>
          </w:tcPr>
          <w:p w14:paraId="0B3BB44F">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45元/平方米</w:t>
            </w:r>
          </w:p>
        </w:tc>
      </w:tr>
      <w:tr w14:paraId="2FA29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302" w:type="pct"/>
            <w:shd w:val="clear" w:color="auto" w:fill="auto"/>
            <w:noWrap/>
            <w:vAlign w:val="center"/>
          </w:tcPr>
          <w:p w14:paraId="6997BDCA">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化粪池</w:t>
            </w:r>
          </w:p>
        </w:tc>
        <w:tc>
          <w:tcPr>
            <w:tcW w:w="2611" w:type="pct"/>
            <w:gridSpan w:val="3"/>
            <w:shd w:val="clear" w:color="auto" w:fill="auto"/>
            <w:noWrap/>
            <w:vAlign w:val="center"/>
          </w:tcPr>
          <w:p w14:paraId="63A9E5E9">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w:t>
            </w:r>
          </w:p>
        </w:tc>
        <w:tc>
          <w:tcPr>
            <w:tcW w:w="1087" w:type="pct"/>
            <w:shd w:val="clear" w:color="auto" w:fill="auto"/>
            <w:noWrap/>
            <w:vAlign w:val="center"/>
          </w:tcPr>
          <w:p w14:paraId="4470762B">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80元/立方米</w:t>
            </w:r>
          </w:p>
        </w:tc>
      </w:tr>
      <w:tr w14:paraId="2120E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302" w:type="pct"/>
            <w:vMerge w:val="restart"/>
            <w:shd w:val="clear" w:color="auto" w:fill="auto"/>
            <w:noWrap/>
            <w:vAlign w:val="center"/>
          </w:tcPr>
          <w:p w14:paraId="2020B731">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水井</w:t>
            </w:r>
          </w:p>
        </w:tc>
        <w:tc>
          <w:tcPr>
            <w:tcW w:w="2611" w:type="pct"/>
            <w:gridSpan w:val="3"/>
            <w:shd w:val="clear" w:color="auto" w:fill="auto"/>
            <w:noWrap/>
            <w:vAlign w:val="center"/>
          </w:tcPr>
          <w:p w14:paraId="20815DA5">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公共水井</w:t>
            </w:r>
          </w:p>
        </w:tc>
        <w:tc>
          <w:tcPr>
            <w:tcW w:w="1087" w:type="pct"/>
            <w:shd w:val="clear" w:color="auto" w:fill="auto"/>
            <w:noWrap/>
            <w:vAlign w:val="center"/>
          </w:tcPr>
          <w:p w14:paraId="1BAABE0A">
            <w:pPr>
              <w:widowControl/>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hint="eastAsia" w:ascii="Times New Roman" w:hAnsi="Times New Roman" w:eastAsia="仿宋" w:cs="Times New Roman"/>
                <w:color w:val="000000" w:themeColor="text1"/>
                <w:kern w:val="0"/>
                <w:szCs w:val="21"/>
                <w14:textFill>
                  <w14:solidFill>
                    <w14:schemeClr w14:val="tx1"/>
                  </w14:solidFill>
                </w14:textFill>
              </w:rPr>
              <w:t>7500</w:t>
            </w:r>
            <w:r>
              <w:rPr>
                <w:rFonts w:ascii="Times New Roman" w:hAnsi="Times New Roman" w:eastAsia="仿宋" w:cs="Times New Roman"/>
                <w:color w:val="000000" w:themeColor="text1"/>
                <w:kern w:val="0"/>
                <w:szCs w:val="21"/>
                <w14:textFill>
                  <w14:solidFill>
                    <w14:schemeClr w14:val="tx1"/>
                  </w14:solidFill>
                </w14:textFill>
              </w:rPr>
              <w:t>元/口</w:t>
            </w:r>
          </w:p>
        </w:tc>
      </w:tr>
      <w:tr w14:paraId="059AC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302" w:type="pct"/>
            <w:vMerge w:val="continue"/>
            <w:shd w:val="clear" w:color="auto" w:fill="auto"/>
            <w:noWrap/>
            <w:vAlign w:val="center"/>
          </w:tcPr>
          <w:p w14:paraId="000EBA1E">
            <w:pPr>
              <w:jc w:val="center"/>
              <w:rPr>
                <w:rFonts w:ascii="Times New Roman" w:hAnsi="Times New Roman" w:eastAsia="仿宋" w:cs="Times New Roman"/>
                <w:color w:val="000000" w:themeColor="text1"/>
                <w:szCs w:val="21"/>
                <w14:textFill>
                  <w14:solidFill>
                    <w14:schemeClr w14:val="tx1"/>
                  </w14:solidFill>
                </w14:textFill>
              </w:rPr>
            </w:pPr>
          </w:p>
        </w:tc>
        <w:tc>
          <w:tcPr>
            <w:tcW w:w="2611" w:type="pct"/>
            <w:gridSpan w:val="3"/>
            <w:shd w:val="clear" w:color="auto" w:fill="auto"/>
            <w:noWrap/>
            <w:vAlign w:val="center"/>
          </w:tcPr>
          <w:p w14:paraId="66484983">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手摇井</w:t>
            </w:r>
          </w:p>
        </w:tc>
        <w:tc>
          <w:tcPr>
            <w:tcW w:w="1087" w:type="pct"/>
            <w:shd w:val="clear" w:color="auto" w:fill="auto"/>
            <w:noWrap/>
            <w:vAlign w:val="center"/>
          </w:tcPr>
          <w:p w14:paraId="00CE0BF1">
            <w:pPr>
              <w:widowControl/>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hint="eastAsia" w:ascii="Times New Roman" w:hAnsi="Times New Roman" w:eastAsia="仿宋" w:cs="Times New Roman"/>
                <w:color w:val="000000" w:themeColor="text1"/>
                <w:kern w:val="0"/>
                <w:szCs w:val="21"/>
                <w14:textFill>
                  <w14:solidFill>
                    <w14:schemeClr w14:val="tx1"/>
                  </w14:solidFill>
                </w14:textFill>
              </w:rPr>
              <w:t>1500</w:t>
            </w:r>
            <w:r>
              <w:rPr>
                <w:rFonts w:ascii="Times New Roman" w:hAnsi="Times New Roman" w:eastAsia="仿宋" w:cs="Times New Roman"/>
                <w:color w:val="000000" w:themeColor="text1"/>
                <w:kern w:val="0"/>
                <w:szCs w:val="21"/>
                <w14:textFill>
                  <w14:solidFill>
                    <w14:schemeClr w14:val="tx1"/>
                  </w14:solidFill>
                </w14:textFill>
              </w:rPr>
              <w:t>元/口</w:t>
            </w:r>
          </w:p>
        </w:tc>
      </w:tr>
      <w:tr w14:paraId="6F970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302" w:type="pct"/>
            <w:vMerge w:val="restart"/>
            <w:shd w:val="clear" w:color="auto" w:fill="auto"/>
            <w:noWrap/>
            <w:vAlign w:val="center"/>
          </w:tcPr>
          <w:p w14:paraId="2A447D88">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大棚（蔬菜棚、花棚）</w:t>
            </w:r>
          </w:p>
        </w:tc>
        <w:tc>
          <w:tcPr>
            <w:tcW w:w="2611" w:type="pct"/>
            <w:gridSpan w:val="3"/>
            <w:shd w:val="clear" w:color="auto" w:fill="auto"/>
            <w:noWrap/>
            <w:vAlign w:val="center"/>
          </w:tcPr>
          <w:p w14:paraId="7559C9A3">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简易棚</w:t>
            </w:r>
          </w:p>
        </w:tc>
        <w:tc>
          <w:tcPr>
            <w:tcW w:w="1087" w:type="pct"/>
            <w:shd w:val="clear" w:color="auto" w:fill="auto"/>
            <w:noWrap/>
            <w:vAlign w:val="center"/>
          </w:tcPr>
          <w:p w14:paraId="584FDC9B">
            <w:pPr>
              <w:widowControl/>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105元/平方米</w:t>
            </w:r>
          </w:p>
        </w:tc>
      </w:tr>
      <w:tr w14:paraId="0A1D2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302" w:type="pct"/>
            <w:vMerge w:val="continue"/>
            <w:shd w:val="clear" w:color="auto" w:fill="auto"/>
            <w:noWrap/>
            <w:vAlign w:val="center"/>
          </w:tcPr>
          <w:p w14:paraId="42808855">
            <w:pPr>
              <w:jc w:val="center"/>
              <w:rPr>
                <w:rFonts w:ascii="Times New Roman" w:hAnsi="Times New Roman" w:eastAsia="仿宋" w:cs="Times New Roman"/>
                <w:color w:val="000000" w:themeColor="text1"/>
                <w:szCs w:val="21"/>
                <w14:textFill>
                  <w14:solidFill>
                    <w14:schemeClr w14:val="tx1"/>
                  </w14:solidFill>
                </w14:textFill>
              </w:rPr>
            </w:pPr>
          </w:p>
        </w:tc>
        <w:tc>
          <w:tcPr>
            <w:tcW w:w="2611" w:type="pct"/>
            <w:gridSpan w:val="3"/>
            <w:shd w:val="clear" w:color="auto" w:fill="auto"/>
            <w:noWrap/>
            <w:vAlign w:val="center"/>
          </w:tcPr>
          <w:p w14:paraId="46673942">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塑钢</w:t>
            </w:r>
          </w:p>
        </w:tc>
        <w:tc>
          <w:tcPr>
            <w:tcW w:w="1087" w:type="pct"/>
            <w:shd w:val="clear" w:color="auto" w:fill="auto"/>
            <w:noWrap/>
            <w:vAlign w:val="center"/>
          </w:tcPr>
          <w:p w14:paraId="5BDE2AD3">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150元/平方米</w:t>
            </w:r>
          </w:p>
        </w:tc>
      </w:tr>
      <w:tr w14:paraId="5CF71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302" w:type="pct"/>
            <w:vMerge w:val="continue"/>
            <w:shd w:val="clear" w:color="auto" w:fill="auto"/>
            <w:noWrap/>
            <w:vAlign w:val="center"/>
          </w:tcPr>
          <w:p w14:paraId="3DAA4912">
            <w:pPr>
              <w:jc w:val="center"/>
              <w:rPr>
                <w:rFonts w:ascii="Times New Roman" w:hAnsi="Times New Roman" w:eastAsia="仿宋" w:cs="Times New Roman"/>
                <w:color w:val="000000" w:themeColor="text1"/>
                <w:szCs w:val="21"/>
                <w14:textFill>
                  <w14:solidFill>
                    <w14:schemeClr w14:val="tx1"/>
                  </w14:solidFill>
                </w14:textFill>
              </w:rPr>
            </w:pPr>
          </w:p>
        </w:tc>
        <w:tc>
          <w:tcPr>
            <w:tcW w:w="2611" w:type="pct"/>
            <w:gridSpan w:val="3"/>
            <w:shd w:val="clear" w:color="auto" w:fill="auto"/>
            <w:noWrap/>
            <w:vAlign w:val="center"/>
          </w:tcPr>
          <w:p w14:paraId="22148CDB">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钢架</w:t>
            </w:r>
          </w:p>
        </w:tc>
        <w:tc>
          <w:tcPr>
            <w:tcW w:w="1087" w:type="pct"/>
            <w:shd w:val="clear" w:color="auto" w:fill="auto"/>
            <w:noWrap/>
            <w:vAlign w:val="center"/>
          </w:tcPr>
          <w:p w14:paraId="0D9E96FE">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220元/平方米</w:t>
            </w:r>
          </w:p>
        </w:tc>
      </w:tr>
      <w:tr w14:paraId="74154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302" w:type="pct"/>
            <w:vMerge w:val="restart"/>
            <w:shd w:val="clear" w:color="auto" w:fill="auto"/>
            <w:noWrap/>
            <w:vAlign w:val="center"/>
          </w:tcPr>
          <w:p w14:paraId="54FC66AF">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灌溉渠</w:t>
            </w:r>
          </w:p>
        </w:tc>
        <w:tc>
          <w:tcPr>
            <w:tcW w:w="2611" w:type="pct"/>
            <w:gridSpan w:val="3"/>
            <w:shd w:val="clear" w:color="auto" w:fill="auto"/>
            <w:noWrap/>
            <w:vAlign w:val="center"/>
          </w:tcPr>
          <w:p w14:paraId="5A2B153B">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土渠</w:t>
            </w:r>
          </w:p>
        </w:tc>
        <w:tc>
          <w:tcPr>
            <w:tcW w:w="1087" w:type="pct"/>
            <w:shd w:val="clear" w:color="auto" w:fill="auto"/>
            <w:noWrap/>
            <w:vAlign w:val="center"/>
          </w:tcPr>
          <w:p w14:paraId="0C5FC6D4">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35元/米</w:t>
            </w:r>
          </w:p>
        </w:tc>
      </w:tr>
      <w:tr w14:paraId="5360D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302" w:type="pct"/>
            <w:vMerge w:val="continue"/>
            <w:shd w:val="clear" w:color="auto" w:fill="auto"/>
            <w:noWrap/>
            <w:vAlign w:val="center"/>
          </w:tcPr>
          <w:p w14:paraId="3F09AE98">
            <w:pPr>
              <w:jc w:val="center"/>
              <w:rPr>
                <w:rFonts w:ascii="Times New Roman" w:hAnsi="Times New Roman" w:eastAsia="仿宋" w:cs="Times New Roman"/>
                <w:color w:val="000000" w:themeColor="text1"/>
                <w:szCs w:val="21"/>
                <w14:textFill>
                  <w14:solidFill>
                    <w14:schemeClr w14:val="tx1"/>
                  </w14:solidFill>
                </w14:textFill>
              </w:rPr>
            </w:pPr>
          </w:p>
        </w:tc>
        <w:tc>
          <w:tcPr>
            <w:tcW w:w="2611" w:type="pct"/>
            <w:gridSpan w:val="3"/>
            <w:shd w:val="clear" w:color="auto" w:fill="auto"/>
            <w:noWrap/>
            <w:vAlign w:val="center"/>
          </w:tcPr>
          <w:p w14:paraId="4AC8DCDF">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水泥渠</w:t>
            </w:r>
          </w:p>
        </w:tc>
        <w:tc>
          <w:tcPr>
            <w:tcW w:w="1087" w:type="pct"/>
            <w:shd w:val="clear" w:color="auto" w:fill="auto"/>
            <w:noWrap/>
            <w:vAlign w:val="center"/>
          </w:tcPr>
          <w:p w14:paraId="6080F54E">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260元/米</w:t>
            </w:r>
          </w:p>
        </w:tc>
      </w:tr>
      <w:tr w14:paraId="19F49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302" w:type="pct"/>
            <w:vMerge w:val="restart"/>
            <w:shd w:val="clear" w:color="auto" w:fill="auto"/>
            <w:noWrap/>
            <w:vAlign w:val="center"/>
          </w:tcPr>
          <w:p w14:paraId="50EC3692">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道路</w:t>
            </w:r>
          </w:p>
        </w:tc>
        <w:tc>
          <w:tcPr>
            <w:tcW w:w="2611" w:type="pct"/>
            <w:gridSpan w:val="3"/>
            <w:shd w:val="clear" w:color="auto" w:fill="auto"/>
            <w:noWrap/>
            <w:vAlign w:val="center"/>
          </w:tcPr>
          <w:p w14:paraId="4C842A40">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水泥路面</w:t>
            </w:r>
          </w:p>
        </w:tc>
        <w:tc>
          <w:tcPr>
            <w:tcW w:w="1087" w:type="pct"/>
            <w:shd w:val="clear" w:color="auto" w:fill="auto"/>
            <w:noWrap/>
            <w:vAlign w:val="center"/>
          </w:tcPr>
          <w:p w14:paraId="65EFA6A1">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hint="eastAsia" w:ascii="Times New Roman" w:hAnsi="Times New Roman" w:eastAsia="仿宋" w:cs="Times New Roman"/>
                <w:color w:val="000000" w:themeColor="text1"/>
                <w:kern w:val="0"/>
                <w:szCs w:val="21"/>
                <w14:textFill>
                  <w14:solidFill>
                    <w14:schemeClr w14:val="tx1"/>
                  </w14:solidFill>
                </w14:textFill>
              </w:rPr>
              <w:t>3</w:t>
            </w:r>
            <w:r>
              <w:rPr>
                <w:rFonts w:ascii="Times New Roman" w:hAnsi="Times New Roman" w:eastAsia="仿宋" w:cs="Times New Roman"/>
                <w:color w:val="000000" w:themeColor="text1"/>
                <w:kern w:val="0"/>
                <w:szCs w:val="21"/>
                <w14:textFill>
                  <w14:solidFill>
                    <w14:schemeClr w14:val="tx1"/>
                  </w14:solidFill>
                </w14:textFill>
              </w:rPr>
              <w:t>00元/立方米</w:t>
            </w:r>
          </w:p>
        </w:tc>
      </w:tr>
      <w:tr w14:paraId="3F2F1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302" w:type="pct"/>
            <w:vMerge w:val="continue"/>
            <w:shd w:val="clear" w:color="auto" w:fill="auto"/>
            <w:noWrap/>
            <w:vAlign w:val="center"/>
          </w:tcPr>
          <w:p w14:paraId="383AB639">
            <w:pPr>
              <w:jc w:val="center"/>
              <w:rPr>
                <w:rFonts w:ascii="Times New Roman" w:hAnsi="Times New Roman" w:eastAsia="仿宋" w:cs="Times New Roman"/>
                <w:color w:val="000000" w:themeColor="text1"/>
                <w:szCs w:val="21"/>
                <w14:textFill>
                  <w14:solidFill>
                    <w14:schemeClr w14:val="tx1"/>
                  </w14:solidFill>
                </w14:textFill>
              </w:rPr>
            </w:pPr>
          </w:p>
        </w:tc>
        <w:tc>
          <w:tcPr>
            <w:tcW w:w="2611" w:type="pct"/>
            <w:gridSpan w:val="3"/>
            <w:shd w:val="clear" w:color="auto" w:fill="auto"/>
            <w:noWrap/>
            <w:vAlign w:val="center"/>
          </w:tcPr>
          <w:p w14:paraId="5A9AEACB">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柏油路面</w:t>
            </w:r>
          </w:p>
        </w:tc>
        <w:tc>
          <w:tcPr>
            <w:tcW w:w="1087" w:type="pct"/>
            <w:shd w:val="clear" w:color="auto" w:fill="auto"/>
            <w:noWrap/>
            <w:vAlign w:val="center"/>
          </w:tcPr>
          <w:p w14:paraId="654AC2A5">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hint="eastAsia" w:ascii="Times New Roman" w:hAnsi="Times New Roman" w:eastAsia="仿宋" w:cs="Times New Roman"/>
                <w:color w:val="000000" w:themeColor="text1"/>
                <w:kern w:val="0"/>
                <w:szCs w:val="21"/>
                <w14:textFill>
                  <w14:solidFill>
                    <w14:schemeClr w14:val="tx1"/>
                  </w14:solidFill>
                </w14:textFill>
              </w:rPr>
              <w:t>3</w:t>
            </w:r>
            <w:r>
              <w:rPr>
                <w:rFonts w:ascii="Times New Roman" w:hAnsi="Times New Roman" w:eastAsia="仿宋" w:cs="Times New Roman"/>
                <w:color w:val="000000" w:themeColor="text1"/>
                <w:kern w:val="0"/>
                <w:szCs w:val="21"/>
                <w14:textFill>
                  <w14:solidFill>
                    <w14:schemeClr w14:val="tx1"/>
                  </w14:solidFill>
                </w14:textFill>
              </w:rPr>
              <w:t>50元/立方米</w:t>
            </w:r>
          </w:p>
        </w:tc>
      </w:tr>
      <w:tr w14:paraId="0DA4D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302" w:type="pct"/>
            <w:vMerge w:val="continue"/>
            <w:shd w:val="clear" w:color="auto" w:fill="auto"/>
            <w:noWrap/>
            <w:vAlign w:val="center"/>
          </w:tcPr>
          <w:p w14:paraId="69D06BD4">
            <w:pPr>
              <w:jc w:val="center"/>
              <w:rPr>
                <w:rFonts w:ascii="Times New Roman" w:hAnsi="Times New Roman" w:eastAsia="仿宋" w:cs="Times New Roman"/>
                <w:color w:val="000000" w:themeColor="text1"/>
                <w:szCs w:val="21"/>
                <w14:textFill>
                  <w14:solidFill>
                    <w14:schemeClr w14:val="tx1"/>
                  </w14:solidFill>
                </w14:textFill>
              </w:rPr>
            </w:pPr>
          </w:p>
        </w:tc>
        <w:tc>
          <w:tcPr>
            <w:tcW w:w="2611" w:type="pct"/>
            <w:gridSpan w:val="3"/>
            <w:shd w:val="clear" w:color="auto" w:fill="auto"/>
            <w:noWrap/>
            <w:vAlign w:val="center"/>
          </w:tcPr>
          <w:p w14:paraId="5392BA83">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石粉、粗沙、碎石等路面</w:t>
            </w:r>
          </w:p>
        </w:tc>
        <w:tc>
          <w:tcPr>
            <w:tcW w:w="1087" w:type="pct"/>
            <w:shd w:val="clear" w:color="auto" w:fill="auto"/>
            <w:noWrap/>
            <w:vAlign w:val="center"/>
          </w:tcPr>
          <w:p w14:paraId="593B3AFD">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hint="eastAsia" w:ascii="Times New Roman" w:hAnsi="Times New Roman" w:eastAsia="仿宋" w:cs="Times New Roman"/>
                <w:color w:val="000000" w:themeColor="text1"/>
                <w:kern w:val="0"/>
                <w:szCs w:val="21"/>
                <w14:textFill>
                  <w14:solidFill>
                    <w14:schemeClr w14:val="tx1"/>
                  </w14:solidFill>
                </w14:textFill>
              </w:rPr>
              <w:t>35</w:t>
            </w:r>
            <w:r>
              <w:rPr>
                <w:rFonts w:ascii="Times New Roman" w:hAnsi="Times New Roman" w:eastAsia="仿宋" w:cs="Times New Roman"/>
                <w:color w:val="000000" w:themeColor="text1"/>
                <w:kern w:val="0"/>
                <w:szCs w:val="21"/>
                <w14:textFill>
                  <w14:solidFill>
                    <w14:schemeClr w14:val="tx1"/>
                  </w14:solidFill>
                </w14:textFill>
              </w:rPr>
              <w:t>元/立方米</w:t>
            </w:r>
          </w:p>
        </w:tc>
      </w:tr>
      <w:tr w14:paraId="6DEEF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302" w:type="pct"/>
            <w:vMerge w:val="restart"/>
            <w:shd w:val="clear" w:color="auto" w:fill="auto"/>
            <w:noWrap/>
            <w:vAlign w:val="center"/>
          </w:tcPr>
          <w:p w14:paraId="492DA878">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水管</w:t>
            </w:r>
          </w:p>
        </w:tc>
        <w:tc>
          <w:tcPr>
            <w:tcW w:w="591" w:type="pct"/>
            <w:vMerge w:val="restart"/>
            <w:shd w:val="clear" w:color="auto" w:fill="auto"/>
            <w:noWrap/>
            <w:vAlign w:val="center"/>
          </w:tcPr>
          <w:p w14:paraId="2846352C">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钢管</w:t>
            </w:r>
          </w:p>
        </w:tc>
        <w:tc>
          <w:tcPr>
            <w:tcW w:w="531" w:type="pct"/>
            <w:vMerge w:val="restart"/>
            <w:shd w:val="clear" w:color="auto" w:fill="auto"/>
            <w:noWrap/>
            <w:vAlign w:val="center"/>
          </w:tcPr>
          <w:p w14:paraId="7E3F6D8F">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镀锌水管</w:t>
            </w:r>
          </w:p>
        </w:tc>
        <w:tc>
          <w:tcPr>
            <w:tcW w:w="1489" w:type="pct"/>
            <w:shd w:val="clear" w:color="auto" w:fill="auto"/>
            <w:noWrap/>
            <w:vAlign w:val="center"/>
          </w:tcPr>
          <w:p w14:paraId="5E3DC2D6">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平均直径=10</w:t>
            </w:r>
          </w:p>
        </w:tc>
        <w:tc>
          <w:tcPr>
            <w:tcW w:w="1087" w:type="pct"/>
            <w:shd w:val="clear" w:color="auto" w:fill="auto"/>
            <w:noWrap/>
            <w:vAlign w:val="center"/>
          </w:tcPr>
          <w:p w14:paraId="1E642B38">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hint="eastAsia" w:ascii="Times New Roman" w:hAnsi="Times New Roman" w:eastAsia="仿宋" w:cs="Times New Roman"/>
                <w:color w:val="000000" w:themeColor="text1"/>
                <w:kern w:val="0"/>
                <w:szCs w:val="21"/>
                <w14:textFill>
                  <w14:solidFill>
                    <w14:schemeClr w14:val="tx1"/>
                  </w14:solidFill>
                </w14:textFill>
              </w:rPr>
              <w:t>60</w:t>
            </w:r>
            <w:r>
              <w:rPr>
                <w:rFonts w:ascii="Times New Roman" w:hAnsi="Times New Roman" w:eastAsia="仿宋" w:cs="Times New Roman"/>
                <w:color w:val="000000" w:themeColor="text1"/>
                <w:kern w:val="0"/>
                <w:szCs w:val="21"/>
                <w14:textFill>
                  <w14:solidFill>
                    <w14:schemeClr w14:val="tx1"/>
                  </w14:solidFill>
                </w14:textFill>
              </w:rPr>
              <w:t>元/米</w:t>
            </w:r>
          </w:p>
        </w:tc>
      </w:tr>
      <w:tr w14:paraId="79417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302" w:type="pct"/>
            <w:vMerge w:val="continue"/>
            <w:shd w:val="clear" w:color="auto" w:fill="auto"/>
            <w:noWrap/>
            <w:vAlign w:val="center"/>
          </w:tcPr>
          <w:p w14:paraId="1F3A7308">
            <w:pPr>
              <w:jc w:val="center"/>
              <w:rPr>
                <w:rFonts w:ascii="Times New Roman" w:hAnsi="Times New Roman" w:eastAsia="仿宋" w:cs="Times New Roman"/>
                <w:color w:val="000000" w:themeColor="text1"/>
                <w:szCs w:val="21"/>
                <w14:textFill>
                  <w14:solidFill>
                    <w14:schemeClr w14:val="tx1"/>
                  </w14:solidFill>
                </w14:textFill>
              </w:rPr>
            </w:pPr>
          </w:p>
        </w:tc>
        <w:tc>
          <w:tcPr>
            <w:tcW w:w="591" w:type="pct"/>
            <w:vMerge w:val="continue"/>
            <w:shd w:val="clear" w:color="auto" w:fill="auto"/>
            <w:noWrap/>
            <w:vAlign w:val="center"/>
          </w:tcPr>
          <w:p w14:paraId="2054DF50">
            <w:pPr>
              <w:jc w:val="center"/>
              <w:rPr>
                <w:rFonts w:ascii="Times New Roman" w:hAnsi="Times New Roman" w:eastAsia="仿宋" w:cs="Times New Roman"/>
                <w:color w:val="000000" w:themeColor="text1"/>
                <w:szCs w:val="21"/>
                <w14:textFill>
                  <w14:solidFill>
                    <w14:schemeClr w14:val="tx1"/>
                  </w14:solidFill>
                </w14:textFill>
              </w:rPr>
            </w:pPr>
          </w:p>
        </w:tc>
        <w:tc>
          <w:tcPr>
            <w:tcW w:w="531" w:type="pct"/>
            <w:vMerge w:val="continue"/>
            <w:shd w:val="clear" w:color="auto" w:fill="auto"/>
            <w:noWrap/>
            <w:vAlign w:val="center"/>
          </w:tcPr>
          <w:p w14:paraId="4FBFBB9D">
            <w:pPr>
              <w:jc w:val="center"/>
              <w:rPr>
                <w:rFonts w:ascii="Times New Roman" w:hAnsi="Times New Roman" w:eastAsia="仿宋" w:cs="Times New Roman"/>
                <w:color w:val="000000" w:themeColor="text1"/>
                <w:szCs w:val="21"/>
                <w14:textFill>
                  <w14:solidFill>
                    <w14:schemeClr w14:val="tx1"/>
                  </w14:solidFill>
                </w14:textFill>
              </w:rPr>
            </w:pPr>
          </w:p>
        </w:tc>
        <w:tc>
          <w:tcPr>
            <w:tcW w:w="1489" w:type="pct"/>
            <w:shd w:val="clear" w:color="auto" w:fill="auto"/>
            <w:noWrap/>
            <w:vAlign w:val="center"/>
          </w:tcPr>
          <w:p w14:paraId="01F59AB2">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平均直径=20</w:t>
            </w:r>
          </w:p>
        </w:tc>
        <w:tc>
          <w:tcPr>
            <w:tcW w:w="1087" w:type="pct"/>
            <w:shd w:val="clear" w:color="auto" w:fill="auto"/>
            <w:noWrap/>
            <w:vAlign w:val="center"/>
          </w:tcPr>
          <w:p w14:paraId="05F17E89">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hint="eastAsia" w:ascii="Times New Roman" w:hAnsi="Times New Roman" w:eastAsia="仿宋" w:cs="Times New Roman"/>
                <w:color w:val="000000" w:themeColor="text1"/>
                <w:kern w:val="0"/>
                <w:szCs w:val="21"/>
                <w14:textFill>
                  <w14:solidFill>
                    <w14:schemeClr w14:val="tx1"/>
                  </w14:solidFill>
                </w14:textFill>
              </w:rPr>
              <w:t>80</w:t>
            </w:r>
            <w:r>
              <w:rPr>
                <w:rFonts w:ascii="Times New Roman" w:hAnsi="Times New Roman" w:eastAsia="仿宋" w:cs="Times New Roman"/>
                <w:color w:val="000000" w:themeColor="text1"/>
                <w:kern w:val="0"/>
                <w:szCs w:val="21"/>
                <w14:textFill>
                  <w14:solidFill>
                    <w14:schemeClr w14:val="tx1"/>
                  </w14:solidFill>
                </w14:textFill>
              </w:rPr>
              <w:t>元/米</w:t>
            </w:r>
          </w:p>
        </w:tc>
      </w:tr>
      <w:tr w14:paraId="23959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302" w:type="pct"/>
            <w:vMerge w:val="continue"/>
            <w:shd w:val="clear" w:color="auto" w:fill="auto"/>
            <w:noWrap/>
            <w:vAlign w:val="center"/>
          </w:tcPr>
          <w:p w14:paraId="1E4B73AE">
            <w:pPr>
              <w:jc w:val="center"/>
              <w:rPr>
                <w:rFonts w:ascii="Times New Roman" w:hAnsi="Times New Roman" w:eastAsia="仿宋" w:cs="Times New Roman"/>
                <w:color w:val="000000" w:themeColor="text1"/>
                <w:szCs w:val="21"/>
                <w14:textFill>
                  <w14:solidFill>
                    <w14:schemeClr w14:val="tx1"/>
                  </w14:solidFill>
                </w14:textFill>
              </w:rPr>
            </w:pPr>
          </w:p>
        </w:tc>
        <w:tc>
          <w:tcPr>
            <w:tcW w:w="591" w:type="pct"/>
            <w:vMerge w:val="continue"/>
            <w:shd w:val="clear" w:color="auto" w:fill="auto"/>
            <w:noWrap/>
            <w:vAlign w:val="center"/>
          </w:tcPr>
          <w:p w14:paraId="566E38E1">
            <w:pPr>
              <w:jc w:val="center"/>
              <w:rPr>
                <w:rFonts w:ascii="Times New Roman" w:hAnsi="Times New Roman" w:eastAsia="仿宋" w:cs="Times New Roman"/>
                <w:color w:val="000000" w:themeColor="text1"/>
                <w:szCs w:val="21"/>
                <w14:textFill>
                  <w14:solidFill>
                    <w14:schemeClr w14:val="tx1"/>
                  </w14:solidFill>
                </w14:textFill>
              </w:rPr>
            </w:pPr>
          </w:p>
        </w:tc>
        <w:tc>
          <w:tcPr>
            <w:tcW w:w="531" w:type="pct"/>
            <w:vMerge w:val="continue"/>
            <w:shd w:val="clear" w:color="auto" w:fill="auto"/>
            <w:noWrap/>
            <w:vAlign w:val="center"/>
          </w:tcPr>
          <w:p w14:paraId="116F5AA5">
            <w:pPr>
              <w:jc w:val="center"/>
              <w:rPr>
                <w:rFonts w:ascii="Times New Roman" w:hAnsi="Times New Roman" w:eastAsia="仿宋" w:cs="Times New Roman"/>
                <w:color w:val="000000" w:themeColor="text1"/>
                <w:szCs w:val="21"/>
                <w14:textFill>
                  <w14:solidFill>
                    <w14:schemeClr w14:val="tx1"/>
                  </w14:solidFill>
                </w14:textFill>
              </w:rPr>
            </w:pPr>
          </w:p>
        </w:tc>
        <w:tc>
          <w:tcPr>
            <w:tcW w:w="1489" w:type="pct"/>
            <w:shd w:val="clear" w:color="auto" w:fill="auto"/>
            <w:noWrap/>
            <w:vAlign w:val="center"/>
          </w:tcPr>
          <w:p w14:paraId="6B18B9BE">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平均直径=33.33</w:t>
            </w:r>
          </w:p>
        </w:tc>
        <w:tc>
          <w:tcPr>
            <w:tcW w:w="1087" w:type="pct"/>
            <w:shd w:val="clear" w:color="auto" w:fill="auto"/>
            <w:noWrap/>
            <w:vAlign w:val="center"/>
          </w:tcPr>
          <w:p w14:paraId="32BFD117">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hint="eastAsia" w:ascii="Times New Roman" w:hAnsi="Times New Roman" w:eastAsia="仿宋" w:cs="Times New Roman"/>
                <w:color w:val="000000" w:themeColor="text1"/>
                <w:kern w:val="0"/>
                <w:szCs w:val="21"/>
                <w14:textFill>
                  <w14:solidFill>
                    <w14:schemeClr w14:val="tx1"/>
                  </w14:solidFill>
                </w14:textFill>
              </w:rPr>
              <w:t>100</w:t>
            </w:r>
            <w:r>
              <w:rPr>
                <w:rFonts w:ascii="Times New Roman" w:hAnsi="Times New Roman" w:eastAsia="仿宋" w:cs="Times New Roman"/>
                <w:color w:val="000000" w:themeColor="text1"/>
                <w:kern w:val="0"/>
                <w:szCs w:val="21"/>
                <w14:textFill>
                  <w14:solidFill>
                    <w14:schemeClr w14:val="tx1"/>
                  </w14:solidFill>
                </w14:textFill>
              </w:rPr>
              <w:t>元/米</w:t>
            </w:r>
          </w:p>
        </w:tc>
      </w:tr>
      <w:tr w14:paraId="36FF5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302" w:type="pct"/>
            <w:vMerge w:val="continue"/>
            <w:shd w:val="clear" w:color="auto" w:fill="auto"/>
            <w:noWrap/>
            <w:vAlign w:val="center"/>
          </w:tcPr>
          <w:p w14:paraId="7975F640">
            <w:pPr>
              <w:jc w:val="center"/>
              <w:rPr>
                <w:rFonts w:ascii="Times New Roman" w:hAnsi="Times New Roman" w:eastAsia="仿宋" w:cs="Times New Roman"/>
                <w:color w:val="000000" w:themeColor="text1"/>
                <w:szCs w:val="21"/>
                <w14:textFill>
                  <w14:solidFill>
                    <w14:schemeClr w14:val="tx1"/>
                  </w14:solidFill>
                </w14:textFill>
              </w:rPr>
            </w:pPr>
          </w:p>
        </w:tc>
        <w:tc>
          <w:tcPr>
            <w:tcW w:w="591" w:type="pct"/>
            <w:vMerge w:val="restart"/>
            <w:shd w:val="clear" w:color="auto" w:fill="auto"/>
            <w:noWrap/>
            <w:vAlign w:val="center"/>
          </w:tcPr>
          <w:p w14:paraId="1D7969AD">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胶管</w:t>
            </w:r>
          </w:p>
        </w:tc>
        <w:tc>
          <w:tcPr>
            <w:tcW w:w="531" w:type="pct"/>
            <w:vMerge w:val="restart"/>
            <w:shd w:val="clear" w:color="auto" w:fill="auto"/>
            <w:noWrap/>
            <w:vAlign w:val="center"/>
          </w:tcPr>
          <w:p w14:paraId="1CD7294A">
            <w:pPr>
              <w:widowControl/>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PVC</w:t>
            </w:r>
          </w:p>
          <w:p w14:paraId="018A2E23">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排水管</w:t>
            </w:r>
          </w:p>
        </w:tc>
        <w:tc>
          <w:tcPr>
            <w:tcW w:w="1489" w:type="pct"/>
            <w:shd w:val="clear" w:color="auto" w:fill="auto"/>
            <w:noWrap/>
            <w:vAlign w:val="center"/>
          </w:tcPr>
          <w:p w14:paraId="728395CB">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直径</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110mm</w:t>
            </w:r>
          </w:p>
        </w:tc>
        <w:tc>
          <w:tcPr>
            <w:tcW w:w="1087" w:type="pct"/>
            <w:shd w:val="clear" w:color="auto" w:fill="auto"/>
            <w:noWrap/>
            <w:vAlign w:val="center"/>
          </w:tcPr>
          <w:p w14:paraId="67095762">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hint="eastAsia" w:ascii="Times New Roman" w:hAnsi="Times New Roman" w:eastAsia="仿宋" w:cs="Times New Roman"/>
                <w:color w:val="000000" w:themeColor="text1"/>
                <w:kern w:val="0"/>
                <w:szCs w:val="21"/>
                <w14:textFill>
                  <w14:solidFill>
                    <w14:schemeClr w14:val="tx1"/>
                  </w14:solidFill>
                </w14:textFill>
              </w:rPr>
              <w:t>35</w:t>
            </w:r>
            <w:r>
              <w:rPr>
                <w:rFonts w:ascii="Times New Roman" w:hAnsi="Times New Roman" w:eastAsia="仿宋" w:cs="Times New Roman"/>
                <w:color w:val="000000" w:themeColor="text1"/>
                <w:kern w:val="0"/>
                <w:szCs w:val="21"/>
                <w14:textFill>
                  <w14:solidFill>
                    <w14:schemeClr w14:val="tx1"/>
                  </w14:solidFill>
                </w14:textFill>
              </w:rPr>
              <w:t>元/米</w:t>
            </w:r>
          </w:p>
        </w:tc>
      </w:tr>
      <w:tr w14:paraId="534AD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302" w:type="pct"/>
            <w:vMerge w:val="continue"/>
            <w:shd w:val="clear" w:color="auto" w:fill="auto"/>
            <w:noWrap/>
            <w:vAlign w:val="center"/>
          </w:tcPr>
          <w:p w14:paraId="4521AF97">
            <w:pPr>
              <w:jc w:val="center"/>
              <w:rPr>
                <w:rFonts w:ascii="Times New Roman" w:hAnsi="Times New Roman" w:eastAsia="仿宋" w:cs="Times New Roman"/>
                <w:color w:val="000000" w:themeColor="text1"/>
                <w:szCs w:val="21"/>
                <w14:textFill>
                  <w14:solidFill>
                    <w14:schemeClr w14:val="tx1"/>
                  </w14:solidFill>
                </w14:textFill>
              </w:rPr>
            </w:pPr>
          </w:p>
        </w:tc>
        <w:tc>
          <w:tcPr>
            <w:tcW w:w="591" w:type="pct"/>
            <w:vMerge w:val="continue"/>
            <w:shd w:val="clear" w:color="auto" w:fill="auto"/>
            <w:noWrap/>
            <w:vAlign w:val="center"/>
          </w:tcPr>
          <w:p w14:paraId="2A857725">
            <w:pPr>
              <w:jc w:val="center"/>
              <w:rPr>
                <w:rFonts w:ascii="Times New Roman" w:hAnsi="Times New Roman" w:eastAsia="仿宋" w:cs="Times New Roman"/>
                <w:color w:val="000000" w:themeColor="text1"/>
                <w:szCs w:val="21"/>
                <w14:textFill>
                  <w14:solidFill>
                    <w14:schemeClr w14:val="tx1"/>
                  </w14:solidFill>
                </w14:textFill>
              </w:rPr>
            </w:pPr>
          </w:p>
        </w:tc>
        <w:tc>
          <w:tcPr>
            <w:tcW w:w="531" w:type="pct"/>
            <w:vMerge w:val="continue"/>
            <w:shd w:val="clear" w:color="auto" w:fill="auto"/>
            <w:noWrap/>
            <w:vAlign w:val="center"/>
          </w:tcPr>
          <w:p w14:paraId="08816AF9">
            <w:pPr>
              <w:jc w:val="center"/>
              <w:rPr>
                <w:rFonts w:ascii="Times New Roman" w:hAnsi="Times New Roman" w:eastAsia="仿宋" w:cs="Times New Roman"/>
                <w:color w:val="000000" w:themeColor="text1"/>
                <w:szCs w:val="21"/>
                <w14:textFill>
                  <w14:solidFill>
                    <w14:schemeClr w14:val="tx1"/>
                  </w14:solidFill>
                </w14:textFill>
              </w:rPr>
            </w:pPr>
          </w:p>
        </w:tc>
        <w:tc>
          <w:tcPr>
            <w:tcW w:w="1489" w:type="pct"/>
            <w:shd w:val="clear" w:color="auto" w:fill="auto"/>
            <w:noWrap/>
            <w:vAlign w:val="center"/>
          </w:tcPr>
          <w:p w14:paraId="1A91AFCA">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直径111</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160mm</w:t>
            </w:r>
          </w:p>
        </w:tc>
        <w:tc>
          <w:tcPr>
            <w:tcW w:w="1087" w:type="pct"/>
            <w:shd w:val="clear" w:color="auto" w:fill="auto"/>
            <w:noWrap/>
            <w:vAlign w:val="center"/>
          </w:tcPr>
          <w:p w14:paraId="2D82887B">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hint="eastAsia" w:ascii="Times New Roman" w:hAnsi="Times New Roman" w:eastAsia="仿宋" w:cs="Times New Roman"/>
                <w:color w:val="000000" w:themeColor="text1"/>
                <w:kern w:val="0"/>
                <w:szCs w:val="21"/>
                <w14:textFill>
                  <w14:solidFill>
                    <w14:schemeClr w14:val="tx1"/>
                  </w14:solidFill>
                </w14:textFill>
              </w:rPr>
              <w:t>45</w:t>
            </w:r>
            <w:r>
              <w:rPr>
                <w:rFonts w:ascii="Times New Roman" w:hAnsi="Times New Roman" w:eastAsia="仿宋" w:cs="Times New Roman"/>
                <w:color w:val="000000" w:themeColor="text1"/>
                <w:kern w:val="0"/>
                <w:szCs w:val="21"/>
                <w14:textFill>
                  <w14:solidFill>
                    <w14:schemeClr w14:val="tx1"/>
                  </w14:solidFill>
                </w14:textFill>
              </w:rPr>
              <w:t>元/米</w:t>
            </w:r>
          </w:p>
        </w:tc>
      </w:tr>
      <w:tr w14:paraId="47C38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302" w:type="pct"/>
            <w:vMerge w:val="continue"/>
            <w:shd w:val="clear" w:color="auto" w:fill="auto"/>
            <w:noWrap/>
            <w:vAlign w:val="center"/>
          </w:tcPr>
          <w:p w14:paraId="49FBE24C">
            <w:pPr>
              <w:jc w:val="center"/>
              <w:rPr>
                <w:rFonts w:ascii="Times New Roman" w:hAnsi="Times New Roman" w:eastAsia="仿宋" w:cs="Times New Roman"/>
                <w:color w:val="000000" w:themeColor="text1"/>
                <w:szCs w:val="21"/>
                <w14:textFill>
                  <w14:solidFill>
                    <w14:schemeClr w14:val="tx1"/>
                  </w14:solidFill>
                </w14:textFill>
              </w:rPr>
            </w:pPr>
          </w:p>
        </w:tc>
        <w:tc>
          <w:tcPr>
            <w:tcW w:w="591" w:type="pct"/>
            <w:vMerge w:val="continue"/>
            <w:shd w:val="clear" w:color="auto" w:fill="auto"/>
            <w:noWrap/>
            <w:vAlign w:val="center"/>
          </w:tcPr>
          <w:p w14:paraId="28040F9B">
            <w:pPr>
              <w:jc w:val="center"/>
              <w:rPr>
                <w:rFonts w:ascii="Times New Roman" w:hAnsi="Times New Roman" w:eastAsia="仿宋" w:cs="Times New Roman"/>
                <w:color w:val="000000" w:themeColor="text1"/>
                <w:szCs w:val="21"/>
                <w14:textFill>
                  <w14:solidFill>
                    <w14:schemeClr w14:val="tx1"/>
                  </w14:solidFill>
                </w14:textFill>
              </w:rPr>
            </w:pPr>
          </w:p>
        </w:tc>
        <w:tc>
          <w:tcPr>
            <w:tcW w:w="531" w:type="pct"/>
            <w:vMerge w:val="continue"/>
            <w:shd w:val="clear" w:color="auto" w:fill="auto"/>
            <w:noWrap/>
            <w:vAlign w:val="center"/>
          </w:tcPr>
          <w:p w14:paraId="4BF1056B">
            <w:pPr>
              <w:jc w:val="center"/>
              <w:rPr>
                <w:rFonts w:ascii="Times New Roman" w:hAnsi="Times New Roman" w:eastAsia="仿宋" w:cs="Times New Roman"/>
                <w:color w:val="000000" w:themeColor="text1"/>
                <w:szCs w:val="21"/>
                <w14:textFill>
                  <w14:solidFill>
                    <w14:schemeClr w14:val="tx1"/>
                  </w14:solidFill>
                </w14:textFill>
              </w:rPr>
            </w:pPr>
          </w:p>
        </w:tc>
        <w:tc>
          <w:tcPr>
            <w:tcW w:w="1489" w:type="pct"/>
            <w:shd w:val="clear" w:color="auto" w:fill="auto"/>
            <w:noWrap/>
            <w:vAlign w:val="center"/>
          </w:tcPr>
          <w:p w14:paraId="0A26BF9B">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直径161</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200mm</w:t>
            </w:r>
          </w:p>
        </w:tc>
        <w:tc>
          <w:tcPr>
            <w:tcW w:w="1087" w:type="pct"/>
            <w:shd w:val="clear" w:color="auto" w:fill="auto"/>
            <w:noWrap/>
            <w:vAlign w:val="center"/>
          </w:tcPr>
          <w:p w14:paraId="060F3FC1">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hint="eastAsia" w:ascii="Times New Roman" w:hAnsi="Times New Roman" w:eastAsia="仿宋" w:cs="Times New Roman"/>
                <w:color w:val="000000" w:themeColor="text1"/>
                <w:kern w:val="0"/>
                <w:szCs w:val="21"/>
                <w14:textFill>
                  <w14:solidFill>
                    <w14:schemeClr w14:val="tx1"/>
                  </w14:solidFill>
                </w14:textFill>
              </w:rPr>
              <w:t>55</w:t>
            </w:r>
            <w:r>
              <w:rPr>
                <w:rFonts w:ascii="Times New Roman" w:hAnsi="Times New Roman" w:eastAsia="仿宋" w:cs="Times New Roman"/>
                <w:color w:val="000000" w:themeColor="text1"/>
                <w:kern w:val="0"/>
                <w:szCs w:val="21"/>
                <w14:textFill>
                  <w14:solidFill>
                    <w14:schemeClr w14:val="tx1"/>
                  </w14:solidFill>
                </w14:textFill>
              </w:rPr>
              <w:t>元/米</w:t>
            </w:r>
          </w:p>
        </w:tc>
      </w:tr>
      <w:tr w14:paraId="07767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02" w:type="pct"/>
            <w:vMerge w:val="continue"/>
            <w:shd w:val="clear" w:color="auto" w:fill="auto"/>
            <w:noWrap/>
            <w:vAlign w:val="center"/>
          </w:tcPr>
          <w:p w14:paraId="16C5C3A8">
            <w:pPr>
              <w:jc w:val="center"/>
              <w:rPr>
                <w:rFonts w:ascii="Times New Roman" w:hAnsi="Times New Roman" w:eastAsia="仿宋" w:cs="Times New Roman"/>
                <w:color w:val="000000" w:themeColor="text1"/>
                <w:szCs w:val="21"/>
                <w14:textFill>
                  <w14:solidFill>
                    <w14:schemeClr w14:val="tx1"/>
                  </w14:solidFill>
                </w14:textFill>
              </w:rPr>
            </w:pPr>
          </w:p>
        </w:tc>
        <w:tc>
          <w:tcPr>
            <w:tcW w:w="591" w:type="pct"/>
            <w:vMerge w:val="continue"/>
            <w:shd w:val="clear" w:color="auto" w:fill="auto"/>
            <w:noWrap/>
            <w:vAlign w:val="center"/>
          </w:tcPr>
          <w:p w14:paraId="5EE0F74C">
            <w:pPr>
              <w:jc w:val="center"/>
              <w:rPr>
                <w:rFonts w:ascii="Times New Roman" w:hAnsi="Times New Roman" w:eastAsia="仿宋" w:cs="Times New Roman"/>
                <w:color w:val="000000" w:themeColor="text1"/>
                <w:szCs w:val="21"/>
                <w14:textFill>
                  <w14:solidFill>
                    <w14:schemeClr w14:val="tx1"/>
                  </w14:solidFill>
                </w14:textFill>
              </w:rPr>
            </w:pPr>
          </w:p>
        </w:tc>
        <w:tc>
          <w:tcPr>
            <w:tcW w:w="531" w:type="pct"/>
            <w:vMerge w:val="restart"/>
            <w:shd w:val="clear" w:color="auto" w:fill="auto"/>
            <w:noWrap/>
            <w:vAlign w:val="center"/>
          </w:tcPr>
          <w:p w14:paraId="203A54D8">
            <w:pPr>
              <w:widowControl/>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PE</w:t>
            </w:r>
          </w:p>
          <w:p w14:paraId="17ADB14A">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供水管</w:t>
            </w:r>
          </w:p>
        </w:tc>
        <w:tc>
          <w:tcPr>
            <w:tcW w:w="1489" w:type="pct"/>
            <w:vMerge w:val="restart"/>
            <w:shd w:val="clear" w:color="auto" w:fill="auto"/>
            <w:vAlign w:val="center"/>
          </w:tcPr>
          <w:p w14:paraId="5DA937E5">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直径13.33mm</w:t>
            </w:r>
            <w:r>
              <w:rPr>
                <w:rFonts w:ascii="Times New Roman" w:hAnsi="Times New Roman" w:eastAsia="仿宋" w:cs="Times New Roman"/>
                <w:color w:val="000000" w:themeColor="text1"/>
                <w:kern w:val="0"/>
                <w:szCs w:val="21"/>
                <w14:textFill>
                  <w14:solidFill>
                    <w14:schemeClr w14:val="tx1"/>
                  </w14:solidFill>
                </w14:textFill>
              </w:rPr>
              <w:br w:type="textWrapping"/>
            </w:r>
            <w:r>
              <w:rPr>
                <w:rFonts w:ascii="Times New Roman" w:hAnsi="Times New Roman" w:eastAsia="仿宋" w:cs="Times New Roman"/>
                <w:color w:val="000000" w:themeColor="text1"/>
                <w:kern w:val="0"/>
                <w:szCs w:val="21"/>
                <w14:textFill>
                  <w14:solidFill>
                    <w14:schemeClr w14:val="tx1"/>
                  </w14:solidFill>
                </w14:textFill>
              </w:rPr>
              <w:t>（4分、压力16公斤）</w:t>
            </w:r>
          </w:p>
        </w:tc>
        <w:tc>
          <w:tcPr>
            <w:tcW w:w="1087" w:type="pct"/>
            <w:vMerge w:val="restart"/>
            <w:shd w:val="clear" w:color="auto" w:fill="auto"/>
            <w:noWrap/>
            <w:vAlign w:val="center"/>
          </w:tcPr>
          <w:p w14:paraId="0721E346">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7.5元/米</w:t>
            </w:r>
          </w:p>
        </w:tc>
      </w:tr>
      <w:tr w14:paraId="1232F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02" w:type="pct"/>
            <w:vMerge w:val="continue"/>
            <w:shd w:val="clear" w:color="auto" w:fill="auto"/>
            <w:noWrap/>
            <w:vAlign w:val="center"/>
          </w:tcPr>
          <w:p w14:paraId="6DA54589">
            <w:pPr>
              <w:jc w:val="center"/>
              <w:rPr>
                <w:rFonts w:ascii="Times New Roman" w:hAnsi="Times New Roman" w:eastAsia="仿宋" w:cs="Times New Roman"/>
                <w:color w:val="000000" w:themeColor="text1"/>
                <w:szCs w:val="21"/>
                <w14:textFill>
                  <w14:solidFill>
                    <w14:schemeClr w14:val="tx1"/>
                  </w14:solidFill>
                </w14:textFill>
              </w:rPr>
            </w:pPr>
          </w:p>
        </w:tc>
        <w:tc>
          <w:tcPr>
            <w:tcW w:w="591" w:type="pct"/>
            <w:vMerge w:val="continue"/>
            <w:shd w:val="clear" w:color="auto" w:fill="auto"/>
            <w:noWrap/>
            <w:vAlign w:val="center"/>
          </w:tcPr>
          <w:p w14:paraId="361757DD">
            <w:pPr>
              <w:jc w:val="center"/>
              <w:rPr>
                <w:rFonts w:ascii="Times New Roman" w:hAnsi="Times New Roman" w:eastAsia="仿宋" w:cs="Times New Roman"/>
                <w:color w:val="000000" w:themeColor="text1"/>
                <w:szCs w:val="21"/>
                <w14:textFill>
                  <w14:solidFill>
                    <w14:schemeClr w14:val="tx1"/>
                  </w14:solidFill>
                </w14:textFill>
              </w:rPr>
            </w:pPr>
          </w:p>
        </w:tc>
        <w:tc>
          <w:tcPr>
            <w:tcW w:w="531" w:type="pct"/>
            <w:vMerge w:val="continue"/>
            <w:shd w:val="clear" w:color="auto" w:fill="auto"/>
            <w:noWrap/>
            <w:vAlign w:val="center"/>
          </w:tcPr>
          <w:p w14:paraId="7E47D9DD">
            <w:pPr>
              <w:jc w:val="center"/>
              <w:rPr>
                <w:rFonts w:ascii="Times New Roman" w:hAnsi="Times New Roman" w:eastAsia="仿宋" w:cs="Times New Roman"/>
                <w:color w:val="000000" w:themeColor="text1"/>
                <w:szCs w:val="21"/>
                <w14:textFill>
                  <w14:solidFill>
                    <w14:schemeClr w14:val="tx1"/>
                  </w14:solidFill>
                </w14:textFill>
              </w:rPr>
            </w:pPr>
          </w:p>
        </w:tc>
        <w:tc>
          <w:tcPr>
            <w:tcW w:w="1489" w:type="pct"/>
            <w:vMerge w:val="continue"/>
            <w:shd w:val="clear" w:color="auto" w:fill="auto"/>
            <w:vAlign w:val="center"/>
          </w:tcPr>
          <w:p w14:paraId="50CBFEB6">
            <w:pPr>
              <w:jc w:val="center"/>
              <w:rPr>
                <w:rFonts w:ascii="Times New Roman" w:hAnsi="Times New Roman" w:eastAsia="仿宋" w:cs="Times New Roman"/>
                <w:color w:val="000000" w:themeColor="text1"/>
                <w:szCs w:val="21"/>
                <w14:textFill>
                  <w14:solidFill>
                    <w14:schemeClr w14:val="tx1"/>
                  </w14:solidFill>
                </w14:textFill>
              </w:rPr>
            </w:pPr>
          </w:p>
        </w:tc>
        <w:tc>
          <w:tcPr>
            <w:tcW w:w="1087" w:type="pct"/>
            <w:vMerge w:val="continue"/>
            <w:shd w:val="clear" w:color="auto" w:fill="auto"/>
            <w:noWrap/>
            <w:vAlign w:val="center"/>
          </w:tcPr>
          <w:p w14:paraId="364CF201">
            <w:pPr>
              <w:jc w:val="center"/>
              <w:rPr>
                <w:rFonts w:ascii="Times New Roman" w:hAnsi="Times New Roman" w:eastAsia="仿宋" w:cs="Times New Roman"/>
                <w:color w:val="000000" w:themeColor="text1"/>
                <w:szCs w:val="21"/>
                <w14:textFill>
                  <w14:solidFill>
                    <w14:schemeClr w14:val="tx1"/>
                  </w14:solidFill>
                </w14:textFill>
              </w:rPr>
            </w:pPr>
          </w:p>
        </w:tc>
      </w:tr>
      <w:tr w14:paraId="5A784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302" w:type="pct"/>
            <w:vMerge w:val="continue"/>
            <w:shd w:val="clear" w:color="auto" w:fill="auto"/>
            <w:noWrap/>
            <w:vAlign w:val="center"/>
          </w:tcPr>
          <w:p w14:paraId="270BFD0E">
            <w:pPr>
              <w:jc w:val="center"/>
              <w:rPr>
                <w:rFonts w:ascii="Times New Roman" w:hAnsi="Times New Roman" w:eastAsia="仿宋" w:cs="Times New Roman"/>
                <w:color w:val="000000" w:themeColor="text1"/>
                <w:szCs w:val="21"/>
                <w14:textFill>
                  <w14:solidFill>
                    <w14:schemeClr w14:val="tx1"/>
                  </w14:solidFill>
                </w14:textFill>
              </w:rPr>
            </w:pPr>
          </w:p>
        </w:tc>
        <w:tc>
          <w:tcPr>
            <w:tcW w:w="591" w:type="pct"/>
            <w:vMerge w:val="continue"/>
            <w:shd w:val="clear" w:color="auto" w:fill="auto"/>
            <w:noWrap/>
            <w:vAlign w:val="center"/>
          </w:tcPr>
          <w:p w14:paraId="3FA4345F">
            <w:pPr>
              <w:jc w:val="center"/>
              <w:rPr>
                <w:rFonts w:ascii="Times New Roman" w:hAnsi="Times New Roman" w:eastAsia="仿宋" w:cs="Times New Roman"/>
                <w:color w:val="000000" w:themeColor="text1"/>
                <w:szCs w:val="21"/>
                <w14:textFill>
                  <w14:solidFill>
                    <w14:schemeClr w14:val="tx1"/>
                  </w14:solidFill>
                </w14:textFill>
              </w:rPr>
            </w:pPr>
          </w:p>
        </w:tc>
        <w:tc>
          <w:tcPr>
            <w:tcW w:w="531" w:type="pct"/>
            <w:vMerge w:val="continue"/>
            <w:shd w:val="clear" w:color="auto" w:fill="auto"/>
            <w:noWrap/>
            <w:vAlign w:val="center"/>
          </w:tcPr>
          <w:p w14:paraId="4251FE69">
            <w:pPr>
              <w:jc w:val="center"/>
              <w:rPr>
                <w:rFonts w:ascii="Times New Roman" w:hAnsi="Times New Roman" w:eastAsia="仿宋" w:cs="Times New Roman"/>
                <w:color w:val="000000" w:themeColor="text1"/>
                <w:szCs w:val="21"/>
                <w14:textFill>
                  <w14:solidFill>
                    <w14:schemeClr w14:val="tx1"/>
                  </w14:solidFill>
                </w14:textFill>
              </w:rPr>
            </w:pPr>
          </w:p>
        </w:tc>
        <w:tc>
          <w:tcPr>
            <w:tcW w:w="1489" w:type="pct"/>
            <w:shd w:val="clear" w:color="auto" w:fill="auto"/>
            <w:noWrap/>
            <w:vAlign w:val="center"/>
          </w:tcPr>
          <w:p w14:paraId="6AEC3594">
            <w:pPr>
              <w:widowControl/>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直径20mm</w:t>
            </w:r>
          </w:p>
          <w:p w14:paraId="7FD685B8">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（6分、压力16公斤）</w:t>
            </w:r>
          </w:p>
        </w:tc>
        <w:tc>
          <w:tcPr>
            <w:tcW w:w="1087" w:type="pct"/>
            <w:shd w:val="clear" w:color="auto" w:fill="auto"/>
            <w:noWrap/>
            <w:vAlign w:val="center"/>
          </w:tcPr>
          <w:p w14:paraId="479F82A2">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8.5元/米</w:t>
            </w:r>
          </w:p>
        </w:tc>
      </w:tr>
      <w:tr w14:paraId="35820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02" w:type="pct"/>
            <w:vMerge w:val="continue"/>
            <w:shd w:val="clear" w:color="auto" w:fill="auto"/>
            <w:noWrap/>
            <w:vAlign w:val="center"/>
          </w:tcPr>
          <w:p w14:paraId="36FA785C">
            <w:pPr>
              <w:jc w:val="center"/>
              <w:rPr>
                <w:rFonts w:ascii="Times New Roman" w:hAnsi="Times New Roman" w:eastAsia="仿宋" w:cs="Times New Roman"/>
                <w:color w:val="000000" w:themeColor="text1"/>
                <w:szCs w:val="21"/>
                <w14:textFill>
                  <w14:solidFill>
                    <w14:schemeClr w14:val="tx1"/>
                  </w14:solidFill>
                </w14:textFill>
              </w:rPr>
            </w:pPr>
          </w:p>
        </w:tc>
        <w:tc>
          <w:tcPr>
            <w:tcW w:w="591" w:type="pct"/>
            <w:vMerge w:val="continue"/>
            <w:shd w:val="clear" w:color="auto" w:fill="auto"/>
            <w:noWrap/>
            <w:vAlign w:val="center"/>
          </w:tcPr>
          <w:p w14:paraId="313814DF">
            <w:pPr>
              <w:jc w:val="center"/>
              <w:rPr>
                <w:rFonts w:ascii="Times New Roman" w:hAnsi="Times New Roman" w:eastAsia="仿宋" w:cs="Times New Roman"/>
                <w:color w:val="000000" w:themeColor="text1"/>
                <w:szCs w:val="21"/>
                <w14:textFill>
                  <w14:solidFill>
                    <w14:schemeClr w14:val="tx1"/>
                  </w14:solidFill>
                </w14:textFill>
              </w:rPr>
            </w:pPr>
          </w:p>
        </w:tc>
        <w:tc>
          <w:tcPr>
            <w:tcW w:w="531" w:type="pct"/>
            <w:vMerge w:val="continue"/>
            <w:shd w:val="clear" w:color="auto" w:fill="auto"/>
            <w:noWrap/>
            <w:vAlign w:val="center"/>
          </w:tcPr>
          <w:p w14:paraId="2E3D071B">
            <w:pPr>
              <w:jc w:val="center"/>
              <w:rPr>
                <w:rFonts w:ascii="Times New Roman" w:hAnsi="Times New Roman" w:eastAsia="仿宋" w:cs="Times New Roman"/>
                <w:color w:val="000000" w:themeColor="text1"/>
                <w:szCs w:val="21"/>
                <w14:textFill>
                  <w14:solidFill>
                    <w14:schemeClr w14:val="tx1"/>
                  </w14:solidFill>
                </w14:textFill>
              </w:rPr>
            </w:pPr>
          </w:p>
        </w:tc>
        <w:tc>
          <w:tcPr>
            <w:tcW w:w="1489" w:type="pct"/>
            <w:vMerge w:val="restart"/>
            <w:shd w:val="clear" w:color="auto" w:fill="auto"/>
            <w:vAlign w:val="center"/>
          </w:tcPr>
          <w:p w14:paraId="280BEBB4">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直径33.33mm</w:t>
            </w:r>
            <w:r>
              <w:rPr>
                <w:rFonts w:ascii="Times New Roman" w:hAnsi="Times New Roman" w:eastAsia="仿宋" w:cs="Times New Roman"/>
                <w:color w:val="000000" w:themeColor="text1"/>
                <w:kern w:val="0"/>
                <w:szCs w:val="21"/>
                <w14:textFill>
                  <w14:solidFill>
                    <w14:schemeClr w14:val="tx1"/>
                  </w14:solidFill>
                </w14:textFill>
              </w:rPr>
              <w:br w:type="textWrapping"/>
            </w:r>
            <w:r>
              <w:rPr>
                <w:rFonts w:ascii="Times New Roman" w:hAnsi="Times New Roman" w:eastAsia="仿宋" w:cs="Times New Roman"/>
                <w:color w:val="000000" w:themeColor="text1"/>
                <w:kern w:val="0"/>
                <w:szCs w:val="21"/>
                <w14:textFill>
                  <w14:solidFill>
                    <w14:schemeClr w14:val="tx1"/>
                  </w14:solidFill>
                </w14:textFill>
              </w:rPr>
              <w:t>（1寸、压力16公斤）</w:t>
            </w:r>
          </w:p>
        </w:tc>
        <w:tc>
          <w:tcPr>
            <w:tcW w:w="1087" w:type="pct"/>
            <w:vMerge w:val="restart"/>
            <w:shd w:val="clear" w:color="auto" w:fill="auto"/>
            <w:noWrap/>
            <w:vAlign w:val="center"/>
          </w:tcPr>
          <w:p w14:paraId="559AC54B">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10元/米</w:t>
            </w:r>
          </w:p>
        </w:tc>
      </w:tr>
      <w:tr w14:paraId="39891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302" w:type="pct"/>
            <w:vMerge w:val="continue"/>
            <w:shd w:val="clear" w:color="auto" w:fill="auto"/>
            <w:noWrap/>
            <w:vAlign w:val="center"/>
          </w:tcPr>
          <w:p w14:paraId="0656F63B">
            <w:pPr>
              <w:jc w:val="center"/>
              <w:rPr>
                <w:rFonts w:ascii="Times New Roman" w:hAnsi="Times New Roman" w:eastAsia="仿宋" w:cs="Times New Roman"/>
                <w:color w:val="000000" w:themeColor="text1"/>
                <w:szCs w:val="21"/>
                <w14:textFill>
                  <w14:solidFill>
                    <w14:schemeClr w14:val="tx1"/>
                  </w14:solidFill>
                </w14:textFill>
              </w:rPr>
            </w:pPr>
          </w:p>
        </w:tc>
        <w:tc>
          <w:tcPr>
            <w:tcW w:w="591" w:type="pct"/>
            <w:vMerge w:val="continue"/>
            <w:shd w:val="clear" w:color="auto" w:fill="auto"/>
            <w:noWrap/>
            <w:vAlign w:val="center"/>
          </w:tcPr>
          <w:p w14:paraId="2BC6E92D">
            <w:pPr>
              <w:jc w:val="center"/>
              <w:rPr>
                <w:rFonts w:ascii="Times New Roman" w:hAnsi="Times New Roman" w:eastAsia="仿宋" w:cs="Times New Roman"/>
                <w:color w:val="000000" w:themeColor="text1"/>
                <w:szCs w:val="21"/>
                <w14:textFill>
                  <w14:solidFill>
                    <w14:schemeClr w14:val="tx1"/>
                  </w14:solidFill>
                </w14:textFill>
              </w:rPr>
            </w:pPr>
          </w:p>
        </w:tc>
        <w:tc>
          <w:tcPr>
            <w:tcW w:w="531" w:type="pct"/>
            <w:vMerge w:val="continue"/>
            <w:shd w:val="clear" w:color="auto" w:fill="auto"/>
            <w:noWrap/>
            <w:vAlign w:val="center"/>
          </w:tcPr>
          <w:p w14:paraId="45DDDA34">
            <w:pPr>
              <w:jc w:val="center"/>
              <w:rPr>
                <w:rFonts w:ascii="Times New Roman" w:hAnsi="Times New Roman" w:eastAsia="仿宋" w:cs="Times New Roman"/>
                <w:color w:val="000000" w:themeColor="text1"/>
                <w:szCs w:val="21"/>
                <w14:textFill>
                  <w14:solidFill>
                    <w14:schemeClr w14:val="tx1"/>
                  </w14:solidFill>
                </w14:textFill>
              </w:rPr>
            </w:pPr>
          </w:p>
        </w:tc>
        <w:tc>
          <w:tcPr>
            <w:tcW w:w="1489" w:type="pct"/>
            <w:vMerge w:val="continue"/>
            <w:shd w:val="clear" w:color="auto" w:fill="auto"/>
            <w:vAlign w:val="center"/>
          </w:tcPr>
          <w:p w14:paraId="27888C02">
            <w:pPr>
              <w:jc w:val="center"/>
              <w:rPr>
                <w:rFonts w:ascii="Times New Roman" w:hAnsi="Times New Roman" w:eastAsia="仿宋" w:cs="Times New Roman"/>
                <w:color w:val="000000" w:themeColor="text1"/>
                <w:szCs w:val="21"/>
                <w14:textFill>
                  <w14:solidFill>
                    <w14:schemeClr w14:val="tx1"/>
                  </w14:solidFill>
                </w14:textFill>
              </w:rPr>
            </w:pPr>
          </w:p>
        </w:tc>
        <w:tc>
          <w:tcPr>
            <w:tcW w:w="1087" w:type="pct"/>
            <w:vMerge w:val="continue"/>
            <w:shd w:val="clear" w:color="auto" w:fill="auto"/>
            <w:noWrap/>
            <w:vAlign w:val="center"/>
          </w:tcPr>
          <w:p w14:paraId="10C7B6E0">
            <w:pPr>
              <w:jc w:val="center"/>
              <w:rPr>
                <w:rFonts w:ascii="Times New Roman" w:hAnsi="Times New Roman" w:eastAsia="仿宋" w:cs="Times New Roman"/>
                <w:color w:val="000000" w:themeColor="text1"/>
                <w:szCs w:val="21"/>
                <w14:textFill>
                  <w14:solidFill>
                    <w14:schemeClr w14:val="tx1"/>
                  </w14:solidFill>
                </w14:textFill>
              </w:rPr>
            </w:pPr>
          </w:p>
        </w:tc>
      </w:tr>
      <w:tr w14:paraId="10BC0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02" w:type="pct"/>
            <w:vMerge w:val="continue"/>
            <w:shd w:val="clear" w:color="auto" w:fill="auto"/>
            <w:noWrap/>
            <w:vAlign w:val="center"/>
          </w:tcPr>
          <w:p w14:paraId="38480460">
            <w:pPr>
              <w:jc w:val="center"/>
              <w:rPr>
                <w:rFonts w:ascii="Times New Roman" w:hAnsi="Times New Roman" w:eastAsia="仿宋" w:cs="Times New Roman"/>
                <w:color w:val="000000" w:themeColor="text1"/>
                <w:szCs w:val="21"/>
                <w14:textFill>
                  <w14:solidFill>
                    <w14:schemeClr w14:val="tx1"/>
                  </w14:solidFill>
                </w14:textFill>
              </w:rPr>
            </w:pPr>
          </w:p>
        </w:tc>
        <w:tc>
          <w:tcPr>
            <w:tcW w:w="591" w:type="pct"/>
            <w:vMerge w:val="continue"/>
            <w:shd w:val="clear" w:color="auto" w:fill="auto"/>
            <w:noWrap/>
            <w:vAlign w:val="center"/>
          </w:tcPr>
          <w:p w14:paraId="09EA085C">
            <w:pPr>
              <w:jc w:val="center"/>
              <w:rPr>
                <w:rFonts w:ascii="Times New Roman" w:hAnsi="Times New Roman" w:eastAsia="仿宋" w:cs="Times New Roman"/>
                <w:color w:val="000000" w:themeColor="text1"/>
                <w:szCs w:val="21"/>
                <w14:textFill>
                  <w14:solidFill>
                    <w14:schemeClr w14:val="tx1"/>
                  </w14:solidFill>
                </w14:textFill>
              </w:rPr>
            </w:pPr>
          </w:p>
        </w:tc>
        <w:tc>
          <w:tcPr>
            <w:tcW w:w="531" w:type="pct"/>
            <w:vMerge w:val="continue"/>
            <w:shd w:val="clear" w:color="auto" w:fill="auto"/>
            <w:noWrap/>
            <w:vAlign w:val="center"/>
          </w:tcPr>
          <w:p w14:paraId="74C15082">
            <w:pPr>
              <w:jc w:val="center"/>
              <w:rPr>
                <w:rFonts w:ascii="Times New Roman" w:hAnsi="Times New Roman" w:eastAsia="仿宋" w:cs="Times New Roman"/>
                <w:color w:val="000000" w:themeColor="text1"/>
                <w:szCs w:val="21"/>
                <w14:textFill>
                  <w14:solidFill>
                    <w14:schemeClr w14:val="tx1"/>
                  </w14:solidFill>
                </w14:textFill>
              </w:rPr>
            </w:pPr>
          </w:p>
        </w:tc>
        <w:tc>
          <w:tcPr>
            <w:tcW w:w="1489" w:type="pct"/>
            <w:vMerge w:val="restart"/>
            <w:shd w:val="clear" w:color="auto" w:fill="auto"/>
            <w:vAlign w:val="center"/>
          </w:tcPr>
          <w:p w14:paraId="17BD1BE4">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直径50mm</w:t>
            </w:r>
            <w:r>
              <w:rPr>
                <w:rFonts w:ascii="Times New Roman" w:hAnsi="Times New Roman" w:eastAsia="仿宋" w:cs="Times New Roman"/>
                <w:color w:val="000000" w:themeColor="text1"/>
                <w:kern w:val="0"/>
                <w:szCs w:val="21"/>
                <w14:textFill>
                  <w14:solidFill>
                    <w14:schemeClr w14:val="tx1"/>
                  </w14:solidFill>
                </w14:textFill>
              </w:rPr>
              <w:br w:type="textWrapping"/>
            </w:r>
            <w:r>
              <w:rPr>
                <w:rFonts w:ascii="Times New Roman" w:hAnsi="Times New Roman" w:eastAsia="仿宋" w:cs="Times New Roman"/>
                <w:color w:val="000000" w:themeColor="text1"/>
                <w:kern w:val="0"/>
                <w:szCs w:val="21"/>
                <w14:textFill>
                  <w14:solidFill>
                    <w14:schemeClr w14:val="tx1"/>
                  </w14:solidFill>
                </w14:textFill>
              </w:rPr>
              <w:t>（1.5寸、压力16公斤）</w:t>
            </w:r>
          </w:p>
        </w:tc>
        <w:tc>
          <w:tcPr>
            <w:tcW w:w="1087" w:type="pct"/>
            <w:vMerge w:val="restart"/>
            <w:shd w:val="clear" w:color="auto" w:fill="auto"/>
            <w:noWrap/>
            <w:vAlign w:val="center"/>
          </w:tcPr>
          <w:p w14:paraId="5ED0B0D4">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16元/米</w:t>
            </w:r>
          </w:p>
        </w:tc>
      </w:tr>
      <w:tr w14:paraId="72C6A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302" w:type="pct"/>
            <w:vMerge w:val="continue"/>
            <w:shd w:val="clear" w:color="auto" w:fill="auto"/>
            <w:noWrap/>
            <w:vAlign w:val="center"/>
          </w:tcPr>
          <w:p w14:paraId="1188317D">
            <w:pPr>
              <w:jc w:val="center"/>
              <w:rPr>
                <w:rFonts w:ascii="Times New Roman" w:hAnsi="Times New Roman" w:eastAsia="仿宋" w:cs="Times New Roman"/>
                <w:color w:val="000000" w:themeColor="text1"/>
                <w:szCs w:val="21"/>
                <w14:textFill>
                  <w14:solidFill>
                    <w14:schemeClr w14:val="tx1"/>
                  </w14:solidFill>
                </w14:textFill>
              </w:rPr>
            </w:pPr>
          </w:p>
        </w:tc>
        <w:tc>
          <w:tcPr>
            <w:tcW w:w="591" w:type="pct"/>
            <w:vMerge w:val="continue"/>
            <w:shd w:val="clear" w:color="auto" w:fill="auto"/>
            <w:noWrap/>
            <w:vAlign w:val="center"/>
          </w:tcPr>
          <w:p w14:paraId="4255CA2E">
            <w:pPr>
              <w:jc w:val="center"/>
              <w:rPr>
                <w:rFonts w:ascii="Times New Roman" w:hAnsi="Times New Roman" w:eastAsia="仿宋" w:cs="Times New Roman"/>
                <w:color w:val="000000" w:themeColor="text1"/>
                <w:szCs w:val="21"/>
                <w14:textFill>
                  <w14:solidFill>
                    <w14:schemeClr w14:val="tx1"/>
                  </w14:solidFill>
                </w14:textFill>
              </w:rPr>
            </w:pPr>
          </w:p>
        </w:tc>
        <w:tc>
          <w:tcPr>
            <w:tcW w:w="531" w:type="pct"/>
            <w:vMerge w:val="continue"/>
            <w:shd w:val="clear" w:color="auto" w:fill="auto"/>
            <w:noWrap/>
            <w:vAlign w:val="center"/>
          </w:tcPr>
          <w:p w14:paraId="0F9A56E1">
            <w:pPr>
              <w:jc w:val="center"/>
              <w:rPr>
                <w:rFonts w:ascii="Times New Roman" w:hAnsi="Times New Roman" w:eastAsia="仿宋" w:cs="Times New Roman"/>
                <w:color w:val="000000" w:themeColor="text1"/>
                <w:szCs w:val="21"/>
                <w14:textFill>
                  <w14:solidFill>
                    <w14:schemeClr w14:val="tx1"/>
                  </w14:solidFill>
                </w14:textFill>
              </w:rPr>
            </w:pPr>
          </w:p>
        </w:tc>
        <w:tc>
          <w:tcPr>
            <w:tcW w:w="1489" w:type="pct"/>
            <w:vMerge w:val="continue"/>
            <w:shd w:val="clear" w:color="auto" w:fill="auto"/>
            <w:vAlign w:val="center"/>
          </w:tcPr>
          <w:p w14:paraId="55D519C5">
            <w:pPr>
              <w:jc w:val="center"/>
              <w:rPr>
                <w:rFonts w:ascii="Times New Roman" w:hAnsi="Times New Roman" w:eastAsia="仿宋" w:cs="Times New Roman"/>
                <w:color w:val="000000" w:themeColor="text1"/>
                <w:szCs w:val="21"/>
                <w14:textFill>
                  <w14:solidFill>
                    <w14:schemeClr w14:val="tx1"/>
                  </w14:solidFill>
                </w14:textFill>
              </w:rPr>
            </w:pPr>
          </w:p>
        </w:tc>
        <w:tc>
          <w:tcPr>
            <w:tcW w:w="1087" w:type="pct"/>
            <w:vMerge w:val="continue"/>
            <w:shd w:val="clear" w:color="auto" w:fill="auto"/>
            <w:noWrap/>
            <w:vAlign w:val="center"/>
          </w:tcPr>
          <w:p w14:paraId="246427C7">
            <w:pPr>
              <w:jc w:val="center"/>
              <w:rPr>
                <w:rFonts w:ascii="Times New Roman" w:hAnsi="Times New Roman" w:eastAsia="仿宋" w:cs="Times New Roman"/>
                <w:color w:val="000000" w:themeColor="text1"/>
                <w:szCs w:val="21"/>
                <w14:textFill>
                  <w14:solidFill>
                    <w14:schemeClr w14:val="tx1"/>
                  </w14:solidFill>
                </w14:textFill>
              </w:rPr>
            </w:pPr>
          </w:p>
        </w:tc>
      </w:tr>
      <w:tr w14:paraId="1044B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302" w:type="pct"/>
            <w:vMerge w:val="continue"/>
            <w:shd w:val="clear" w:color="auto" w:fill="auto"/>
            <w:noWrap/>
            <w:vAlign w:val="center"/>
          </w:tcPr>
          <w:p w14:paraId="54B51CA9">
            <w:pPr>
              <w:jc w:val="center"/>
              <w:rPr>
                <w:rFonts w:ascii="Times New Roman" w:hAnsi="Times New Roman" w:eastAsia="仿宋" w:cs="Times New Roman"/>
                <w:color w:val="000000" w:themeColor="text1"/>
                <w:szCs w:val="21"/>
                <w14:textFill>
                  <w14:solidFill>
                    <w14:schemeClr w14:val="tx1"/>
                  </w14:solidFill>
                </w14:textFill>
              </w:rPr>
            </w:pPr>
          </w:p>
        </w:tc>
        <w:tc>
          <w:tcPr>
            <w:tcW w:w="591" w:type="pct"/>
            <w:vMerge w:val="continue"/>
            <w:shd w:val="clear" w:color="auto" w:fill="auto"/>
            <w:noWrap/>
            <w:vAlign w:val="center"/>
          </w:tcPr>
          <w:p w14:paraId="2E2AE530">
            <w:pPr>
              <w:jc w:val="center"/>
              <w:rPr>
                <w:rFonts w:ascii="Times New Roman" w:hAnsi="Times New Roman" w:eastAsia="仿宋" w:cs="Times New Roman"/>
                <w:color w:val="000000" w:themeColor="text1"/>
                <w:szCs w:val="21"/>
                <w14:textFill>
                  <w14:solidFill>
                    <w14:schemeClr w14:val="tx1"/>
                  </w14:solidFill>
                </w14:textFill>
              </w:rPr>
            </w:pPr>
          </w:p>
        </w:tc>
        <w:tc>
          <w:tcPr>
            <w:tcW w:w="531" w:type="pct"/>
            <w:vMerge w:val="continue"/>
            <w:shd w:val="clear" w:color="auto" w:fill="auto"/>
            <w:noWrap/>
            <w:vAlign w:val="center"/>
          </w:tcPr>
          <w:p w14:paraId="6F9DE2A9">
            <w:pPr>
              <w:jc w:val="center"/>
              <w:rPr>
                <w:rFonts w:ascii="Times New Roman" w:hAnsi="Times New Roman" w:eastAsia="仿宋" w:cs="Times New Roman"/>
                <w:color w:val="000000" w:themeColor="text1"/>
                <w:szCs w:val="21"/>
                <w14:textFill>
                  <w14:solidFill>
                    <w14:schemeClr w14:val="tx1"/>
                  </w14:solidFill>
                </w14:textFill>
              </w:rPr>
            </w:pPr>
          </w:p>
        </w:tc>
        <w:tc>
          <w:tcPr>
            <w:tcW w:w="1489" w:type="pct"/>
            <w:vMerge w:val="restart"/>
            <w:shd w:val="clear" w:color="auto" w:fill="auto"/>
            <w:vAlign w:val="center"/>
          </w:tcPr>
          <w:p w14:paraId="3016F0E5">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直径66.67mm</w:t>
            </w:r>
            <w:r>
              <w:rPr>
                <w:rFonts w:ascii="Times New Roman" w:hAnsi="Times New Roman" w:eastAsia="仿宋" w:cs="Times New Roman"/>
                <w:color w:val="000000" w:themeColor="text1"/>
                <w:kern w:val="0"/>
                <w:szCs w:val="21"/>
                <w14:textFill>
                  <w14:solidFill>
                    <w14:schemeClr w14:val="tx1"/>
                  </w14:solidFill>
                </w14:textFill>
              </w:rPr>
              <w:br w:type="textWrapping"/>
            </w:r>
            <w:r>
              <w:rPr>
                <w:rFonts w:ascii="Times New Roman" w:hAnsi="Times New Roman" w:eastAsia="仿宋" w:cs="Times New Roman"/>
                <w:color w:val="000000" w:themeColor="text1"/>
                <w:kern w:val="0"/>
                <w:szCs w:val="21"/>
                <w14:textFill>
                  <w14:solidFill>
                    <w14:schemeClr w14:val="tx1"/>
                  </w14:solidFill>
                </w14:textFill>
              </w:rPr>
              <w:t>（2寸、压力16公斤）</w:t>
            </w:r>
          </w:p>
        </w:tc>
        <w:tc>
          <w:tcPr>
            <w:tcW w:w="1087" w:type="pct"/>
            <w:vMerge w:val="restart"/>
            <w:shd w:val="clear" w:color="auto" w:fill="auto"/>
            <w:noWrap/>
            <w:vAlign w:val="center"/>
          </w:tcPr>
          <w:p w14:paraId="357618B1">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22元/米</w:t>
            </w:r>
          </w:p>
        </w:tc>
      </w:tr>
      <w:tr w14:paraId="2968F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302" w:type="pct"/>
            <w:vMerge w:val="continue"/>
            <w:shd w:val="clear" w:color="auto" w:fill="auto"/>
            <w:noWrap/>
            <w:vAlign w:val="center"/>
          </w:tcPr>
          <w:p w14:paraId="586FCCE9">
            <w:pPr>
              <w:jc w:val="center"/>
              <w:rPr>
                <w:rFonts w:ascii="Times New Roman" w:hAnsi="Times New Roman" w:eastAsia="仿宋" w:cs="Times New Roman"/>
                <w:color w:val="000000" w:themeColor="text1"/>
                <w:szCs w:val="21"/>
                <w14:textFill>
                  <w14:solidFill>
                    <w14:schemeClr w14:val="tx1"/>
                  </w14:solidFill>
                </w14:textFill>
              </w:rPr>
            </w:pPr>
          </w:p>
        </w:tc>
        <w:tc>
          <w:tcPr>
            <w:tcW w:w="591" w:type="pct"/>
            <w:vMerge w:val="continue"/>
            <w:shd w:val="clear" w:color="auto" w:fill="auto"/>
            <w:noWrap/>
            <w:vAlign w:val="center"/>
          </w:tcPr>
          <w:p w14:paraId="76E5FB6A">
            <w:pPr>
              <w:jc w:val="center"/>
              <w:rPr>
                <w:rFonts w:ascii="Times New Roman" w:hAnsi="Times New Roman" w:eastAsia="仿宋" w:cs="Times New Roman"/>
                <w:color w:val="000000" w:themeColor="text1"/>
                <w:szCs w:val="21"/>
                <w14:textFill>
                  <w14:solidFill>
                    <w14:schemeClr w14:val="tx1"/>
                  </w14:solidFill>
                </w14:textFill>
              </w:rPr>
            </w:pPr>
          </w:p>
        </w:tc>
        <w:tc>
          <w:tcPr>
            <w:tcW w:w="531" w:type="pct"/>
            <w:vMerge w:val="continue"/>
            <w:shd w:val="clear" w:color="auto" w:fill="auto"/>
            <w:noWrap/>
            <w:vAlign w:val="center"/>
          </w:tcPr>
          <w:p w14:paraId="18CC2F0A">
            <w:pPr>
              <w:jc w:val="center"/>
              <w:rPr>
                <w:rFonts w:ascii="Times New Roman" w:hAnsi="Times New Roman" w:eastAsia="仿宋" w:cs="Times New Roman"/>
                <w:color w:val="000000" w:themeColor="text1"/>
                <w:szCs w:val="21"/>
                <w14:textFill>
                  <w14:solidFill>
                    <w14:schemeClr w14:val="tx1"/>
                  </w14:solidFill>
                </w14:textFill>
              </w:rPr>
            </w:pPr>
          </w:p>
        </w:tc>
        <w:tc>
          <w:tcPr>
            <w:tcW w:w="1489" w:type="pct"/>
            <w:vMerge w:val="continue"/>
            <w:shd w:val="clear" w:color="auto" w:fill="auto"/>
            <w:vAlign w:val="center"/>
          </w:tcPr>
          <w:p w14:paraId="7B9366B9">
            <w:pPr>
              <w:jc w:val="center"/>
              <w:rPr>
                <w:rFonts w:ascii="Times New Roman" w:hAnsi="Times New Roman" w:eastAsia="仿宋" w:cs="Times New Roman"/>
                <w:color w:val="000000" w:themeColor="text1"/>
                <w:szCs w:val="21"/>
                <w14:textFill>
                  <w14:solidFill>
                    <w14:schemeClr w14:val="tx1"/>
                  </w14:solidFill>
                </w14:textFill>
              </w:rPr>
            </w:pPr>
          </w:p>
        </w:tc>
        <w:tc>
          <w:tcPr>
            <w:tcW w:w="1087" w:type="pct"/>
            <w:vMerge w:val="continue"/>
            <w:shd w:val="clear" w:color="auto" w:fill="auto"/>
            <w:noWrap/>
            <w:vAlign w:val="center"/>
          </w:tcPr>
          <w:p w14:paraId="68B8039A">
            <w:pPr>
              <w:jc w:val="center"/>
              <w:rPr>
                <w:rFonts w:ascii="Times New Roman" w:hAnsi="Times New Roman" w:eastAsia="仿宋" w:cs="Times New Roman"/>
                <w:color w:val="000000" w:themeColor="text1"/>
                <w:szCs w:val="21"/>
                <w14:textFill>
                  <w14:solidFill>
                    <w14:schemeClr w14:val="tx1"/>
                  </w14:solidFill>
                </w14:textFill>
              </w:rPr>
            </w:pPr>
          </w:p>
        </w:tc>
      </w:tr>
      <w:tr w14:paraId="456DD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302" w:type="pct"/>
            <w:vMerge w:val="restart"/>
            <w:shd w:val="clear" w:color="auto" w:fill="auto"/>
            <w:noWrap/>
            <w:vAlign w:val="center"/>
          </w:tcPr>
          <w:p w14:paraId="4000260C">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电线杆</w:t>
            </w:r>
          </w:p>
        </w:tc>
        <w:tc>
          <w:tcPr>
            <w:tcW w:w="1122" w:type="pct"/>
            <w:gridSpan w:val="2"/>
            <w:vMerge w:val="restart"/>
            <w:shd w:val="clear" w:color="auto" w:fill="auto"/>
            <w:vAlign w:val="center"/>
          </w:tcPr>
          <w:p w14:paraId="71C085B8">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水泥电线杆</w:t>
            </w:r>
          </w:p>
        </w:tc>
        <w:tc>
          <w:tcPr>
            <w:tcW w:w="1489" w:type="pct"/>
            <w:shd w:val="clear" w:color="auto" w:fill="auto"/>
            <w:vAlign w:val="center"/>
          </w:tcPr>
          <w:p w14:paraId="08AC89BE">
            <w:pPr>
              <w:widowControl/>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杆长</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7米</w:t>
            </w:r>
          </w:p>
        </w:tc>
        <w:tc>
          <w:tcPr>
            <w:tcW w:w="1087" w:type="pct"/>
            <w:shd w:val="clear" w:color="auto" w:fill="auto"/>
            <w:noWrap/>
            <w:vAlign w:val="center"/>
          </w:tcPr>
          <w:p w14:paraId="106FCE02">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hint="eastAsia" w:ascii="Times New Roman" w:hAnsi="Times New Roman" w:eastAsia="仿宋" w:cs="Times New Roman"/>
                <w:color w:val="000000" w:themeColor="text1"/>
                <w:kern w:val="0"/>
                <w:szCs w:val="21"/>
                <w14:textFill>
                  <w14:solidFill>
                    <w14:schemeClr w14:val="tx1"/>
                  </w14:solidFill>
                </w14:textFill>
              </w:rPr>
              <w:t>500元/支</w:t>
            </w:r>
          </w:p>
        </w:tc>
      </w:tr>
      <w:tr w14:paraId="2DAF6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302" w:type="pct"/>
            <w:vMerge w:val="continue"/>
            <w:shd w:val="clear" w:color="auto" w:fill="auto"/>
            <w:noWrap/>
            <w:vAlign w:val="center"/>
          </w:tcPr>
          <w:p w14:paraId="1C9D56E2">
            <w:pPr>
              <w:jc w:val="center"/>
              <w:rPr>
                <w:rFonts w:ascii="Times New Roman" w:hAnsi="Times New Roman" w:eastAsia="仿宋" w:cs="Times New Roman"/>
                <w:color w:val="000000" w:themeColor="text1"/>
                <w:szCs w:val="21"/>
                <w14:textFill>
                  <w14:solidFill>
                    <w14:schemeClr w14:val="tx1"/>
                  </w14:solidFill>
                </w14:textFill>
              </w:rPr>
            </w:pPr>
          </w:p>
        </w:tc>
        <w:tc>
          <w:tcPr>
            <w:tcW w:w="1122" w:type="pct"/>
            <w:gridSpan w:val="2"/>
            <w:vMerge w:val="continue"/>
            <w:shd w:val="clear" w:color="auto" w:fill="auto"/>
            <w:noWrap/>
            <w:vAlign w:val="center"/>
          </w:tcPr>
          <w:p w14:paraId="4160D2A8">
            <w:pPr>
              <w:jc w:val="center"/>
              <w:rPr>
                <w:rFonts w:ascii="Times New Roman" w:hAnsi="Times New Roman" w:eastAsia="仿宋" w:cs="Times New Roman"/>
                <w:color w:val="000000" w:themeColor="text1"/>
                <w:szCs w:val="21"/>
                <w14:textFill>
                  <w14:solidFill>
                    <w14:schemeClr w14:val="tx1"/>
                  </w14:solidFill>
                </w14:textFill>
              </w:rPr>
            </w:pPr>
          </w:p>
        </w:tc>
        <w:tc>
          <w:tcPr>
            <w:tcW w:w="1489" w:type="pct"/>
            <w:shd w:val="clear" w:color="auto" w:fill="auto"/>
            <w:noWrap/>
            <w:vAlign w:val="center"/>
          </w:tcPr>
          <w:p w14:paraId="2128ED29">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6米</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杆长</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7米</w:t>
            </w:r>
          </w:p>
        </w:tc>
        <w:tc>
          <w:tcPr>
            <w:tcW w:w="1087" w:type="pct"/>
            <w:shd w:val="clear" w:color="auto" w:fill="auto"/>
            <w:noWrap/>
            <w:vAlign w:val="center"/>
          </w:tcPr>
          <w:p w14:paraId="080D98CF">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hint="eastAsia" w:ascii="Times New Roman" w:hAnsi="Times New Roman" w:eastAsia="仿宋" w:cs="Times New Roman"/>
                <w:color w:val="000000" w:themeColor="text1"/>
                <w:kern w:val="0"/>
                <w:szCs w:val="21"/>
                <w14:textFill>
                  <w14:solidFill>
                    <w14:schemeClr w14:val="tx1"/>
                  </w14:solidFill>
                </w14:textFill>
              </w:rPr>
              <w:t>300元/支</w:t>
            </w:r>
          </w:p>
        </w:tc>
      </w:tr>
      <w:tr w14:paraId="1E6F2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302" w:type="pct"/>
            <w:vMerge w:val="continue"/>
            <w:shd w:val="clear" w:color="auto" w:fill="auto"/>
            <w:noWrap/>
            <w:vAlign w:val="center"/>
          </w:tcPr>
          <w:p w14:paraId="5387A314">
            <w:pPr>
              <w:jc w:val="center"/>
              <w:rPr>
                <w:rFonts w:ascii="Times New Roman" w:hAnsi="Times New Roman" w:eastAsia="仿宋" w:cs="Times New Roman"/>
                <w:color w:val="000000" w:themeColor="text1"/>
                <w:szCs w:val="21"/>
                <w14:textFill>
                  <w14:solidFill>
                    <w14:schemeClr w14:val="tx1"/>
                  </w14:solidFill>
                </w14:textFill>
              </w:rPr>
            </w:pPr>
          </w:p>
        </w:tc>
        <w:tc>
          <w:tcPr>
            <w:tcW w:w="1122" w:type="pct"/>
            <w:gridSpan w:val="2"/>
            <w:vMerge w:val="continue"/>
            <w:shd w:val="clear" w:color="auto" w:fill="auto"/>
            <w:noWrap/>
            <w:vAlign w:val="center"/>
          </w:tcPr>
          <w:p w14:paraId="6435C7B3">
            <w:pPr>
              <w:jc w:val="center"/>
              <w:rPr>
                <w:rFonts w:ascii="Times New Roman" w:hAnsi="Times New Roman" w:eastAsia="仿宋" w:cs="Times New Roman"/>
                <w:color w:val="000000" w:themeColor="text1"/>
                <w:kern w:val="0"/>
                <w:szCs w:val="21"/>
                <w14:textFill>
                  <w14:solidFill>
                    <w14:schemeClr w14:val="tx1"/>
                  </w14:solidFill>
                </w14:textFill>
              </w:rPr>
            </w:pPr>
          </w:p>
        </w:tc>
        <w:tc>
          <w:tcPr>
            <w:tcW w:w="1489" w:type="pct"/>
            <w:shd w:val="clear" w:color="auto" w:fill="auto"/>
            <w:noWrap/>
            <w:vAlign w:val="center"/>
          </w:tcPr>
          <w:p w14:paraId="0CFADE44">
            <w:pPr>
              <w:widowControl/>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5米</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杆长</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6米</w:t>
            </w:r>
          </w:p>
        </w:tc>
        <w:tc>
          <w:tcPr>
            <w:tcW w:w="1087" w:type="pct"/>
            <w:shd w:val="clear" w:color="auto" w:fill="auto"/>
            <w:noWrap/>
            <w:vAlign w:val="center"/>
          </w:tcPr>
          <w:p w14:paraId="5BA8657E">
            <w:pPr>
              <w:widowControl/>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hint="eastAsia" w:ascii="Times New Roman" w:hAnsi="Times New Roman" w:eastAsia="仿宋" w:cs="Times New Roman"/>
                <w:color w:val="000000" w:themeColor="text1"/>
                <w:kern w:val="0"/>
                <w:szCs w:val="21"/>
                <w14:textFill>
                  <w14:solidFill>
                    <w14:schemeClr w14:val="tx1"/>
                  </w14:solidFill>
                </w14:textFill>
              </w:rPr>
              <w:t>200元/支</w:t>
            </w:r>
          </w:p>
        </w:tc>
      </w:tr>
      <w:tr w14:paraId="3D2CE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302" w:type="pct"/>
            <w:vMerge w:val="continue"/>
            <w:shd w:val="clear" w:color="auto" w:fill="auto"/>
            <w:noWrap/>
            <w:vAlign w:val="center"/>
          </w:tcPr>
          <w:p w14:paraId="57A481B9">
            <w:pPr>
              <w:jc w:val="center"/>
              <w:rPr>
                <w:rFonts w:ascii="Times New Roman" w:hAnsi="Times New Roman" w:eastAsia="仿宋" w:cs="Times New Roman"/>
                <w:color w:val="000000" w:themeColor="text1"/>
                <w:szCs w:val="21"/>
                <w14:textFill>
                  <w14:solidFill>
                    <w14:schemeClr w14:val="tx1"/>
                  </w14:solidFill>
                </w14:textFill>
              </w:rPr>
            </w:pPr>
          </w:p>
        </w:tc>
        <w:tc>
          <w:tcPr>
            <w:tcW w:w="1122" w:type="pct"/>
            <w:gridSpan w:val="2"/>
            <w:vMerge w:val="restart"/>
            <w:shd w:val="clear" w:color="auto" w:fill="auto"/>
            <w:noWrap/>
            <w:vAlign w:val="center"/>
          </w:tcPr>
          <w:p w14:paraId="496E8BC5">
            <w:pPr>
              <w:widowControl/>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木电线杆</w:t>
            </w:r>
          </w:p>
        </w:tc>
        <w:tc>
          <w:tcPr>
            <w:tcW w:w="1489" w:type="pct"/>
            <w:shd w:val="clear" w:color="auto" w:fill="auto"/>
            <w:noWrap/>
            <w:vAlign w:val="center"/>
          </w:tcPr>
          <w:p w14:paraId="3355AE9B">
            <w:pPr>
              <w:widowControl/>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杆长＜5米</w:t>
            </w:r>
          </w:p>
        </w:tc>
        <w:tc>
          <w:tcPr>
            <w:tcW w:w="1087" w:type="pct"/>
            <w:shd w:val="clear" w:color="auto" w:fill="auto"/>
            <w:noWrap/>
            <w:vAlign w:val="center"/>
          </w:tcPr>
          <w:p w14:paraId="74411FE4">
            <w:pPr>
              <w:widowControl/>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hint="eastAsia" w:ascii="Times New Roman" w:hAnsi="Times New Roman" w:eastAsia="仿宋" w:cs="Times New Roman"/>
                <w:color w:val="000000" w:themeColor="text1"/>
                <w:kern w:val="0"/>
                <w:szCs w:val="21"/>
                <w14:textFill>
                  <w14:solidFill>
                    <w14:schemeClr w14:val="tx1"/>
                  </w14:solidFill>
                </w14:textFill>
              </w:rPr>
              <w:t>100元/支</w:t>
            </w:r>
          </w:p>
        </w:tc>
      </w:tr>
      <w:tr w14:paraId="08370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302" w:type="pct"/>
            <w:vMerge w:val="continue"/>
            <w:shd w:val="clear" w:color="auto" w:fill="auto"/>
            <w:noWrap/>
            <w:vAlign w:val="center"/>
          </w:tcPr>
          <w:p w14:paraId="1BBA6C54">
            <w:pPr>
              <w:jc w:val="center"/>
              <w:rPr>
                <w:rFonts w:ascii="Times New Roman" w:hAnsi="Times New Roman" w:eastAsia="仿宋" w:cs="Times New Roman"/>
                <w:color w:val="000000" w:themeColor="text1"/>
                <w:szCs w:val="21"/>
                <w14:textFill>
                  <w14:solidFill>
                    <w14:schemeClr w14:val="tx1"/>
                  </w14:solidFill>
                </w14:textFill>
              </w:rPr>
            </w:pPr>
          </w:p>
        </w:tc>
        <w:tc>
          <w:tcPr>
            <w:tcW w:w="1122" w:type="pct"/>
            <w:gridSpan w:val="2"/>
            <w:vMerge w:val="continue"/>
            <w:shd w:val="clear" w:color="auto" w:fill="auto"/>
            <w:noWrap/>
            <w:vAlign w:val="center"/>
          </w:tcPr>
          <w:p w14:paraId="5FC0D2C2">
            <w:pPr>
              <w:widowControl/>
              <w:jc w:val="center"/>
              <w:textAlignment w:val="center"/>
              <w:rPr>
                <w:rFonts w:ascii="Times New Roman" w:hAnsi="Times New Roman" w:eastAsia="仿宋" w:cs="Times New Roman"/>
                <w:color w:val="000000" w:themeColor="text1"/>
                <w:kern w:val="0"/>
                <w:szCs w:val="21"/>
                <w14:textFill>
                  <w14:solidFill>
                    <w14:schemeClr w14:val="tx1"/>
                  </w14:solidFill>
                </w14:textFill>
              </w:rPr>
            </w:pPr>
          </w:p>
        </w:tc>
        <w:tc>
          <w:tcPr>
            <w:tcW w:w="1489" w:type="pct"/>
            <w:shd w:val="clear" w:color="auto" w:fill="auto"/>
            <w:noWrap/>
            <w:vAlign w:val="center"/>
          </w:tcPr>
          <w:p w14:paraId="74F3595D">
            <w:pPr>
              <w:widowControl/>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杆长5米</w:t>
            </w:r>
          </w:p>
        </w:tc>
        <w:tc>
          <w:tcPr>
            <w:tcW w:w="1087" w:type="pct"/>
            <w:shd w:val="clear" w:color="auto" w:fill="auto"/>
            <w:noWrap/>
            <w:vAlign w:val="center"/>
          </w:tcPr>
          <w:p w14:paraId="390F7580">
            <w:pPr>
              <w:widowControl/>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hint="eastAsia" w:ascii="Times New Roman" w:hAnsi="Times New Roman" w:eastAsia="仿宋" w:cs="Times New Roman"/>
                <w:color w:val="000000" w:themeColor="text1"/>
                <w:kern w:val="0"/>
                <w:szCs w:val="21"/>
                <w14:textFill>
                  <w14:solidFill>
                    <w14:schemeClr w14:val="tx1"/>
                  </w14:solidFill>
                </w14:textFill>
              </w:rPr>
              <w:t>35元/支</w:t>
            </w:r>
          </w:p>
        </w:tc>
      </w:tr>
      <w:tr w14:paraId="6A1C2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302" w:type="pct"/>
            <w:vMerge w:val="restart"/>
            <w:shd w:val="clear" w:color="auto" w:fill="auto"/>
            <w:vAlign w:val="center"/>
          </w:tcPr>
          <w:p w14:paraId="561A541A">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桥涵洞</w:t>
            </w:r>
          </w:p>
        </w:tc>
        <w:tc>
          <w:tcPr>
            <w:tcW w:w="2611" w:type="pct"/>
            <w:gridSpan w:val="3"/>
            <w:shd w:val="clear" w:color="auto" w:fill="auto"/>
            <w:vAlign w:val="center"/>
          </w:tcPr>
          <w:p w14:paraId="23036671">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石拱涵，</w:t>
            </w:r>
            <w:r>
              <w:rPr>
                <w:rStyle w:val="21"/>
                <w:rFonts w:ascii="Times New Roman" w:hAnsi="Times New Roman" w:eastAsia="仿宋" w:cs="Times New Roman"/>
                <w:b w:val="0"/>
                <w:bCs w:val="0"/>
                <w:color w:val="000000" w:themeColor="text1"/>
                <w:sz w:val="21"/>
                <w:szCs w:val="21"/>
                <w14:textFill>
                  <w14:solidFill>
                    <w14:schemeClr w14:val="tx1"/>
                  </w14:solidFill>
                </w14:textFill>
              </w:rPr>
              <w:t>3</w:t>
            </w:r>
            <w:r>
              <w:rPr>
                <w:rFonts w:ascii="Times New Roman" w:hAnsi="Times New Roman" w:eastAsia="仿宋" w:cs="Times New Roman"/>
                <w:color w:val="000000" w:themeColor="text1"/>
                <w:kern w:val="0"/>
                <w:szCs w:val="21"/>
                <w14:textFill>
                  <w14:solidFill>
                    <w14:schemeClr w14:val="tx1"/>
                  </w14:solidFill>
                </w14:textFill>
              </w:rPr>
              <w:t>米＜跨径</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Style w:val="21"/>
                <w:rFonts w:ascii="Times New Roman" w:hAnsi="Times New Roman" w:eastAsia="仿宋" w:cs="Times New Roman"/>
                <w:b w:val="0"/>
                <w:bCs w:val="0"/>
                <w:color w:val="000000" w:themeColor="text1"/>
                <w:sz w:val="21"/>
                <w:szCs w:val="21"/>
                <w14:textFill>
                  <w14:solidFill>
                    <w14:schemeClr w14:val="tx1"/>
                  </w14:solidFill>
                </w14:textFill>
              </w:rPr>
              <w:t>4</w:t>
            </w:r>
            <w:r>
              <w:rPr>
                <w:rFonts w:ascii="Times New Roman" w:hAnsi="Times New Roman" w:eastAsia="仿宋" w:cs="Times New Roman"/>
                <w:color w:val="000000" w:themeColor="text1"/>
                <w:kern w:val="0"/>
                <w:szCs w:val="21"/>
                <w14:textFill>
                  <w14:solidFill>
                    <w14:schemeClr w14:val="tx1"/>
                  </w14:solidFill>
                </w14:textFill>
              </w:rPr>
              <w:t>米</w:t>
            </w:r>
          </w:p>
        </w:tc>
        <w:tc>
          <w:tcPr>
            <w:tcW w:w="1087" w:type="pct"/>
            <w:shd w:val="clear" w:color="auto" w:fill="auto"/>
            <w:vAlign w:val="center"/>
          </w:tcPr>
          <w:p w14:paraId="26410FCD">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1880元</w:t>
            </w:r>
            <w:r>
              <w:rPr>
                <w:rStyle w:val="21"/>
                <w:rFonts w:ascii="Times New Roman" w:hAnsi="Times New Roman" w:eastAsia="仿宋" w:cs="Times New Roman"/>
                <w:color w:val="000000" w:themeColor="text1"/>
                <w:sz w:val="21"/>
                <w:szCs w:val="21"/>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米</w:t>
            </w:r>
          </w:p>
        </w:tc>
      </w:tr>
      <w:tr w14:paraId="22817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302" w:type="pct"/>
            <w:vMerge w:val="continue"/>
            <w:shd w:val="clear" w:color="auto" w:fill="auto"/>
            <w:vAlign w:val="center"/>
          </w:tcPr>
          <w:p w14:paraId="373C0B75">
            <w:pPr>
              <w:jc w:val="center"/>
              <w:rPr>
                <w:rFonts w:ascii="Times New Roman" w:hAnsi="Times New Roman" w:eastAsia="仿宋" w:cs="Times New Roman"/>
                <w:color w:val="000000" w:themeColor="text1"/>
                <w:szCs w:val="21"/>
                <w14:textFill>
                  <w14:solidFill>
                    <w14:schemeClr w14:val="tx1"/>
                  </w14:solidFill>
                </w14:textFill>
              </w:rPr>
            </w:pPr>
          </w:p>
        </w:tc>
        <w:tc>
          <w:tcPr>
            <w:tcW w:w="2611" w:type="pct"/>
            <w:gridSpan w:val="3"/>
            <w:shd w:val="clear" w:color="auto" w:fill="auto"/>
            <w:vAlign w:val="center"/>
          </w:tcPr>
          <w:p w14:paraId="44CC9693">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石拱涵，</w:t>
            </w:r>
            <w:r>
              <w:rPr>
                <w:rStyle w:val="21"/>
                <w:rFonts w:ascii="Times New Roman" w:hAnsi="Times New Roman" w:eastAsia="仿宋" w:cs="Times New Roman"/>
                <w:b w:val="0"/>
                <w:bCs w:val="0"/>
                <w:color w:val="000000" w:themeColor="text1"/>
                <w:sz w:val="21"/>
                <w:szCs w:val="21"/>
                <w14:textFill>
                  <w14:solidFill>
                    <w14:schemeClr w14:val="tx1"/>
                  </w14:solidFill>
                </w14:textFill>
              </w:rPr>
              <w:t>2</w:t>
            </w:r>
            <w:r>
              <w:rPr>
                <w:rFonts w:ascii="Times New Roman" w:hAnsi="Times New Roman" w:eastAsia="仿宋" w:cs="Times New Roman"/>
                <w:color w:val="000000" w:themeColor="text1"/>
                <w:kern w:val="0"/>
                <w:szCs w:val="21"/>
                <w14:textFill>
                  <w14:solidFill>
                    <w14:schemeClr w14:val="tx1"/>
                  </w14:solidFill>
                </w14:textFill>
              </w:rPr>
              <w:t>米＜跨径</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Style w:val="21"/>
                <w:rFonts w:ascii="Times New Roman" w:hAnsi="Times New Roman" w:eastAsia="仿宋" w:cs="Times New Roman"/>
                <w:b w:val="0"/>
                <w:bCs w:val="0"/>
                <w:color w:val="000000" w:themeColor="text1"/>
                <w:sz w:val="21"/>
                <w:szCs w:val="21"/>
                <w14:textFill>
                  <w14:solidFill>
                    <w14:schemeClr w14:val="tx1"/>
                  </w14:solidFill>
                </w14:textFill>
              </w:rPr>
              <w:t>3</w:t>
            </w:r>
            <w:r>
              <w:rPr>
                <w:rFonts w:ascii="Times New Roman" w:hAnsi="Times New Roman" w:eastAsia="仿宋" w:cs="Times New Roman"/>
                <w:color w:val="000000" w:themeColor="text1"/>
                <w:kern w:val="0"/>
                <w:szCs w:val="21"/>
                <w14:textFill>
                  <w14:solidFill>
                    <w14:schemeClr w14:val="tx1"/>
                  </w14:solidFill>
                </w14:textFill>
              </w:rPr>
              <w:t>米</w:t>
            </w:r>
          </w:p>
        </w:tc>
        <w:tc>
          <w:tcPr>
            <w:tcW w:w="1087" w:type="pct"/>
            <w:shd w:val="clear" w:color="auto" w:fill="auto"/>
            <w:vAlign w:val="center"/>
          </w:tcPr>
          <w:p w14:paraId="13EE9EE7">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1450元</w:t>
            </w:r>
            <w:r>
              <w:rPr>
                <w:rStyle w:val="21"/>
                <w:rFonts w:ascii="Times New Roman" w:hAnsi="Times New Roman" w:eastAsia="仿宋" w:cs="Times New Roman"/>
                <w:color w:val="000000" w:themeColor="text1"/>
                <w:sz w:val="21"/>
                <w:szCs w:val="21"/>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米</w:t>
            </w:r>
          </w:p>
        </w:tc>
      </w:tr>
      <w:tr w14:paraId="78665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302" w:type="pct"/>
            <w:vMerge w:val="continue"/>
            <w:shd w:val="clear" w:color="auto" w:fill="auto"/>
            <w:vAlign w:val="center"/>
          </w:tcPr>
          <w:p w14:paraId="5E5C8A02">
            <w:pPr>
              <w:jc w:val="center"/>
              <w:rPr>
                <w:rFonts w:ascii="Times New Roman" w:hAnsi="Times New Roman" w:eastAsia="仿宋" w:cs="Times New Roman"/>
                <w:color w:val="000000" w:themeColor="text1"/>
                <w:szCs w:val="21"/>
                <w14:textFill>
                  <w14:solidFill>
                    <w14:schemeClr w14:val="tx1"/>
                  </w14:solidFill>
                </w14:textFill>
              </w:rPr>
            </w:pPr>
          </w:p>
        </w:tc>
        <w:tc>
          <w:tcPr>
            <w:tcW w:w="2611" w:type="pct"/>
            <w:gridSpan w:val="3"/>
            <w:shd w:val="clear" w:color="auto" w:fill="auto"/>
            <w:vAlign w:val="center"/>
          </w:tcPr>
          <w:p w14:paraId="31CD7BBD">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石拱涵，</w:t>
            </w:r>
            <w:r>
              <w:rPr>
                <w:rStyle w:val="21"/>
                <w:rFonts w:ascii="Times New Roman" w:hAnsi="Times New Roman" w:eastAsia="仿宋" w:cs="Times New Roman"/>
                <w:b w:val="0"/>
                <w:bCs w:val="0"/>
                <w:color w:val="000000" w:themeColor="text1"/>
                <w:sz w:val="21"/>
                <w:szCs w:val="21"/>
                <w14:textFill>
                  <w14:solidFill>
                    <w14:schemeClr w14:val="tx1"/>
                  </w14:solidFill>
                </w14:textFill>
              </w:rPr>
              <w:t>1</w:t>
            </w:r>
            <w:r>
              <w:rPr>
                <w:rFonts w:ascii="Times New Roman" w:hAnsi="Times New Roman" w:eastAsia="仿宋" w:cs="Times New Roman"/>
                <w:color w:val="000000" w:themeColor="text1"/>
                <w:kern w:val="0"/>
                <w:szCs w:val="21"/>
                <w14:textFill>
                  <w14:solidFill>
                    <w14:schemeClr w14:val="tx1"/>
                  </w14:solidFill>
                </w14:textFill>
              </w:rPr>
              <w:t>米＜跨径</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Style w:val="21"/>
                <w:rFonts w:ascii="Times New Roman" w:hAnsi="Times New Roman" w:eastAsia="仿宋" w:cs="Times New Roman"/>
                <w:b w:val="0"/>
                <w:bCs w:val="0"/>
                <w:color w:val="000000" w:themeColor="text1"/>
                <w:sz w:val="21"/>
                <w:szCs w:val="21"/>
                <w14:textFill>
                  <w14:solidFill>
                    <w14:schemeClr w14:val="tx1"/>
                  </w14:solidFill>
                </w14:textFill>
              </w:rPr>
              <w:t>2</w:t>
            </w:r>
            <w:r>
              <w:rPr>
                <w:rFonts w:ascii="Times New Roman" w:hAnsi="Times New Roman" w:eastAsia="仿宋" w:cs="Times New Roman"/>
                <w:color w:val="000000" w:themeColor="text1"/>
                <w:kern w:val="0"/>
                <w:szCs w:val="21"/>
                <w14:textFill>
                  <w14:solidFill>
                    <w14:schemeClr w14:val="tx1"/>
                  </w14:solidFill>
                </w14:textFill>
              </w:rPr>
              <w:t>米</w:t>
            </w:r>
          </w:p>
        </w:tc>
        <w:tc>
          <w:tcPr>
            <w:tcW w:w="1087" w:type="pct"/>
            <w:shd w:val="clear" w:color="auto" w:fill="auto"/>
            <w:vAlign w:val="center"/>
          </w:tcPr>
          <w:p w14:paraId="21968450">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1050元</w:t>
            </w:r>
            <w:r>
              <w:rPr>
                <w:rStyle w:val="21"/>
                <w:rFonts w:ascii="Times New Roman" w:hAnsi="Times New Roman" w:eastAsia="仿宋" w:cs="Times New Roman"/>
                <w:color w:val="000000" w:themeColor="text1"/>
                <w:sz w:val="21"/>
                <w:szCs w:val="21"/>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米</w:t>
            </w:r>
          </w:p>
        </w:tc>
      </w:tr>
      <w:tr w14:paraId="39D34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302" w:type="pct"/>
            <w:vMerge w:val="continue"/>
            <w:shd w:val="clear" w:color="auto" w:fill="auto"/>
            <w:vAlign w:val="center"/>
          </w:tcPr>
          <w:p w14:paraId="0271D941">
            <w:pPr>
              <w:jc w:val="center"/>
              <w:rPr>
                <w:rFonts w:ascii="Times New Roman" w:hAnsi="Times New Roman" w:eastAsia="仿宋" w:cs="Times New Roman"/>
                <w:color w:val="000000" w:themeColor="text1"/>
                <w:szCs w:val="21"/>
                <w14:textFill>
                  <w14:solidFill>
                    <w14:schemeClr w14:val="tx1"/>
                  </w14:solidFill>
                </w14:textFill>
              </w:rPr>
            </w:pPr>
          </w:p>
        </w:tc>
        <w:tc>
          <w:tcPr>
            <w:tcW w:w="2611" w:type="pct"/>
            <w:gridSpan w:val="3"/>
            <w:shd w:val="clear" w:color="auto" w:fill="auto"/>
            <w:vAlign w:val="center"/>
          </w:tcPr>
          <w:p w14:paraId="03D86C76">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石盖板涵，跨径</w:t>
            </w:r>
            <w:r>
              <w:rPr>
                <w:rStyle w:val="21"/>
                <w:rFonts w:ascii="Times New Roman" w:hAnsi="Times New Roman" w:eastAsia="仿宋" w:cs="Times New Roman"/>
                <w:b w:val="0"/>
                <w:bCs w:val="0"/>
                <w:color w:val="000000" w:themeColor="text1"/>
                <w:sz w:val="21"/>
                <w:szCs w:val="21"/>
                <w14:textFill>
                  <w14:solidFill>
                    <w14:schemeClr w14:val="tx1"/>
                  </w14:solidFill>
                </w14:textFill>
              </w:rPr>
              <w:t>1</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Style w:val="21"/>
                <w:rFonts w:ascii="Times New Roman" w:hAnsi="Times New Roman" w:eastAsia="仿宋" w:cs="Times New Roman"/>
                <w:b w:val="0"/>
                <w:bCs w:val="0"/>
                <w:color w:val="000000" w:themeColor="text1"/>
                <w:sz w:val="21"/>
                <w:szCs w:val="21"/>
                <w14:textFill>
                  <w14:solidFill>
                    <w14:schemeClr w14:val="tx1"/>
                  </w14:solidFill>
                </w14:textFill>
              </w:rPr>
              <w:t>2</w:t>
            </w:r>
            <w:r>
              <w:rPr>
                <w:rFonts w:ascii="Times New Roman" w:hAnsi="Times New Roman" w:eastAsia="仿宋" w:cs="Times New Roman"/>
                <w:color w:val="000000" w:themeColor="text1"/>
                <w:kern w:val="0"/>
                <w:szCs w:val="21"/>
                <w14:textFill>
                  <w14:solidFill>
                    <w14:schemeClr w14:val="tx1"/>
                  </w14:solidFill>
                </w14:textFill>
              </w:rPr>
              <w:t>米</w:t>
            </w:r>
          </w:p>
        </w:tc>
        <w:tc>
          <w:tcPr>
            <w:tcW w:w="1087" w:type="pct"/>
            <w:shd w:val="clear" w:color="auto" w:fill="auto"/>
            <w:vAlign w:val="center"/>
          </w:tcPr>
          <w:p w14:paraId="1BAC5D83">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900元</w:t>
            </w:r>
            <w:r>
              <w:rPr>
                <w:rStyle w:val="21"/>
                <w:rFonts w:ascii="Times New Roman" w:hAnsi="Times New Roman" w:eastAsia="仿宋" w:cs="Times New Roman"/>
                <w:color w:val="000000" w:themeColor="text1"/>
                <w:sz w:val="21"/>
                <w:szCs w:val="21"/>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米</w:t>
            </w:r>
          </w:p>
        </w:tc>
      </w:tr>
      <w:tr w14:paraId="26BBC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302" w:type="pct"/>
            <w:vMerge w:val="restart"/>
            <w:shd w:val="clear" w:color="auto" w:fill="auto"/>
            <w:vAlign w:val="center"/>
          </w:tcPr>
          <w:p w14:paraId="153D9873">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增氧机</w:t>
            </w:r>
          </w:p>
        </w:tc>
        <w:tc>
          <w:tcPr>
            <w:tcW w:w="2611" w:type="pct"/>
            <w:gridSpan w:val="3"/>
            <w:shd w:val="clear" w:color="auto" w:fill="auto"/>
            <w:vAlign w:val="center"/>
          </w:tcPr>
          <w:p w14:paraId="039EC010">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功率：</w:t>
            </w:r>
            <w:r>
              <w:rPr>
                <w:rStyle w:val="21"/>
                <w:rFonts w:ascii="Times New Roman" w:hAnsi="Times New Roman" w:eastAsia="仿宋" w:cs="Times New Roman"/>
                <w:b w:val="0"/>
                <w:bCs w:val="0"/>
                <w:color w:val="000000" w:themeColor="text1"/>
                <w:sz w:val="21"/>
                <w:szCs w:val="21"/>
                <w14:textFill>
                  <w14:solidFill>
                    <w14:schemeClr w14:val="tx1"/>
                  </w14:solidFill>
                </w14:textFill>
              </w:rPr>
              <w:t>1500</w:t>
            </w:r>
            <w:r>
              <w:rPr>
                <w:rFonts w:ascii="Times New Roman" w:hAnsi="Times New Roman" w:eastAsia="仿宋" w:cs="Times New Roman"/>
                <w:color w:val="000000" w:themeColor="text1"/>
                <w:kern w:val="0"/>
                <w:szCs w:val="21"/>
                <w14:textFill>
                  <w14:solidFill>
                    <w14:schemeClr w14:val="tx1"/>
                  </w14:solidFill>
                </w14:textFill>
              </w:rPr>
              <w:t>瓦</w:t>
            </w:r>
          </w:p>
        </w:tc>
        <w:tc>
          <w:tcPr>
            <w:tcW w:w="1087" w:type="pct"/>
            <w:shd w:val="clear" w:color="auto" w:fill="auto"/>
            <w:vAlign w:val="center"/>
          </w:tcPr>
          <w:p w14:paraId="1D43A614">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hint="eastAsia" w:ascii="Times New Roman" w:hAnsi="Times New Roman" w:eastAsia="仿宋" w:cs="Times New Roman"/>
                <w:color w:val="000000" w:themeColor="text1"/>
                <w:kern w:val="0"/>
                <w:szCs w:val="21"/>
                <w14:textFill>
                  <w14:solidFill>
                    <w14:schemeClr w14:val="tx1"/>
                  </w14:solidFill>
                </w14:textFill>
              </w:rPr>
              <w:t>18</w:t>
            </w:r>
            <w:r>
              <w:rPr>
                <w:rFonts w:ascii="Times New Roman" w:hAnsi="Times New Roman" w:eastAsia="仿宋" w:cs="Times New Roman"/>
                <w:color w:val="000000" w:themeColor="text1"/>
                <w:kern w:val="0"/>
                <w:szCs w:val="21"/>
                <w14:textFill>
                  <w14:solidFill>
                    <w14:schemeClr w14:val="tx1"/>
                  </w14:solidFill>
                </w14:textFill>
              </w:rPr>
              <w:t>00元</w:t>
            </w:r>
            <w:r>
              <w:rPr>
                <w:rStyle w:val="21"/>
                <w:rFonts w:ascii="Times New Roman" w:hAnsi="Times New Roman" w:eastAsia="仿宋" w:cs="Times New Roman"/>
                <w:color w:val="000000" w:themeColor="text1"/>
                <w:sz w:val="21"/>
                <w:szCs w:val="21"/>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台</w:t>
            </w:r>
          </w:p>
        </w:tc>
      </w:tr>
      <w:tr w14:paraId="6201C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302" w:type="pct"/>
            <w:vMerge w:val="continue"/>
            <w:shd w:val="clear" w:color="auto" w:fill="auto"/>
            <w:vAlign w:val="center"/>
          </w:tcPr>
          <w:p w14:paraId="2D791ED2">
            <w:pPr>
              <w:jc w:val="center"/>
              <w:rPr>
                <w:rFonts w:ascii="Times New Roman" w:hAnsi="Times New Roman" w:eastAsia="仿宋" w:cs="Times New Roman"/>
                <w:color w:val="000000" w:themeColor="text1"/>
                <w:szCs w:val="21"/>
                <w14:textFill>
                  <w14:solidFill>
                    <w14:schemeClr w14:val="tx1"/>
                  </w14:solidFill>
                </w14:textFill>
              </w:rPr>
            </w:pPr>
          </w:p>
        </w:tc>
        <w:tc>
          <w:tcPr>
            <w:tcW w:w="2611" w:type="pct"/>
            <w:gridSpan w:val="3"/>
            <w:shd w:val="clear" w:color="auto" w:fill="auto"/>
            <w:vAlign w:val="center"/>
          </w:tcPr>
          <w:p w14:paraId="41514FAE">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功率：</w:t>
            </w:r>
            <w:r>
              <w:rPr>
                <w:rStyle w:val="21"/>
                <w:rFonts w:ascii="Times New Roman" w:hAnsi="Times New Roman" w:eastAsia="仿宋" w:cs="Times New Roman"/>
                <w:b w:val="0"/>
                <w:bCs w:val="0"/>
                <w:color w:val="000000" w:themeColor="text1"/>
                <w:sz w:val="21"/>
                <w:szCs w:val="21"/>
                <w14:textFill>
                  <w14:solidFill>
                    <w14:schemeClr w14:val="tx1"/>
                  </w14:solidFill>
                </w14:textFill>
              </w:rPr>
              <w:t>750</w:t>
            </w:r>
            <w:r>
              <w:rPr>
                <w:rFonts w:ascii="Times New Roman" w:hAnsi="Times New Roman" w:eastAsia="仿宋" w:cs="Times New Roman"/>
                <w:color w:val="000000" w:themeColor="text1"/>
                <w:kern w:val="0"/>
                <w:szCs w:val="21"/>
                <w14:textFill>
                  <w14:solidFill>
                    <w14:schemeClr w14:val="tx1"/>
                  </w14:solidFill>
                </w14:textFill>
              </w:rPr>
              <w:t>瓦</w:t>
            </w:r>
          </w:p>
        </w:tc>
        <w:tc>
          <w:tcPr>
            <w:tcW w:w="1087" w:type="pct"/>
            <w:shd w:val="clear" w:color="auto" w:fill="auto"/>
            <w:vAlign w:val="center"/>
          </w:tcPr>
          <w:p w14:paraId="3AF1B784">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w:t>
            </w:r>
            <w:r>
              <w:rPr>
                <w:rFonts w:hint="eastAsia" w:ascii="Times New Roman" w:hAnsi="Times New Roman" w:eastAsia="仿宋" w:cs="Times New Roman"/>
                <w:color w:val="000000" w:themeColor="text1"/>
                <w:kern w:val="0"/>
                <w:szCs w:val="21"/>
                <w14:textFill>
                  <w14:solidFill>
                    <w14:schemeClr w14:val="tx1"/>
                  </w14:solidFill>
                </w14:textFill>
              </w:rPr>
              <w:t>4</w:t>
            </w:r>
            <w:r>
              <w:rPr>
                <w:rFonts w:ascii="Times New Roman" w:hAnsi="Times New Roman" w:eastAsia="仿宋" w:cs="Times New Roman"/>
                <w:color w:val="000000" w:themeColor="text1"/>
                <w:kern w:val="0"/>
                <w:szCs w:val="21"/>
                <w14:textFill>
                  <w14:solidFill>
                    <w14:schemeClr w14:val="tx1"/>
                  </w14:solidFill>
                </w14:textFill>
              </w:rPr>
              <w:t>00元</w:t>
            </w:r>
            <w:r>
              <w:rPr>
                <w:rStyle w:val="21"/>
                <w:rFonts w:ascii="Times New Roman" w:hAnsi="Times New Roman" w:eastAsia="仿宋" w:cs="Times New Roman"/>
                <w:color w:val="000000" w:themeColor="text1"/>
                <w:sz w:val="21"/>
                <w:szCs w:val="21"/>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台</w:t>
            </w:r>
          </w:p>
        </w:tc>
      </w:tr>
      <w:tr w14:paraId="530EF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302" w:type="pct"/>
            <w:vMerge w:val="restart"/>
            <w:shd w:val="clear" w:color="auto" w:fill="auto"/>
            <w:vAlign w:val="center"/>
          </w:tcPr>
          <w:p w14:paraId="7F6E2A44">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挡土墙</w:t>
            </w:r>
          </w:p>
        </w:tc>
        <w:tc>
          <w:tcPr>
            <w:tcW w:w="2611" w:type="pct"/>
            <w:gridSpan w:val="3"/>
            <w:shd w:val="clear" w:color="auto" w:fill="auto"/>
            <w:vAlign w:val="center"/>
          </w:tcPr>
          <w:p w14:paraId="30560594">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钢筋混凝土灌制</w:t>
            </w:r>
          </w:p>
        </w:tc>
        <w:tc>
          <w:tcPr>
            <w:tcW w:w="1087" w:type="pct"/>
            <w:shd w:val="clear" w:color="auto" w:fill="auto"/>
            <w:vAlign w:val="center"/>
          </w:tcPr>
          <w:p w14:paraId="22AA28A6">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970元</w:t>
            </w:r>
            <w:r>
              <w:rPr>
                <w:rStyle w:val="21"/>
                <w:rFonts w:ascii="Times New Roman" w:hAnsi="Times New Roman" w:eastAsia="仿宋" w:cs="Times New Roman"/>
                <w:color w:val="000000" w:themeColor="text1"/>
                <w:sz w:val="21"/>
                <w:szCs w:val="21"/>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立方米</w:t>
            </w:r>
          </w:p>
        </w:tc>
      </w:tr>
      <w:tr w14:paraId="32B45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302" w:type="pct"/>
            <w:vMerge w:val="continue"/>
            <w:shd w:val="clear" w:color="auto" w:fill="auto"/>
            <w:vAlign w:val="center"/>
          </w:tcPr>
          <w:p w14:paraId="34EC31B7">
            <w:pPr>
              <w:jc w:val="center"/>
              <w:rPr>
                <w:rFonts w:ascii="Times New Roman" w:hAnsi="Times New Roman" w:eastAsia="仿宋" w:cs="Times New Roman"/>
                <w:color w:val="000000" w:themeColor="text1"/>
                <w:szCs w:val="21"/>
                <w14:textFill>
                  <w14:solidFill>
                    <w14:schemeClr w14:val="tx1"/>
                  </w14:solidFill>
                </w14:textFill>
              </w:rPr>
            </w:pPr>
          </w:p>
        </w:tc>
        <w:tc>
          <w:tcPr>
            <w:tcW w:w="2611" w:type="pct"/>
            <w:gridSpan w:val="3"/>
            <w:shd w:val="clear" w:color="auto" w:fill="auto"/>
            <w:vAlign w:val="center"/>
          </w:tcPr>
          <w:p w14:paraId="04FE94E3">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毛（片）石砌体</w:t>
            </w:r>
          </w:p>
        </w:tc>
        <w:tc>
          <w:tcPr>
            <w:tcW w:w="1087" w:type="pct"/>
            <w:shd w:val="clear" w:color="auto" w:fill="auto"/>
            <w:vAlign w:val="center"/>
          </w:tcPr>
          <w:p w14:paraId="5CE4B501">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450元</w:t>
            </w:r>
            <w:r>
              <w:rPr>
                <w:rStyle w:val="21"/>
                <w:rFonts w:ascii="Times New Roman" w:hAnsi="Times New Roman" w:eastAsia="仿宋" w:cs="Times New Roman"/>
                <w:color w:val="000000" w:themeColor="text1"/>
                <w:sz w:val="21"/>
                <w:szCs w:val="21"/>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立方米</w:t>
            </w:r>
          </w:p>
        </w:tc>
      </w:tr>
      <w:tr w14:paraId="26944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302" w:type="pct"/>
            <w:vMerge w:val="restart"/>
            <w:shd w:val="clear" w:color="auto" w:fill="auto"/>
            <w:vAlign w:val="center"/>
          </w:tcPr>
          <w:p w14:paraId="2E4C1ACE">
            <w:pPr>
              <w:widowControl/>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电缆</w:t>
            </w:r>
          </w:p>
        </w:tc>
        <w:tc>
          <w:tcPr>
            <w:tcW w:w="2611" w:type="pct"/>
            <w:gridSpan w:val="3"/>
            <w:shd w:val="clear" w:color="auto" w:fill="auto"/>
            <w:vAlign w:val="center"/>
          </w:tcPr>
          <w:p w14:paraId="29058D4F">
            <w:pPr>
              <w:widowControl/>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钢芯塑料绝缘电线BV50（单线）</w:t>
            </w:r>
          </w:p>
        </w:tc>
        <w:tc>
          <w:tcPr>
            <w:tcW w:w="1087" w:type="pct"/>
            <w:shd w:val="clear" w:color="auto" w:fill="auto"/>
            <w:vAlign w:val="center"/>
          </w:tcPr>
          <w:p w14:paraId="12993484">
            <w:pPr>
              <w:widowControl/>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30元/米</w:t>
            </w:r>
          </w:p>
        </w:tc>
      </w:tr>
      <w:tr w14:paraId="1E966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302" w:type="pct"/>
            <w:vMerge w:val="continue"/>
            <w:shd w:val="clear" w:color="auto" w:fill="auto"/>
            <w:vAlign w:val="center"/>
          </w:tcPr>
          <w:p w14:paraId="67255FDA">
            <w:pPr>
              <w:jc w:val="center"/>
              <w:rPr>
                <w:rFonts w:ascii="Times New Roman" w:hAnsi="Times New Roman" w:eastAsia="仿宋" w:cs="Times New Roman"/>
                <w:color w:val="000000" w:themeColor="text1"/>
                <w:kern w:val="0"/>
                <w:szCs w:val="21"/>
                <w14:textFill>
                  <w14:solidFill>
                    <w14:schemeClr w14:val="tx1"/>
                  </w14:solidFill>
                </w14:textFill>
              </w:rPr>
            </w:pPr>
          </w:p>
        </w:tc>
        <w:tc>
          <w:tcPr>
            <w:tcW w:w="2611" w:type="pct"/>
            <w:gridSpan w:val="3"/>
            <w:shd w:val="clear" w:color="auto" w:fill="auto"/>
            <w:vAlign w:val="center"/>
          </w:tcPr>
          <w:p w14:paraId="15E47BF6">
            <w:pPr>
              <w:widowControl/>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钢芯塑料绝缘电线BV35（单线）</w:t>
            </w:r>
          </w:p>
        </w:tc>
        <w:tc>
          <w:tcPr>
            <w:tcW w:w="1087" w:type="pct"/>
            <w:shd w:val="clear" w:color="auto" w:fill="auto"/>
            <w:vAlign w:val="center"/>
          </w:tcPr>
          <w:p w14:paraId="6287EE1C">
            <w:pPr>
              <w:widowControl/>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21元/米</w:t>
            </w:r>
          </w:p>
        </w:tc>
      </w:tr>
      <w:tr w14:paraId="25521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302" w:type="pct"/>
            <w:shd w:val="clear" w:color="auto" w:fill="auto"/>
            <w:vAlign w:val="center"/>
          </w:tcPr>
          <w:p w14:paraId="5E81BDA9">
            <w:pPr>
              <w:widowControl/>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排水沟</w:t>
            </w:r>
          </w:p>
        </w:tc>
        <w:tc>
          <w:tcPr>
            <w:tcW w:w="2611" w:type="pct"/>
            <w:gridSpan w:val="3"/>
            <w:shd w:val="clear" w:color="auto" w:fill="auto"/>
            <w:vAlign w:val="center"/>
          </w:tcPr>
          <w:p w14:paraId="24CB4A12">
            <w:pPr>
              <w:widowControl/>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沟宽3米及以上，深1.5米及以上</w:t>
            </w:r>
          </w:p>
        </w:tc>
        <w:tc>
          <w:tcPr>
            <w:tcW w:w="1087" w:type="pct"/>
            <w:shd w:val="clear" w:color="auto" w:fill="auto"/>
            <w:vAlign w:val="center"/>
          </w:tcPr>
          <w:p w14:paraId="1ED99F61">
            <w:pPr>
              <w:widowControl/>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95元/米</w:t>
            </w:r>
          </w:p>
        </w:tc>
      </w:tr>
      <w:tr w14:paraId="54D1D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302" w:type="pct"/>
            <w:shd w:val="clear" w:color="auto" w:fill="auto"/>
            <w:vAlign w:val="center"/>
          </w:tcPr>
          <w:p w14:paraId="69C1D80E">
            <w:pPr>
              <w:widowControl/>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涵闸</w:t>
            </w:r>
          </w:p>
        </w:tc>
        <w:tc>
          <w:tcPr>
            <w:tcW w:w="2611" w:type="pct"/>
            <w:gridSpan w:val="3"/>
            <w:shd w:val="clear" w:color="auto" w:fill="auto"/>
            <w:vAlign w:val="center"/>
          </w:tcPr>
          <w:p w14:paraId="7FBB40CE">
            <w:pPr>
              <w:jc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w:t>
            </w:r>
          </w:p>
        </w:tc>
        <w:tc>
          <w:tcPr>
            <w:tcW w:w="1087" w:type="pct"/>
            <w:shd w:val="clear" w:color="auto" w:fill="auto"/>
            <w:vAlign w:val="center"/>
          </w:tcPr>
          <w:p w14:paraId="37AE0058">
            <w:pPr>
              <w:widowControl/>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1800元/孔</w:t>
            </w:r>
          </w:p>
        </w:tc>
      </w:tr>
      <w:tr w14:paraId="00FA9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302" w:type="pct"/>
            <w:shd w:val="clear" w:color="auto" w:fill="auto"/>
            <w:vAlign w:val="center"/>
          </w:tcPr>
          <w:p w14:paraId="2405D0EE">
            <w:pPr>
              <w:widowControl/>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过滤涵</w:t>
            </w:r>
          </w:p>
        </w:tc>
        <w:tc>
          <w:tcPr>
            <w:tcW w:w="2611" w:type="pct"/>
            <w:gridSpan w:val="3"/>
            <w:shd w:val="clear" w:color="auto" w:fill="auto"/>
            <w:vAlign w:val="center"/>
          </w:tcPr>
          <w:p w14:paraId="2C1AA46D">
            <w:pPr>
              <w:widowControl/>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粗砂过滤</w:t>
            </w:r>
          </w:p>
        </w:tc>
        <w:tc>
          <w:tcPr>
            <w:tcW w:w="1087" w:type="pct"/>
            <w:shd w:val="clear" w:color="auto" w:fill="auto"/>
            <w:vAlign w:val="center"/>
          </w:tcPr>
          <w:p w14:paraId="1B666FC2">
            <w:pPr>
              <w:widowControl/>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3300元/口</w:t>
            </w:r>
          </w:p>
        </w:tc>
      </w:tr>
      <w:tr w14:paraId="27567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302" w:type="pct"/>
            <w:shd w:val="clear" w:color="auto" w:fill="auto"/>
            <w:vAlign w:val="center"/>
          </w:tcPr>
          <w:p w14:paraId="1AB1BCC3">
            <w:pPr>
              <w:widowControl/>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潜水泵</w:t>
            </w:r>
          </w:p>
        </w:tc>
        <w:tc>
          <w:tcPr>
            <w:tcW w:w="2611" w:type="pct"/>
            <w:gridSpan w:val="3"/>
            <w:shd w:val="clear" w:color="auto" w:fill="auto"/>
            <w:vAlign w:val="center"/>
          </w:tcPr>
          <w:p w14:paraId="415967D3">
            <w:pPr>
              <w:jc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w:t>
            </w:r>
          </w:p>
        </w:tc>
        <w:tc>
          <w:tcPr>
            <w:tcW w:w="1087" w:type="pct"/>
            <w:shd w:val="clear" w:color="auto" w:fill="auto"/>
            <w:vAlign w:val="center"/>
          </w:tcPr>
          <w:p w14:paraId="5B5E4D93">
            <w:pPr>
              <w:widowControl/>
              <w:jc w:val="center"/>
              <w:textAlignment w:val="center"/>
              <w:rPr>
                <w:rFonts w:ascii="Times New Roman" w:hAnsi="Times New Roman" w:eastAsia="仿宋" w:cs="Times New Roman"/>
                <w:color w:val="000000" w:themeColor="text1"/>
                <w:kern w:val="0"/>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1800元/台</w:t>
            </w:r>
          </w:p>
        </w:tc>
      </w:tr>
      <w:tr w14:paraId="48BFA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5000" w:type="pct"/>
            <w:gridSpan w:val="5"/>
            <w:shd w:val="clear" w:color="auto" w:fill="auto"/>
            <w:vAlign w:val="center"/>
          </w:tcPr>
          <w:p w14:paraId="3B64A6B8">
            <w:pPr>
              <w:widowControl/>
              <w:jc w:val="left"/>
              <w:textAlignment w:val="center"/>
              <w:rPr>
                <w:rFonts w:ascii="Times New Roman" w:hAnsi="Times New Roman" w:eastAsia="仿宋" w:cs="Times New Roman"/>
                <w:b/>
                <w:bCs/>
                <w:color w:val="000000" w:themeColor="text1"/>
                <w:szCs w:val="21"/>
                <w14:textFill>
                  <w14:solidFill>
                    <w14:schemeClr w14:val="tx1"/>
                  </w14:solidFill>
                </w14:textFill>
              </w:rPr>
            </w:pPr>
            <w:r>
              <w:rPr>
                <w:rFonts w:ascii="Times New Roman" w:hAnsi="Times New Roman" w:eastAsia="仿宋" w:cs="Times New Roman"/>
                <w:b/>
                <w:bCs/>
                <w:color w:val="000000" w:themeColor="text1"/>
                <w:sz w:val="20"/>
                <w:szCs w:val="20"/>
                <w14:textFill>
                  <w14:solidFill>
                    <w14:schemeClr w14:val="tx1"/>
                  </w14:solidFill>
                </w14:textFill>
              </w:rPr>
              <w:t>备注：</w:t>
            </w:r>
            <w:r>
              <w:rPr>
                <w:rFonts w:ascii="Times New Roman" w:hAnsi="Times New Roman" w:eastAsia="仿宋" w:cs="Times New Roman"/>
                <w:color w:val="000000" w:themeColor="text1"/>
                <w:sz w:val="20"/>
                <w:szCs w:val="20"/>
                <w14:textFill>
                  <w14:solidFill>
                    <w14:schemeClr w14:val="tx1"/>
                  </w14:solidFill>
                </w14:textFill>
              </w:rPr>
              <w:t>①补偿标准不能完全覆盖的，例如卷闸门、光伏板和琉璃瓦等构筑物，不同规格对应的市场价格差异较大，具体补偿实施时可委托第三方专业机构进行评估，评估结果经县政府确认后予以补偿。</w:t>
            </w:r>
          </w:p>
        </w:tc>
      </w:tr>
    </w:tbl>
    <w:p w14:paraId="663C3A57">
      <w:pPr>
        <w:rPr>
          <w:rFonts w:ascii="Times New Roman" w:hAnsi="Times New Roman" w:eastAsia="仿宋" w:cs="Times New Roman"/>
          <w:color w:val="000000" w:themeColor="text1"/>
          <w14:textFill>
            <w14:solidFill>
              <w14:schemeClr w14:val="tx1"/>
            </w14:solidFill>
          </w14:textFill>
        </w:rPr>
      </w:pPr>
      <w:r>
        <w:rPr>
          <w:rFonts w:ascii="Times New Roman" w:hAnsi="Times New Roman" w:eastAsia="仿宋" w:cs="Times New Roman"/>
          <w:color w:val="000000" w:themeColor="text1"/>
          <w14:textFill>
            <w14:solidFill>
              <w14:schemeClr w14:val="tx1"/>
            </w14:solidFill>
          </w14:textFill>
        </w:rPr>
        <w:br w:type="page"/>
      </w:r>
    </w:p>
    <w:p w14:paraId="57BDA499">
      <w:pPr>
        <w:keepNext/>
        <w:keepLines w:val="0"/>
        <w:pageBreakBefore w:val="0"/>
        <w:widowControl w:val="0"/>
        <w:kinsoku/>
        <w:wordWrap/>
        <w:overflowPunct/>
        <w:topLinePunct w:val="0"/>
        <w:autoSpaceDE/>
        <w:autoSpaceDN/>
        <w:bidi w:val="0"/>
        <w:adjustRightInd w:val="0"/>
        <w:snapToGrid w:val="0"/>
        <w:spacing w:line="240" w:lineRule="auto"/>
        <w:jc w:val="left"/>
        <w:textAlignment w:val="auto"/>
        <w:outlineLvl w:val="0"/>
        <w:rPr>
          <w:rFonts w:ascii="Times New Roman" w:hAnsi="Times New Roman" w:eastAsia="仿宋" w:cs="Times New Roman"/>
          <w:b/>
          <w:bCs/>
          <w:color w:val="000000" w:themeColor="text1"/>
          <w:kern w:val="0"/>
          <w:sz w:val="28"/>
          <w:szCs w:val="24"/>
          <w:shd w:val="clear" w:color="auto" w:fill="FFFFFF"/>
          <w14:textFill>
            <w14:solidFill>
              <w14:schemeClr w14:val="tx1"/>
            </w14:solidFill>
          </w14:textFill>
        </w:rPr>
      </w:pPr>
      <w:r>
        <w:rPr>
          <w:rFonts w:ascii="Times New Roman" w:hAnsi="Times New Roman" w:eastAsia="仿宋" w:cs="Times New Roman"/>
          <w:b/>
          <w:bCs/>
          <w:color w:val="000000" w:themeColor="text1"/>
          <w:kern w:val="0"/>
          <w:sz w:val="28"/>
          <w:szCs w:val="24"/>
          <w:shd w:val="clear" w:color="auto" w:fill="FFFFFF"/>
          <w14:textFill>
            <w14:solidFill>
              <w14:schemeClr w14:val="tx1"/>
            </w14:solidFill>
          </w14:textFill>
        </w:rPr>
        <w:t>附件5</w:t>
      </w:r>
    </w:p>
    <w:p w14:paraId="22ACF6A8">
      <w:pPr>
        <w:keepNext/>
        <w:keepLines w:val="0"/>
        <w:pageBreakBefore w:val="0"/>
        <w:widowControl w:val="0"/>
        <w:kinsoku/>
        <w:wordWrap/>
        <w:overflowPunct/>
        <w:topLinePunct w:val="0"/>
        <w:autoSpaceDE/>
        <w:autoSpaceDN/>
        <w:bidi w:val="0"/>
        <w:adjustRightInd/>
        <w:snapToGrid/>
        <w:spacing w:after="157" w:afterLines="50" w:line="240" w:lineRule="auto"/>
        <w:jc w:val="center"/>
        <w:textAlignment w:val="auto"/>
        <w:outlineLvl w:val="1"/>
        <w:rPr>
          <w:rFonts w:hint="eastAsia" w:ascii="Times New Roman" w:hAnsi="Times New Roman" w:eastAsia="仿宋" w:cs="Times New Roman"/>
          <w:kern w:val="0"/>
          <w:sz w:val="24"/>
          <w:shd w:val="clear" w:color="auto" w:fill="FFFFFF"/>
        </w:rPr>
      </w:pPr>
      <w:r>
        <w:rPr>
          <w:rFonts w:hint="eastAsia" w:ascii="Times New Roman" w:hAnsi="Times New Roman" w:eastAsia="仿宋" w:cs="Times New Roman"/>
          <w:kern w:val="0"/>
          <w:sz w:val="24"/>
          <w:shd w:val="clear" w:color="auto" w:fill="FFFFFF"/>
        </w:rPr>
        <w:t>附表5</w:t>
      </w:r>
      <w:r>
        <w:rPr>
          <w:rFonts w:hint="eastAsia" w:ascii="Times New Roman" w:hAnsi="Times New Roman" w:eastAsia="仿宋" w:cs="Times New Roman"/>
          <w:kern w:val="0"/>
          <w:sz w:val="24"/>
          <w:shd w:val="clear" w:color="auto" w:fill="FFFFFF"/>
          <w:lang w:val="en-US" w:eastAsia="zh-CN"/>
        </w:rPr>
        <w:t xml:space="preserve"> </w:t>
      </w:r>
      <w:r>
        <w:rPr>
          <w:rFonts w:hint="eastAsia" w:ascii="Times New Roman" w:hAnsi="Times New Roman" w:eastAsia="仿宋" w:cs="Times New Roman"/>
          <w:kern w:val="0"/>
          <w:sz w:val="24"/>
          <w:shd w:val="clear" w:color="auto" w:fill="FFFFFF"/>
        </w:rPr>
        <w:t>坟墓迁移补偿标准表</w:t>
      </w:r>
    </w:p>
    <w:tbl>
      <w:tblPr>
        <w:tblStyle w:val="9"/>
        <w:tblW w:w="5000" w:type="pct"/>
        <w:tblInd w:w="0" w:type="dxa"/>
        <w:tblLayout w:type="fixed"/>
        <w:tblCellMar>
          <w:top w:w="0" w:type="dxa"/>
          <w:left w:w="108" w:type="dxa"/>
          <w:bottom w:w="0" w:type="dxa"/>
          <w:right w:w="108" w:type="dxa"/>
        </w:tblCellMar>
      </w:tblPr>
      <w:tblGrid>
        <w:gridCol w:w="965"/>
        <w:gridCol w:w="1343"/>
        <w:gridCol w:w="5052"/>
        <w:gridCol w:w="1496"/>
      </w:tblGrid>
      <w:tr w14:paraId="26D0C5E2">
        <w:tblPrEx>
          <w:tblCellMar>
            <w:top w:w="0" w:type="dxa"/>
            <w:left w:w="108" w:type="dxa"/>
            <w:bottom w:w="0" w:type="dxa"/>
            <w:right w:w="108" w:type="dxa"/>
          </w:tblCellMar>
        </w:tblPrEx>
        <w:trPr>
          <w:trHeight w:val="340" w:hRule="atLeast"/>
        </w:trPr>
        <w:tc>
          <w:tcPr>
            <w:tcW w:w="5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12A83">
            <w:pPr>
              <w:widowControl/>
              <w:jc w:val="center"/>
              <w:textAlignment w:val="center"/>
              <w:rPr>
                <w:rFonts w:ascii="Times New Roman" w:hAnsi="Times New Roman" w:eastAsia="仿宋" w:cs="Times New Roman"/>
                <w:b/>
                <w:bCs/>
                <w:color w:val="000000" w:themeColor="text1"/>
                <w:kern w:val="0"/>
                <w:szCs w:val="21"/>
                <w14:textFill>
                  <w14:solidFill>
                    <w14:schemeClr w14:val="tx1"/>
                  </w14:solidFill>
                </w14:textFill>
              </w:rPr>
            </w:pPr>
            <w:r>
              <w:rPr>
                <w:rFonts w:ascii="Times New Roman" w:hAnsi="Times New Roman" w:eastAsia="仿宋" w:cs="Times New Roman"/>
                <w:b/>
                <w:bCs/>
                <w:color w:val="000000" w:themeColor="text1"/>
                <w:kern w:val="0"/>
                <w:szCs w:val="21"/>
                <w14:textFill>
                  <w14:solidFill>
                    <w14:schemeClr w14:val="tx1"/>
                  </w14:solidFill>
                </w14:textFill>
              </w:rPr>
              <w:t>补偿</w:t>
            </w:r>
          </w:p>
          <w:p w14:paraId="60C7DB70">
            <w:pPr>
              <w:widowControl/>
              <w:jc w:val="center"/>
              <w:textAlignment w:val="center"/>
              <w:rPr>
                <w:rFonts w:ascii="Times New Roman" w:hAnsi="Times New Roman" w:eastAsia="仿宋" w:cs="Times New Roman"/>
                <w:b/>
                <w:bCs/>
                <w:color w:val="000000" w:themeColor="text1"/>
                <w:szCs w:val="21"/>
                <w14:textFill>
                  <w14:solidFill>
                    <w14:schemeClr w14:val="tx1"/>
                  </w14:solidFill>
                </w14:textFill>
              </w:rPr>
            </w:pPr>
            <w:r>
              <w:rPr>
                <w:rFonts w:ascii="Times New Roman" w:hAnsi="Times New Roman" w:eastAsia="仿宋" w:cs="Times New Roman"/>
                <w:b/>
                <w:bCs/>
                <w:color w:val="000000" w:themeColor="text1"/>
                <w:kern w:val="0"/>
                <w:szCs w:val="21"/>
                <w14:textFill>
                  <w14:solidFill>
                    <w14:schemeClr w14:val="tx1"/>
                  </w14:solidFill>
                </w14:textFill>
              </w:rPr>
              <w:t>项目</w:t>
            </w:r>
          </w:p>
        </w:tc>
        <w:tc>
          <w:tcPr>
            <w:tcW w:w="360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F0DAC">
            <w:pPr>
              <w:widowControl/>
              <w:jc w:val="center"/>
              <w:textAlignment w:val="center"/>
              <w:rPr>
                <w:rFonts w:ascii="Times New Roman" w:hAnsi="Times New Roman" w:eastAsia="仿宋" w:cs="Times New Roman"/>
                <w:b/>
                <w:bCs/>
                <w:color w:val="000000" w:themeColor="text1"/>
                <w:szCs w:val="21"/>
                <w14:textFill>
                  <w14:solidFill>
                    <w14:schemeClr w14:val="tx1"/>
                  </w14:solidFill>
                </w14:textFill>
              </w:rPr>
            </w:pPr>
            <w:r>
              <w:rPr>
                <w:rFonts w:ascii="Times New Roman" w:hAnsi="Times New Roman" w:eastAsia="仿宋" w:cs="Times New Roman"/>
                <w:b/>
                <w:bCs/>
                <w:color w:val="000000" w:themeColor="text1"/>
                <w:kern w:val="0"/>
                <w:szCs w:val="21"/>
                <w14:textFill>
                  <w14:solidFill>
                    <w14:schemeClr w14:val="tx1"/>
                  </w14:solidFill>
                </w14:textFill>
              </w:rPr>
              <w:t>类型规格</w:t>
            </w:r>
          </w:p>
        </w:tc>
        <w:tc>
          <w:tcPr>
            <w:tcW w:w="8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CDC09">
            <w:pPr>
              <w:widowControl/>
              <w:jc w:val="center"/>
              <w:textAlignment w:val="center"/>
              <w:rPr>
                <w:rFonts w:ascii="Times New Roman" w:hAnsi="Times New Roman" w:eastAsia="仿宋" w:cs="Times New Roman"/>
                <w:b/>
                <w:bCs/>
                <w:color w:val="000000" w:themeColor="text1"/>
                <w:szCs w:val="21"/>
                <w14:textFill>
                  <w14:solidFill>
                    <w14:schemeClr w14:val="tx1"/>
                  </w14:solidFill>
                </w14:textFill>
              </w:rPr>
            </w:pPr>
            <w:r>
              <w:rPr>
                <w:rFonts w:ascii="Times New Roman" w:hAnsi="Times New Roman" w:eastAsia="仿宋" w:cs="Times New Roman"/>
                <w:b/>
                <w:bCs/>
                <w:color w:val="000000" w:themeColor="text1"/>
                <w:kern w:val="0"/>
                <w:szCs w:val="21"/>
                <w14:textFill>
                  <w14:solidFill>
                    <w14:schemeClr w14:val="tx1"/>
                  </w14:solidFill>
                </w14:textFill>
              </w:rPr>
              <w:t>补偿标准</w:t>
            </w:r>
          </w:p>
        </w:tc>
      </w:tr>
      <w:tr w14:paraId="33C25F59">
        <w:tblPrEx>
          <w:tblCellMar>
            <w:top w:w="0" w:type="dxa"/>
            <w:left w:w="108" w:type="dxa"/>
            <w:bottom w:w="0" w:type="dxa"/>
            <w:right w:w="108" w:type="dxa"/>
          </w:tblCellMar>
        </w:tblPrEx>
        <w:trPr>
          <w:trHeight w:val="340" w:hRule="atLeast"/>
        </w:trPr>
        <w:tc>
          <w:tcPr>
            <w:tcW w:w="54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7D963D">
            <w:pPr>
              <w:widowControl/>
              <w:jc w:val="center"/>
              <w:textAlignment w:val="center"/>
              <w:rPr>
                <w:rFonts w:ascii="Times New Roman" w:hAnsi="Times New Roman" w:eastAsia="仿宋" w:cs="Times New Roman"/>
                <w:b/>
                <w:bCs/>
                <w:color w:val="000000" w:themeColor="text1"/>
                <w:szCs w:val="21"/>
                <w14:textFill>
                  <w14:solidFill>
                    <w14:schemeClr w14:val="tx1"/>
                  </w14:solidFill>
                </w14:textFill>
              </w:rPr>
            </w:pPr>
            <w:r>
              <w:rPr>
                <w:rFonts w:ascii="Times New Roman" w:hAnsi="Times New Roman" w:eastAsia="仿宋" w:cs="Times New Roman"/>
                <w:b/>
                <w:bCs/>
                <w:color w:val="000000" w:themeColor="text1"/>
                <w:kern w:val="0"/>
                <w:szCs w:val="21"/>
                <w14:textFill>
                  <w14:solidFill>
                    <w14:schemeClr w14:val="tx1"/>
                  </w14:solidFill>
                </w14:textFill>
              </w:rPr>
              <w:t>坟墓类</w:t>
            </w: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871EA">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大圆顶</w:t>
            </w:r>
          </w:p>
        </w:tc>
        <w:tc>
          <w:tcPr>
            <w:tcW w:w="2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4A2C3">
            <w:pPr>
              <w:widowControl/>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有石碑堂，＞9</w:t>
            </w:r>
            <w:r>
              <w:rPr>
                <w:rStyle w:val="26"/>
                <w:rFonts w:hint="default" w:ascii="Times New Roman" w:hAnsi="Times New Roman" w:eastAsia="仿宋" w:cs="Times New Roman"/>
                <w:color w:val="000000" w:themeColor="text1"/>
                <w:sz w:val="21"/>
                <w:szCs w:val="21"/>
                <w14:textFill>
                  <w14:solidFill>
                    <w14:schemeClr w14:val="tx1"/>
                  </w14:solidFill>
                </w14:textFill>
              </w:rPr>
              <w:t>尺或</w:t>
            </w:r>
            <w:r>
              <w:rPr>
                <w:rFonts w:ascii="Times New Roman" w:hAnsi="Times New Roman" w:eastAsia="仿宋" w:cs="Times New Roman"/>
                <w:color w:val="000000" w:themeColor="text1"/>
                <w:kern w:val="0"/>
                <w:szCs w:val="21"/>
                <w14:textFill>
                  <w14:solidFill>
                    <w14:schemeClr w14:val="tx1"/>
                  </w14:solidFill>
                </w14:textFill>
              </w:rPr>
              <w:t>用地面积</w:t>
            </w:r>
            <w:r>
              <w:rPr>
                <w:rFonts w:hint="eastAsia" w:ascii="Times New Roman" w:hAnsi="Times New Roman" w:eastAsia="仿宋" w:cs="Times New Roman"/>
                <w:color w:val="000000" w:themeColor="text1"/>
                <w:kern w:val="0"/>
                <w:szCs w:val="21"/>
                <w:lang w:eastAsia="zh-CN"/>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40</w:t>
            </w:r>
            <w:r>
              <w:rPr>
                <w:rStyle w:val="26"/>
                <w:rFonts w:hint="default" w:ascii="Times New Roman" w:hAnsi="Times New Roman" w:eastAsia="仿宋" w:cs="Times New Roman"/>
                <w:color w:val="000000" w:themeColor="text1"/>
                <w:sz w:val="21"/>
                <w:szCs w:val="21"/>
                <w14:textFill>
                  <w14:solidFill>
                    <w14:schemeClr w14:val="tx1"/>
                  </w14:solidFill>
                </w14:textFill>
              </w:rPr>
              <w:t>平方米的灰坟</w:t>
            </w:r>
          </w:p>
        </w:tc>
        <w:tc>
          <w:tcPr>
            <w:tcW w:w="8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93FBA">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hint="eastAsia" w:ascii="Times New Roman" w:hAnsi="Times New Roman" w:eastAsia="仿宋" w:cs="Times New Roman"/>
                <w:color w:val="000000" w:themeColor="text1"/>
                <w:kern w:val="0"/>
                <w:szCs w:val="21"/>
                <w14:textFill>
                  <w14:solidFill>
                    <w14:schemeClr w14:val="tx1"/>
                  </w14:solidFill>
                </w14:textFill>
              </w:rPr>
              <w:t>20120</w:t>
            </w:r>
            <w:r>
              <w:rPr>
                <w:rStyle w:val="26"/>
                <w:rFonts w:hint="default" w:ascii="Times New Roman" w:hAnsi="Times New Roman" w:eastAsia="仿宋" w:cs="Times New Roman"/>
                <w:color w:val="000000" w:themeColor="text1"/>
                <w:sz w:val="21"/>
                <w:szCs w:val="21"/>
                <w14:textFill>
                  <w14:solidFill>
                    <w14:schemeClr w14:val="tx1"/>
                  </w14:solidFill>
                </w14:textFill>
              </w:rPr>
              <w:t>元</w:t>
            </w:r>
            <w:r>
              <w:rPr>
                <w:rFonts w:ascii="Times New Roman" w:hAnsi="Times New Roman" w:eastAsia="仿宋" w:cs="Times New Roman"/>
                <w:color w:val="000000" w:themeColor="text1"/>
                <w:kern w:val="0"/>
                <w:szCs w:val="21"/>
                <w14:textFill>
                  <w14:solidFill>
                    <w14:schemeClr w14:val="tx1"/>
                  </w14:solidFill>
                </w14:textFill>
              </w:rPr>
              <w:t>/</w:t>
            </w:r>
            <w:r>
              <w:rPr>
                <w:rStyle w:val="26"/>
                <w:rFonts w:hint="default" w:ascii="Times New Roman" w:hAnsi="Times New Roman" w:eastAsia="仿宋" w:cs="Times New Roman"/>
                <w:color w:val="000000" w:themeColor="text1"/>
                <w:sz w:val="21"/>
                <w:szCs w:val="21"/>
                <w14:textFill>
                  <w14:solidFill>
                    <w14:schemeClr w14:val="tx1"/>
                  </w14:solidFill>
                </w14:textFill>
              </w:rPr>
              <w:t>座</w:t>
            </w:r>
          </w:p>
        </w:tc>
      </w:tr>
      <w:tr w14:paraId="733511CC">
        <w:tblPrEx>
          <w:tblCellMar>
            <w:top w:w="0" w:type="dxa"/>
            <w:left w:w="108" w:type="dxa"/>
            <w:bottom w:w="0" w:type="dxa"/>
            <w:right w:w="108" w:type="dxa"/>
          </w:tblCellMar>
        </w:tblPrEx>
        <w:trPr>
          <w:trHeight w:val="340" w:hRule="atLeast"/>
        </w:trPr>
        <w:tc>
          <w:tcPr>
            <w:tcW w:w="5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71F60C">
            <w:pPr>
              <w:jc w:val="center"/>
              <w:rPr>
                <w:rFonts w:ascii="Times New Roman" w:hAnsi="Times New Roman" w:eastAsia="仿宋" w:cs="Times New Roman"/>
                <w:b/>
                <w:bCs/>
                <w:color w:val="000000" w:themeColor="text1"/>
                <w:szCs w:val="21"/>
                <w14:textFill>
                  <w14:solidFill>
                    <w14:schemeClr w14:val="tx1"/>
                  </w14:solidFill>
                </w14:textFill>
              </w:rPr>
            </w:pP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E8CD2">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中圆顶</w:t>
            </w:r>
          </w:p>
        </w:tc>
        <w:tc>
          <w:tcPr>
            <w:tcW w:w="2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8EC24">
            <w:pPr>
              <w:widowControl/>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有石碑堂，7</w:t>
            </w:r>
            <w:r>
              <w:rPr>
                <w:rFonts w:hint="eastAsia" w:ascii="Times New Roman" w:hAnsi="Times New Roman" w:eastAsia="仿宋" w:cs="Times New Roman"/>
                <w:color w:val="000000" w:themeColor="text1"/>
                <w:kern w:val="0"/>
                <w:szCs w:val="21"/>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9</w:t>
            </w:r>
            <w:r>
              <w:rPr>
                <w:rStyle w:val="26"/>
                <w:rFonts w:hint="default" w:ascii="Times New Roman" w:hAnsi="Times New Roman" w:eastAsia="仿宋" w:cs="Times New Roman"/>
                <w:color w:val="000000" w:themeColor="text1"/>
                <w:sz w:val="21"/>
                <w:szCs w:val="21"/>
                <w14:textFill>
                  <w14:solidFill>
                    <w14:schemeClr w14:val="tx1"/>
                  </w14:solidFill>
                </w14:textFill>
              </w:rPr>
              <w:t>尺或</w:t>
            </w:r>
            <w:r>
              <w:rPr>
                <w:rFonts w:ascii="Times New Roman" w:hAnsi="Times New Roman" w:eastAsia="仿宋" w:cs="Times New Roman"/>
                <w:color w:val="000000" w:themeColor="text1"/>
                <w:kern w:val="0"/>
                <w:szCs w:val="21"/>
                <w14:textFill>
                  <w14:solidFill>
                    <w14:schemeClr w14:val="tx1"/>
                  </w14:solidFill>
                </w14:textFill>
              </w:rPr>
              <w:t>用地面积</w:t>
            </w:r>
            <w:r>
              <w:rPr>
                <w:rFonts w:hint="eastAsia" w:ascii="Times New Roman" w:hAnsi="Times New Roman" w:eastAsia="仿宋" w:cs="Times New Roman"/>
                <w:color w:val="000000" w:themeColor="text1"/>
                <w:kern w:val="0"/>
                <w:szCs w:val="21"/>
                <w14:textFill>
                  <w14:solidFill>
                    <w14:schemeClr w14:val="tx1"/>
                  </w14:solidFill>
                </w14:textFill>
              </w:rPr>
              <w:t>在</w:t>
            </w:r>
            <w:r>
              <w:rPr>
                <w:rFonts w:ascii="Times New Roman" w:hAnsi="Times New Roman" w:eastAsia="仿宋" w:cs="Times New Roman"/>
                <w:color w:val="000000" w:themeColor="text1"/>
                <w:kern w:val="0"/>
                <w:szCs w:val="21"/>
                <w14:textFill>
                  <w14:solidFill>
                    <w14:schemeClr w14:val="tx1"/>
                  </w14:solidFill>
                </w14:textFill>
              </w:rPr>
              <w:t>20</w:t>
            </w:r>
            <w:r>
              <w:rPr>
                <w:rFonts w:hint="eastAsia" w:ascii="Times New Roman" w:hAnsi="Times New Roman" w:eastAsia="仿宋" w:cs="Times New Roman"/>
                <w:color w:val="000000" w:themeColor="text1"/>
                <w:kern w:val="0"/>
                <w:szCs w:val="21"/>
                <w14:textFill>
                  <w14:solidFill>
                    <w14:schemeClr w14:val="tx1"/>
                  </w14:solidFill>
                </w14:textFill>
              </w:rPr>
              <w:t>－</w:t>
            </w:r>
            <w:r>
              <w:rPr>
                <w:rFonts w:ascii="Times New Roman" w:hAnsi="Times New Roman" w:eastAsia="仿宋" w:cs="Times New Roman"/>
                <w:color w:val="000000" w:themeColor="text1"/>
                <w:kern w:val="0"/>
                <w:szCs w:val="21"/>
                <w14:textFill>
                  <w14:solidFill>
                    <w14:schemeClr w14:val="tx1"/>
                  </w14:solidFill>
                </w14:textFill>
              </w:rPr>
              <w:t>40</w:t>
            </w:r>
            <w:r>
              <w:rPr>
                <w:rStyle w:val="26"/>
                <w:rFonts w:hint="default" w:ascii="Times New Roman" w:hAnsi="Times New Roman" w:eastAsia="仿宋" w:cs="Times New Roman"/>
                <w:color w:val="000000" w:themeColor="text1"/>
                <w:sz w:val="21"/>
                <w:szCs w:val="21"/>
                <w14:textFill>
                  <w14:solidFill>
                    <w14:schemeClr w14:val="tx1"/>
                  </w14:solidFill>
                </w14:textFill>
              </w:rPr>
              <w:t>平方米之间的灰坟</w:t>
            </w:r>
          </w:p>
        </w:tc>
        <w:tc>
          <w:tcPr>
            <w:tcW w:w="8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C69A6">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hint="eastAsia" w:ascii="Times New Roman" w:hAnsi="Times New Roman" w:eastAsia="仿宋" w:cs="Times New Roman"/>
                <w:color w:val="000000" w:themeColor="text1"/>
                <w:kern w:val="0"/>
                <w:szCs w:val="21"/>
                <w14:textFill>
                  <w14:solidFill>
                    <w14:schemeClr w14:val="tx1"/>
                  </w14:solidFill>
                </w14:textFill>
              </w:rPr>
              <w:t>15020</w:t>
            </w:r>
            <w:r>
              <w:rPr>
                <w:rStyle w:val="26"/>
                <w:rFonts w:hint="default" w:ascii="Times New Roman" w:hAnsi="Times New Roman" w:eastAsia="仿宋" w:cs="Times New Roman"/>
                <w:color w:val="000000" w:themeColor="text1"/>
                <w:sz w:val="21"/>
                <w:szCs w:val="21"/>
                <w14:textFill>
                  <w14:solidFill>
                    <w14:schemeClr w14:val="tx1"/>
                  </w14:solidFill>
                </w14:textFill>
              </w:rPr>
              <w:t>元</w:t>
            </w:r>
            <w:r>
              <w:rPr>
                <w:rFonts w:ascii="Times New Roman" w:hAnsi="Times New Roman" w:eastAsia="仿宋" w:cs="Times New Roman"/>
                <w:color w:val="000000" w:themeColor="text1"/>
                <w:kern w:val="0"/>
                <w:szCs w:val="21"/>
                <w14:textFill>
                  <w14:solidFill>
                    <w14:schemeClr w14:val="tx1"/>
                  </w14:solidFill>
                </w14:textFill>
              </w:rPr>
              <w:t>/</w:t>
            </w:r>
            <w:r>
              <w:rPr>
                <w:rStyle w:val="26"/>
                <w:rFonts w:hint="default" w:ascii="Times New Roman" w:hAnsi="Times New Roman" w:eastAsia="仿宋" w:cs="Times New Roman"/>
                <w:color w:val="000000" w:themeColor="text1"/>
                <w:sz w:val="21"/>
                <w:szCs w:val="21"/>
                <w14:textFill>
                  <w14:solidFill>
                    <w14:schemeClr w14:val="tx1"/>
                  </w14:solidFill>
                </w14:textFill>
              </w:rPr>
              <w:t>座</w:t>
            </w:r>
          </w:p>
        </w:tc>
      </w:tr>
      <w:tr w14:paraId="696E20F5">
        <w:tblPrEx>
          <w:tblCellMar>
            <w:top w:w="0" w:type="dxa"/>
            <w:left w:w="108" w:type="dxa"/>
            <w:bottom w:w="0" w:type="dxa"/>
            <w:right w:w="108" w:type="dxa"/>
          </w:tblCellMar>
        </w:tblPrEx>
        <w:trPr>
          <w:trHeight w:val="340" w:hRule="atLeast"/>
        </w:trPr>
        <w:tc>
          <w:tcPr>
            <w:tcW w:w="5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F6E2EF">
            <w:pPr>
              <w:jc w:val="center"/>
              <w:rPr>
                <w:rFonts w:ascii="Times New Roman" w:hAnsi="Times New Roman" w:eastAsia="仿宋" w:cs="Times New Roman"/>
                <w:b/>
                <w:bCs/>
                <w:color w:val="000000" w:themeColor="text1"/>
                <w:szCs w:val="21"/>
                <w14:textFill>
                  <w14:solidFill>
                    <w14:schemeClr w14:val="tx1"/>
                  </w14:solidFill>
                </w14:textFill>
              </w:rPr>
            </w:pP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16096">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小圆顶</w:t>
            </w:r>
          </w:p>
        </w:tc>
        <w:tc>
          <w:tcPr>
            <w:tcW w:w="2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B9B8E">
            <w:pPr>
              <w:widowControl/>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有石碑堂，＜7</w:t>
            </w:r>
            <w:r>
              <w:rPr>
                <w:rStyle w:val="26"/>
                <w:rFonts w:hint="default" w:ascii="Times New Roman" w:hAnsi="Times New Roman" w:eastAsia="仿宋" w:cs="Times New Roman"/>
                <w:color w:val="000000" w:themeColor="text1"/>
                <w:sz w:val="21"/>
                <w:szCs w:val="21"/>
                <w14:textFill>
                  <w14:solidFill>
                    <w14:schemeClr w14:val="tx1"/>
                  </w14:solidFill>
                </w14:textFill>
              </w:rPr>
              <w:t>尺或</w:t>
            </w:r>
            <w:r>
              <w:rPr>
                <w:rFonts w:ascii="Times New Roman" w:hAnsi="Times New Roman" w:eastAsia="仿宋" w:cs="Times New Roman"/>
                <w:color w:val="000000" w:themeColor="text1"/>
                <w:kern w:val="0"/>
                <w:szCs w:val="21"/>
                <w14:textFill>
                  <w14:solidFill>
                    <w14:schemeClr w14:val="tx1"/>
                  </w14:solidFill>
                </w14:textFill>
              </w:rPr>
              <w:t>用地面积</w:t>
            </w:r>
            <w:r>
              <w:rPr>
                <w:rFonts w:hint="eastAsia" w:ascii="Times New Roman" w:hAnsi="Times New Roman" w:eastAsia="仿宋" w:cs="Times New Roman"/>
                <w:color w:val="000000" w:themeColor="text1"/>
                <w:kern w:val="0"/>
                <w:szCs w:val="21"/>
                <w14:textFill>
                  <w14:solidFill>
                    <w14:schemeClr w14:val="tx1"/>
                  </w14:solidFill>
                </w14:textFill>
              </w:rPr>
              <w:t>＜20</w:t>
            </w:r>
            <w:r>
              <w:rPr>
                <w:rStyle w:val="26"/>
                <w:rFonts w:hint="default" w:ascii="Times New Roman" w:hAnsi="Times New Roman" w:eastAsia="仿宋" w:cs="Times New Roman"/>
                <w:color w:val="000000" w:themeColor="text1"/>
                <w:sz w:val="21"/>
                <w:szCs w:val="21"/>
                <w14:textFill>
                  <w14:solidFill>
                    <w14:schemeClr w14:val="tx1"/>
                  </w14:solidFill>
                </w14:textFill>
              </w:rPr>
              <w:t>平方米的灰坟</w:t>
            </w:r>
          </w:p>
        </w:tc>
        <w:tc>
          <w:tcPr>
            <w:tcW w:w="8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52975">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hint="eastAsia" w:ascii="Times New Roman" w:hAnsi="Times New Roman" w:eastAsia="仿宋" w:cs="Times New Roman"/>
                <w:color w:val="000000" w:themeColor="text1"/>
                <w:kern w:val="0"/>
                <w:szCs w:val="21"/>
                <w14:textFill>
                  <w14:solidFill>
                    <w14:schemeClr w14:val="tx1"/>
                  </w14:solidFill>
                </w14:textFill>
              </w:rPr>
              <w:t>9570</w:t>
            </w:r>
            <w:r>
              <w:rPr>
                <w:rStyle w:val="26"/>
                <w:rFonts w:hint="default" w:ascii="Times New Roman" w:hAnsi="Times New Roman" w:eastAsia="仿宋" w:cs="Times New Roman"/>
                <w:color w:val="000000" w:themeColor="text1"/>
                <w:sz w:val="21"/>
                <w:szCs w:val="21"/>
                <w14:textFill>
                  <w14:solidFill>
                    <w14:schemeClr w14:val="tx1"/>
                  </w14:solidFill>
                </w14:textFill>
              </w:rPr>
              <w:t>元</w:t>
            </w:r>
            <w:r>
              <w:rPr>
                <w:rFonts w:ascii="Times New Roman" w:hAnsi="Times New Roman" w:eastAsia="仿宋" w:cs="Times New Roman"/>
                <w:color w:val="000000" w:themeColor="text1"/>
                <w:kern w:val="0"/>
                <w:szCs w:val="21"/>
                <w14:textFill>
                  <w14:solidFill>
                    <w14:schemeClr w14:val="tx1"/>
                  </w14:solidFill>
                </w14:textFill>
              </w:rPr>
              <w:t>/</w:t>
            </w:r>
            <w:r>
              <w:rPr>
                <w:rStyle w:val="26"/>
                <w:rFonts w:hint="default" w:ascii="Times New Roman" w:hAnsi="Times New Roman" w:eastAsia="仿宋" w:cs="Times New Roman"/>
                <w:color w:val="000000" w:themeColor="text1"/>
                <w:sz w:val="21"/>
                <w:szCs w:val="21"/>
                <w14:textFill>
                  <w14:solidFill>
                    <w14:schemeClr w14:val="tx1"/>
                  </w14:solidFill>
                </w14:textFill>
              </w:rPr>
              <w:t>座</w:t>
            </w:r>
          </w:p>
        </w:tc>
      </w:tr>
      <w:tr w14:paraId="7BD23765">
        <w:tblPrEx>
          <w:tblCellMar>
            <w:top w:w="0" w:type="dxa"/>
            <w:left w:w="108" w:type="dxa"/>
            <w:bottom w:w="0" w:type="dxa"/>
            <w:right w:w="108" w:type="dxa"/>
          </w:tblCellMar>
        </w:tblPrEx>
        <w:trPr>
          <w:trHeight w:val="340" w:hRule="atLeast"/>
        </w:trPr>
        <w:tc>
          <w:tcPr>
            <w:tcW w:w="5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6E5523">
            <w:pPr>
              <w:jc w:val="center"/>
              <w:rPr>
                <w:rFonts w:ascii="Times New Roman" w:hAnsi="Times New Roman" w:eastAsia="仿宋" w:cs="Times New Roman"/>
                <w:b/>
                <w:bCs/>
                <w:color w:val="000000" w:themeColor="text1"/>
                <w:szCs w:val="21"/>
                <w14:textFill>
                  <w14:solidFill>
                    <w14:schemeClr w14:val="tx1"/>
                  </w14:solidFill>
                </w14:textFill>
              </w:rPr>
            </w:pP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C1CE5">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福德公婆</w:t>
            </w:r>
          </w:p>
        </w:tc>
        <w:tc>
          <w:tcPr>
            <w:tcW w:w="2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6EE3B">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w:t>
            </w:r>
          </w:p>
        </w:tc>
        <w:tc>
          <w:tcPr>
            <w:tcW w:w="8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D63E0">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3800</w:t>
            </w:r>
            <w:r>
              <w:rPr>
                <w:rStyle w:val="26"/>
                <w:rFonts w:hint="default" w:ascii="Times New Roman" w:hAnsi="Times New Roman" w:eastAsia="仿宋" w:cs="Times New Roman"/>
                <w:color w:val="000000" w:themeColor="text1"/>
                <w:sz w:val="21"/>
                <w:szCs w:val="21"/>
                <w14:textFill>
                  <w14:solidFill>
                    <w14:schemeClr w14:val="tx1"/>
                  </w14:solidFill>
                </w14:textFill>
              </w:rPr>
              <w:t>元</w:t>
            </w:r>
            <w:r>
              <w:rPr>
                <w:rFonts w:ascii="Times New Roman" w:hAnsi="Times New Roman" w:eastAsia="仿宋" w:cs="Times New Roman"/>
                <w:color w:val="000000" w:themeColor="text1"/>
                <w:kern w:val="0"/>
                <w:szCs w:val="21"/>
                <w14:textFill>
                  <w14:solidFill>
                    <w14:schemeClr w14:val="tx1"/>
                  </w14:solidFill>
                </w14:textFill>
              </w:rPr>
              <w:t>/</w:t>
            </w:r>
            <w:r>
              <w:rPr>
                <w:rStyle w:val="26"/>
                <w:rFonts w:hint="default" w:ascii="Times New Roman" w:hAnsi="Times New Roman" w:eastAsia="仿宋" w:cs="Times New Roman"/>
                <w:color w:val="000000" w:themeColor="text1"/>
                <w:sz w:val="21"/>
                <w:szCs w:val="21"/>
                <w14:textFill>
                  <w14:solidFill>
                    <w14:schemeClr w14:val="tx1"/>
                  </w14:solidFill>
                </w14:textFill>
              </w:rPr>
              <w:t>座</w:t>
            </w:r>
          </w:p>
        </w:tc>
      </w:tr>
      <w:tr w14:paraId="5C7DCFB5">
        <w:tblPrEx>
          <w:tblCellMar>
            <w:top w:w="0" w:type="dxa"/>
            <w:left w:w="108" w:type="dxa"/>
            <w:bottom w:w="0" w:type="dxa"/>
            <w:right w:w="108" w:type="dxa"/>
          </w:tblCellMar>
        </w:tblPrEx>
        <w:trPr>
          <w:trHeight w:val="340" w:hRule="atLeast"/>
        </w:trPr>
        <w:tc>
          <w:tcPr>
            <w:tcW w:w="5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8BEDA0">
            <w:pPr>
              <w:jc w:val="center"/>
              <w:rPr>
                <w:rFonts w:ascii="Times New Roman" w:hAnsi="Times New Roman" w:eastAsia="仿宋" w:cs="Times New Roman"/>
                <w:b/>
                <w:bCs/>
                <w:color w:val="000000" w:themeColor="text1"/>
                <w:szCs w:val="21"/>
                <w14:textFill>
                  <w14:solidFill>
                    <w14:schemeClr w14:val="tx1"/>
                  </w14:solidFill>
                </w14:textFill>
              </w:rPr>
            </w:pP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466EF">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有石碑土坟</w:t>
            </w:r>
          </w:p>
        </w:tc>
        <w:tc>
          <w:tcPr>
            <w:tcW w:w="2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641C0">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w:t>
            </w:r>
          </w:p>
        </w:tc>
        <w:tc>
          <w:tcPr>
            <w:tcW w:w="8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8BC37">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hint="eastAsia" w:ascii="Times New Roman" w:hAnsi="Times New Roman" w:eastAsia="仿宋" w:cs="Times New Roman"/>
                <w:color w:val="000000" w:themeColor="text1"/>
                <w:kern w:val="0"/>
                <w:szCs w:val="21"/>
                <w14:textFill>
                  <w14:solidFill>
                    <w14:schemeClr w14:val="tx1"/>
                  </w14:solidFill>
                </w14:textFill>
              </w:rPr>
              <w:t>20</w:t>
            </w:r>
            <w:r>
              <w:rPr>
                <w:rFonts w:ascii="Times New Roman" w:hAnsi="Times New Roman" w:eastAsia="仿宋" w:cs="Times New Roman"/>
                <w:color w:val="000000" w:themeColor="text1"/>
                <w:kern w:val="0"/>
                <w:szCs w:val="21"/>
                <w14:textFill>
                  <w14:solidFill>
                    <w14:schemeClr w14:val="tx1"/>
                  </w14:solidFill>
                </w14:textFill>
              </w:rPr>
              <w:t>00</w:t>
            </w:r>
            <w:r>
              <w:rPr>
                <w:rStyle w:val="26"/>
                <w:rFonts w:hint="default" w:ascii="Times New Roman" w:hAnsi="Times New Roman" w:eastAsia="仿宋" w:cs="Times New Roman"/>
                <w:color w:val="000000" w:themeColor="text1"/>
                <w:sz w:val="21"/>
                <w:szCs w:val="21"/>
                <w14:textFill>
                  <w14:solidFill>
                    <w14:schemeClr w14:val="tx1"/>
                  </w14:solidFill>
                </w14:textFill>
              </w:rPr>
              <w:t>元</w:t>
            </w:r>
            <w:r>
              <w:rPr>
                <w:rFonts w:ascii="Times New Roman" w:hAnsi="Times New Roman" w:eastAsia="仿宋" w:cs="Times New Roman"/>
                <w:color w:val="000000" w:themeColor="text1"/>
                <w:kern w:val="0"/>
                <w:szCs w:val="21"/>
                <w14:textFill>
                  <w14:solidFill>
                    <w14:schemeClr w14:val="tx1"/>
                  </w14:solidFill>
                </w14:textFill>
              </w:rPr>
              <w:t>/</w:t>
            </w:r>
            <w:r>
              <w:rPr>
                <w:rStyle w:val="26"/>
                <w:rFonts w:hint="default" w:ascii="Times New Roman" w:hAnsi="Times New Roman" w:eastAsia="仿宋" w:cs="Times New Roman"/>
                <w:color w:val="000000" w:themeColor="text1"/>
                <w:sz w:val="21"/>
                <w:szCs w:val="21"/>
                <w14:textFill>
                  <w14:solidFill>
                    <w14:schemeClr w14:val="tx1"/>
                  </w14:solidFill>
                </w14:textFill>
              </w:rPr>
              <w:t>座</w:t>
            </w:r>
          </w:p>
        </w:tc>
      </w:tr>
      <w:tr w14:paraId="0DB7EE52">
        <w:tblPrEx>
          <w:tblCellMar>
            <w:top w:w="0" w:type="dxa"/>
            <w:left w:w="108" w:type="dxa"/>
            <w:bottom w:w="0" w:type="dxa"/>
            <w:right w:w="108" w:type="dxa"/>
          </w:tblCellMar>
        </w:tblPrEx>
        <w:trPr>
          <w:trHeight w:val="340" w:hRule="atLeast"/>
        </w:trPr>
        <w:tc>
          <w:tcPr>
            <w:tcW w:w="5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E16203">
            <w:pPr>
              <w:jc w:val="center"/>
              <w:rPr>
                <w:rFonts w:ascii="Times New Roman" w:hAnsi="Times New Roman" w:eastAsia="仿宋" w:cs="Times New Roman"/>
                <w:b/>
                <w:bCs/>
                <w:color w:val="000000" w:themeColor="text1"/>
                <w:szCs w:val="21"/>
                <w14:textFill>
                  <w14:solidFill>
                    <w14:schemeClr w14:val="tx1"/>
                  </w14:solidFill>
                </w14:textFill>
              </w:rPr>
            </w:pP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D6246">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无石碑土坟</w:t>
            </w:r>
          </w:p>
        </w:tc>
        <w:tc>
          <w:tcPr>
            <w:tcW w:w="2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40195">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w:t>
            </w:r>
          </w:p>
        </w:tc>
        <w:tc>
          <w:tcPr>
            <w:tcW w:w="8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BC319">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hint="eastAsia" w:ascii="Times New Roman" w:hAnsi="Times New Roman" w:eastAsia="仿宋" w:cs="Times New Roman"/>
                <w:color w:val="000000" w:themeColor="text1"/>
                <w:kern w:val="0"/>
                <w:szCs w:val="21"/>
                <w14:textFill>
                  <w14:solidFill>
                    <w14:schemeClr w14:val="tx1"/>
                  </w14:solidFill>
                </w14:textFill>
              </w:rPr>
              <w:t>18</w:t>
            </w:r>
            <w:r>
              <w:rPr>
                <w:rFonts w:ascii="Times New Roman" w:hAnsi="Times New Roman" w:eastAsia="仿宋" w:cs="Times New Roman"/>
                <w:color w:val="000000" w:themeColor="text1"/>
                <w:kern w:val="0"/>
                <w:szCs w:val="21"/>
                <w14:textFill>
                  <w14:solidFill>
                    <w14:schemeClr w14:val="tx1"/>
                  </w14:solidFill>
                </w14:textFill>
              </w:rPr>
              <w:t>00</w:t>
            </w:r>
            <w:r>
              <w:rPr>
                <w:rStyle w:val="26"/>
                <w:rFonts w:hint="default" w:ascii="Times New Roman" w:hAnsi="Times New Roman" w:eastAsia="仿宋" w:cs="Times New Roman"/>
                <w:color w:val="000000" w:themeColor="text1"/>
                <w:sz w:val="21"/>
                <w:szCs w:val="21"/>
                <w14:textFill>
                  <w14:solidFill>
                    <w14:schemeClr w14:val="tx1"/>
                  </w14:solidFill>
                </w14:textFill>
              </w:rPr>
              <w:t>元</w:t>
            </w:r>
            <w:r>
              <w:rPr>
                <w:rFonts w:ascii="Times New Roman" w:hAnsi="Times New Roman" w:eastAsia="仿宋" w:cs="Times New Roman"/>
                <w:color w:val="000000" w:themeColor="text1"/>
                <w:kern w:val="0"/>
                <w:szCs w:val="21"/>
                <w14:textFill>
                  <w14:solidFill>
                    <w14:schemeClr w14:val="tx1"/>
                  </w14:solidFill>
                </w14:textFill>
              </w:rPr>
              <w:t>/</w:t>
            </w:r>
            <w:r>
              <w:rPr>
                <w:rStyle w:val="26"/>
                <w:rFonts w:hint="default" w:ascii="Times New Roman" w:hAnsi="Times New Roman" w:eastAsia="仿宋" w:cs="Times New Roman"/>
                <w:color w:val="000000" w:themeColor="text1"/>
                <w:sz w:val="21"/>
                <w:szCs w:val="21"/>
                <w14:textFill>
                  <w14:solidFill>
                    <w14:schemeClr w14:val="tx1"/>
                  </w14:solidFill>
                </w14:textFill>
              </w:rPr>
              <w:t>座</w:t>
            </w:r>
          </w:p>
        </w:tc>
      </w:tr>
      <w:tr w14:paraId="514F060F">
        <w:tblPrEx>
          <w:tblCellMar>
            <w:top w:w="0" w:type="dxa"/>
            <w:left w:w="108" w:type="dxa"/>
            <w:bottom w:w="0" w:type="dxa"/>
            <w:right w:w="108" w:type="dxa"/>
          </w:tblCellMar>
        </w:tblPrEx>
        <w:trPr>
          <w:trHeight w:val="340" w:hRule="atLeast"/>
        </w:trPr>
        <w:tc>
          <w:tcPr>
            <w:tcW w:w="5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E1D37B">
            <w:pPr>
              <w:jc w:val="center"/>
              <w:rPr>
                <w:rFonts w:ascii="Times New Roman" w:hAnsi="Times New Roman" w:eastAsia="仿宋" w:cs="Times New Roman"/>
                <w:b/>
                <w:bCs/>
                <w:color w:val="000000" w:themeColor="text1"/>
                <w:szCs w:val="21"/>
                <w14:textFill>
                  <w14:solidFill>
                    <w14:schemeClr w14:val="tx1"/>
                  </w14:solidFill>
                </w14:textFill>
              </w:rPr>
            </w:pPr>
          </w:p>
        </w:tc>
        <w:tc>
          <w:tcPr>
            <w:tcW w:w="7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47054">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骨坛</w:t>
            </w:r>
          </w:p>
        </w:tc>
        <w:tc>
          <w:tcPr>
            <w:tcW w:w="28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AB943">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ascii="Times New Roman" w:hAnsi="Times New Roman" w:eastAsia="仿宋" w:cs="Times New Roman"/>
                <w:color w:val="000000" w:themeColor="text1"/>
                <w:kern w:val="0"/>
                <w:szCs w:val="21"/>
                <w14:textFill>
                  <w14:solidFill>
                    <w14:schemeClr w14:val="tx1"/>
                  </w14:solidFill>
                </w14:textFill>
              </w:rPr>
              <w:t>——</w:t>
            </w:r>
          </w:p>
        </w:tc>
        <w:tc>
          <w:tcPr>
            <w:tcW w:w="8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8B466">
            <w:pPr>
              <w:widowControl/>
              <w:jc w:val="center"/>
              <w:textAlignment w:val="center"/>
              <w:rPr>
                <w:rFonts w:ascii="Times New Roman" w:hAnsi="Times New Roman" w:eastAsia="仿宋" w:cs="Times New Roman"/>
                <w:color w:val="000000" w:themeColor="text1"/>
                <w:szCs w:val="21"/>
                <w14:textFill>
                  <w14:solidFill>
                    <w14:schemeClr w14:val="tx1"/>
                  </w14:solidFill>
                </w14:textFill>
              </w:rPr>
            </w:pPr>
            <w:r>
              <w:rPr>
                <w:rFonts w:hint="eastAsia" w:ascii="Times New Roman" w:hAnsi="Times New Roman" w:eastAsia="仿宋" w:cs="Times New Roman"/>
                <w:color w:val="000000" w:themeColor="text1"/>
                <w:kern w:val="0"/>
                <w:szCs w:val="21"/>
                <w14:textFill>
                  <w14:solidFill>
                    <w14:schemeClr w14:val="tx1"/>
                  </w14:solidFill>
                </w14:textFill>
              </w:rPr>
              <w:t>12</w:t>
            </w:r>
            <w:r>
              <w:rPr>
                <w:rFonts w:ascii="Times New Roman" w:hAnsi="Times New Roman" w:eastAsia="仿宋" w:cs="Times New Roman"/>
                <w:color w:val="000000" w:themeColor="text1"/>
                <w:kern w:val="0"/>
                <w:szCs w:val="21"/>
                <w14:textFill>
                  <w14:solidFill>
                    <w14:schemeClr w14:val="tx1"/>
                  </w14:solidFill>
                </w14:textFill>
              </w:rPr>
              <w:t>00</w:t>
            </w:r>
            <w:r>
              <w:rPr>
                <w:rStyle w:val="26"/>
                <w:rFonts w:hint="default" w:ascii="Times New Roman" w:hAnsi="Times New Roman" w:eastAsia="仿宋" w:cs="Times New Roman"/>
                <w:color w:val="000000" w:themeColor="text1"/>
                <w:sz w:val="21"/>
                <w:szCs w:val="21"/>
                <w14:textFill>
                  <w14:solidFill>
                    <w14:schemeClr w14:val="tx1"/>
                  </w14:solidFill>
                </w14:textFill>
              </w:rPr>
              <w:t>元</w:t>
            </w:r>
            <w:r>
              <w:rPr>
                <w:rFonts w:ascii="Times New Roman" w:hAnsi="Times New Roman" w:eastAsia="仿宋" w:cs="Times New Roman"/>
                <w:color w:val="000000" w:themeColor="text1"/>
                <w:kern w:val="0"/>
                <w:szCs w:val="21"/>
                <w14:textFill>
                  <w14:solidFill>
                    <w14:schemeClr w14:val="tx1"/>
                  </w14:solidFill>
                </w14:textFill>
              </w:rPr>
              <w:t>/</w:t>
            </w:r>
            <w:r>
              <w:rPr>
                <w:rStyle w:val="26"/>
                <w:rFonts w:hint="default" w:ascii="Times New Roman" w:hAnsi="Times New Roman" w:eastAsia="仿宋" w:cs="Times New Roman"/>
                <w:color w:val="000000" w:themeColor="text1"/>
                <w:sz w:val="21"/>
                <w:szCs w:val="21"/>
                <w14:textFill>
                  <w14:solidFill>
                    <w14:schemeClr w14:val="tx1"/>
                  </w14:solidFill>
                </w14:textFill>
              </w:rPr>
              <w:t>个</w:t>
            </w:r>
          </w:p>
        </w:tc>
      </w:tr>
    </w:tbl>
    <w:p w14:paraId="6B33474C">
      <w:pPr>
        <w:pStyle w:val="2"/>
        <w:rPr>
          <w:rFonts w:hint="default" w:ascii="Times New Roman" w:hAnsi="Times New Roman" w:eastAsia="仿宋" w:cs="Times New Roman"/>
          <w:b w:val="0"/>
          <w:color w:val="FF0000"/>
          <w:sz w:val="24"/>
          <w:szCs w:val="22"/>
          <w:shd w:val="clear" w:color="auto" w:fill="FFFFFF"/>
        </w:rPr>
      </w:pPr>
    </w:p>
    <w:sectPr>
      <w:footerReference r:id="rId6" w:type="default"/>
      <w:pgSz w:w="11906" w:h="16838"/>
      <w:pgMar w:top="1440" w:right="1633" w:bottom="1440" w:left="163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roma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1" w:fontKey="{61A4B77A-B8A5-454C-886B-E773EC843C2D}"/>
  </w:font>
  <w:font w:name="方正小标宋简体">
    <w:panose1 w:val="02000000000000000000"/>
    <w:charset w:val="86"/>
    <w:family w:val="auto"/>
    <w:pitch w:val="default"/>
    <w:sig w:usb0="00000001" w:usb1="08000000" w:usb2="00000000" w:usb3="00000000" w:csb0="00040000" w:csb1="00000000"/>
    <w:embedRegular r:id="rId2" w:fontKey="{5AB5F4FF-82B6-4AEE-905D-03908376BF7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0BD5D1">
    <w:pPr>
      <w:pStyle w:val="6"/>
      <w:jc w:val="center"/>
    </w:pPr>
    <w:r>
      <w:fldChar w:fldCharType="begin"/>
    </w:r>
    <w:r>
      <w:instrText xml:space="preserve">PAGE   \* MERGEFORMAT</w:instrText>
    </w:r>
    <w:r>
      <w:fldChar w:fldCharType="separate"/>
    </w:r>
    <w:r>
      <w:rPr>
        <w:lang w:val="zh-CN"/>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0E46A1">
    <w:pPr>
      <w:pStyle w:val="6"/>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BC45C83">
                          <w:pPr>
                            <w:pStyle w:val="6"/>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32</w:t>
                          </w:r>
                          <w:r>
                            <w:rPr>
                              <w:rFonts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OK9Fw6AgAAcQQAAA4AAABkcnMvZTJvRG9jLnhtbK1UzY7TMBC+I/EO&#10;lu80aWFX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CjivRcOgIAAHEEAAAOAAAAAAAAAAEAIAAAAB8BAABkcnMvZTJvRG9j&#10;LnhtbFBLBQYAAAAABgAGAFkBAADLBQAAAAA=&#10;">
              <v:fill on="f" focussize="0,0"/>
              <v:stroke on="f" weight="0.5pt"/>
              <v:imagedata o:title=""/>
              <o:lock v:ext="edit" aspectratio="f"/>
              <v:textbox inset="0mm,0mm,0mm,0mm" style="mso-fit-shape-to-text:t;">
                <w:txbxContent>
                  <w:p w14:paraId="0BC45C83">
                    <w:pPr>
                      <w:pStyle w:val="6"/>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32</w:t>
                    </w:r>
                    <w:r>
                      <w:rPr>
                        <w:rFonts w:ascii="Times New Roman" w:hAnsi="Times New Roman" w:cs="Times New Roman"/>
                      </w:rPr>
                      <w:fldChar w:fldCharType="end"/>
                    </w:r>
                  </w:p>
                </w:txbxContent>
              </v:textbox>
            </v:shape>
          </w:pict>
        </mc:Fallback>
      </mc:AlternateContent>
    </w:r>
  </w:p>
  <w:p w14:paraId="7688073E">
    <w:pPr>
      <w:pStyle w:val="6"/>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63404F">
    <w:pPr>
      <w:pStyle w:val="7"/>
    </w:pPr>
    <w:r>
      <w:pict>
        <v:shape id="PowerPlusWaterMarkObject31052454" o:spid="_x0000_s1046" o:spt="136" type="#_x0000_t136" style="position:absolute;left:0pt;height:146.35pt;width:439.15pt;mso-position-horizontal:center;mso-position-horizontal-relative:margin;mso-position-vertical:center;mso-position-vertical-relative:margin;rotation:20643840f;z-index:-251655168;mso-width-relative:page;mso-height-relative:page;" fillcolor="#C0C0C0" filled="t" stroked="f" coordsize="21600,21600" o:allowincell="f">
          <v:path/>
          <v:fill on="t" opacity="32768f" focussize="0,0"/>
          <v:stroke on="f"/>
          <v:imagedata o:title=""/>
          <o:lock v:ext="edit"/>
          <v:textpath on="t" fitshape="t" fitpath="t" trim="f" xscale="f" string="汇报稿" style="font-family:宋体;font-size:1pt;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2C7837">
    <w:pPr>
      <w:pStyle w:val="7"/>
    </w:pPr>
    <w:r>
      <w:pict>
        <v:shape id="PowerPlusWaterMarkObject31052453" o:spid="_x0000_s1045" o:spt="136" type="#_x0000_t136" style="position:absolute;left:0pt;height:146.35pt;width:439.15pt;mso-position-horizontal:center;mso-position-horizontal-relative:margin;mso-position-vertical:center;mso-position-vertical-relative:margin;rotation:20643840f;z-index:-251656192;mso-width-relative:page;mso-height-relative:page;" fillcolor="#C0C0C0" filled="t" stroked="f" coordsize="21600,21600" o:allowincell="f">
          <v:path/>
          <v:fill on="t" opacity="32768f" focussize="0,0"/>
          <v:stroke on="f"/>
          <v:imagedata o:title=""/>
          <o:lock v:ext="edit"/>
          <v:textpath on="t" fitshape="t" fitpath="t" trim="f" xscale="f" string="汇报稿" style="font-family:宋体;font-size:1pt;v-text-align:center;"/>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BlOWU4OWJjYWYzZDZlNmVkZWYxNzg4NTcxYzU0YmEifQ=="/>
  </w:docVars>
  <w:rsids>
    <w:rsidRoot w:val="000A0950"/>
    <w:rsid w:val="0005170D"/>
    <w:rsid w:val="000A0950"/>
    <w:rsid w:val="001323EC"/>
    <w:rsid w:val="00180DFE"/>
    <w:rsid w:val="0022301A"/>
    <w:rsid w:val="00255977"/>
    <w:rsid w:val="002659DA"/>
    <w:rsid w:val="00372649"/>
    <w:rsid w:val="00377EEC"/>
    <w:rsid w:val="00400E83"/>
    <w:rsid w:val="005207F3"/>
    <w:rsid w:val="00566E19"/>
    <w:rsid w:val="005E5A75"/>
    <w:rsid w:val="005F1259"/>
    <w:rsid w:val="00674BFC"/>
    <w:rsid w:val="006A757F"/>
    <w:rsid w:val="007D02B4"/>
    <w:rsid w:val="00973BAF"/>
    <w:rsid w:val="009A0F49"/>
    <w:rsid w:val="00A029F0"/>
    <w:rsid w:val="00AA5759"/>
    <w:rsid w:val="00AF6C58"/>
    <w:rsid w:val="00B74B0E"/>
    <w:rsid w:val="00BC5E19"/>
    <w:rsid w:val="00D3687E"/>
    <w:rsid w:val="00D66052"/>
    <w:rsid w:val="00DE2254"/>
    <w:rsid w:val="00DE32DE"/>
    <w:rsid w:val="00E55F44"/>
    <w:rsid w:val="00E67991"/>
    <w:rsid w:val="00E9470F"/>
    <w:rsid w:val="00F575AB"/>
    <w:rsid w:val="00FD08AC"/>
    <w:rsid w:val="03306E08"/>
    <w:rsid w:val="08781EA7"/>
    <w:rsid w:val="109A0B17"/>
    <w:rsid w:val="13E04DEB"/>
    <w:rsid w:val="14103A0E"/>
    <w:rsid w:val="2A170134"/>
    <w:rsid w:val="2DD12008"/>
    <w:rsid w:val="3ACC3D2A"/>
    <w:rsid w:val="3B9C3C56"/>
    <w:rsid w:val="44C71029"/>
    <w:rsid w:val="48FB34A6"/>
    <w:rsid w:val="5071362B"/>
    <w:rsid w:val="55D95BA1"/>
    <w:rsid w:val="56D95906"/>
    <w:rsid w:val="57553D45"/>
    <w:rsid w:val="58044A73"/>
    <w:rsid w:val="6CCB62DB"/>
    <w:rsid w:val="6D5F3185"/>
    <w:rsid w:val="726F7E37"/>
    <w:rsid w:val="775E4AAD"/>
    <w:rsid w:val="7C3062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4"/>
    <w:qFormat/>
    <w:uiPriority w:val="9"/>
    <w:pPr>
      <w:keepNext/>
      <w:keepLines/>
      <w:spacing w:line="576" w:lineRule="auto"/>
      <w:outlineLvl w:val="0"/>
    </w:pPr>
    <w:rPr>
      <w:b/>
      <w:kern w:val="44"/>
      <w:sz w:val="44"/>
    </w:rPr>
  </w:style>
  <w:style w:type="paragraph" w:styleId="2">
    <w:name w:val="heading 3"/>
    <w:basedOn w:val="1"/>
    <w:next w:val="1"/>
    <w:link w:val="15"/>
    <w:qFormat/>
    <w:uiPriority w:val="0"/>
    <w:pPr>
      <w:spacing w:before="100" w:beforeAutospacing="1" w:after="100" w:afterAutospacing="1"/>
      <w:jc w:val="left"/>
      <w:outlineLvl w:val="2"/>
    </w:pPr>
    <w:rPr>
      <w:rFonts w:hint="eastAsia" w:ascii="宋体" w:hAnsi="宋体"/>
      <w:b/>
      <w:kern w:val="0"/>
      <w:sz w:val="27"/>
      <w:szCs w:val="27"/>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16"/>
    <w:semiHidden/>
    <w:unhideWhenUsed/>
    <w:qFormat/>
    <w:uiPriority w:val="99"/>
    <w:pPr>
      <w:jc w:val="left"/>
    </w:pPr>
  </w:style>
  <w:style w:type="paragraph" w:styleId="5">
    <w:name w:val="Balloon Text"/>
    <w:basedOn w:val="1"/>
    <w:link w:val="17"/>
    <w:semiHidden/>
    <w:unhideWhenUsed/>
    <w:qFormat/>
    <w:uiPriority w:val="99"/>
    <w:rPr>
      <w:sz w:val="18"/>
      <w:szCs w:val="18"/>
    </w:rPr>
  </w:style>
  <w:style w:type="paragraph" w:styleId="6">
    <w:name w:val="footer"/>
    <w:basedOn w:val="1"/>
    <w:link w:val="18"/>
    <w:unhideWhenUsed/>
    <w:qFormat/>
    <w:uiPriority w:val="99"/>
    <w:pPr>
      <w:tabs>
        <w:tab w:val="center" w:pos="4153"/>
        <w:tab w:val="right" w:pos="8306"/>
      </w:tabs>
      <w:snapToGrid w:val="0"/>
      <w:jc w:val="left"/>
    </w:pPr>
    <w:rPr>
      <w:sz w:val="18"/>
      <w:szCs w:val="18"/>
    </w:rPr>
  </w:style>
  <w:style w:type="paragraph" w:styleId="7">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4"/>
    <w:next w:val="4"/>
    <w:link w:val="20"/>
    <w:semiHidden/>
    <w:unhideWhenUsed/>
    <w:qFormat/>
    <w:uiPriority w:val="99"/>
    <w:rPr>
      <w:b/>
      <w:bCs/>
    </w:rPr>
  </w:style>
  <w:style w:type="character" w:styleId="11">
    <w:name w:val="page number"/>
    <w:basedOn w:val="10"/>
    <w:qFormat/>
    <w:uiPriority w:val="0"/>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styleId="13">
    <w:name w:val="annotation reference"/>
    <w:basedOn w:val="10"/>
    <w:semiHidden/>
    <w:unhideWhenUsed/>
    <w:qFormat/>
    <w:uiPriority w:val="99"/>
    <w:rPr>
      <w:sz w:val="21"/>
      <w:szCs w:val="21"/>
    </w:rPr>
  </w:style>
  <w:style w:type="character" w:customStyle="1" w:styleId="14">
    <w:name w:val="标题 1 Char"/>
    <w:basedOn w:val="10"/>
    <w:link w:val="3"/>
    <w:qFormat/>
    <w:uiPriority w:val="9"/>
    <w:rPr>
      <w:b/>
      <w:kern w:val="44"/>
      <w:sz w:val="44"/>
    </w:rPr>
  </w:style>
  <w:style w:type="character" w:customStyle="1" w:styleId="15">
    <w:name w:val="标题 3 Char"/>
    <w:basedOn w:val="10"/>
    <w:link w:val="2"/>
    <w:qFormat/>
    <w:uiPriority w:val="0"/>
    <w:rPr>
      <w:rFonts w:ascii="宋体" w:hAnsi="宋体"/>
      <w:b/>
      <w:kern w:val="0"/>
      <w:sz w:val="27"/>
      <w:szCs w:val="27"/>
    </w:rPr>
  </w:style>
  <w:style w:type="character" w:customStyle="1" w:styleId="16">
    <w:name w:val="批注文字 Char"/>
    <w:basedOn w:val="10"/>
    <w:link w:val="4"/>
    <w:semiHidden/>
    <w:qFormat/>
    <w:uiPriority w:val="99"/>
  </w:style>
  <w:style w:type="character" w:customStyle="1" w:styleId="17">
    <w:name w:val="批注框文本 Char"/>
    <w:basedOn w:val="10"/>
    <w:link w:val="5"/>
    <w:semiHidden/>
    <w:qFormat/>
    <w:uiPriority w:val="99"/>
    <w:rPr>
      <w:sz w:val="18"/>
      <w:szCs w:val="18"/>
    </w:rPr>
  </w:style>
  <w:style w:type="character" w:customStyle="1" w:styleId="18">
    <w:name w:val="页脚 Char"/>
    <w:basedOn w:val="10"/>
    <w:link w:val="6"/>
    <w:qFormat/>
    <w:uiPriority w:val="99"/>
    <w:rPr>
      <w:sz w:val="18"/>
      <w:szCs w:val="18"/>
    </w:rPr>
  </w:style>
  <w:style w:type="character" w:customStyle="1" w:styleId="19">
    <w:name w:val="页眉 Char"/>
    <w:basedOn w:val="10"/>
    <w:link w:val="7"/>
    <w:qFormat/>
    <w:uiPriority w:val="99"/>
    <w:rPr>
      <w:sz w:val="18"/>
      <w:szCs w:val="18"/>
    </w:rPr>
  </w:style>
  <w:style w:type="character" w:customStyle="1" w:styleId="20">
    <w:name w:val="批注主题 Char"/>
    <w:basedOn w:val="16"/>
    <w:link w:val="8"/>
    <w:semiHidden/>
    <w:qFormat/>
    <w:uiPriority w:val="99"/>
    <w:rPr>
      <w:b/>
      <w:bCs/>
    </w:rPr>
  </w:style>
  <w:style w:type="character" w:customStyle="1" w:styleId="21">
    <w:name w:val="font71"/>
    <w:basedOn w:val="10"/>
    <w:qFormat/>
    <w:uiPriority w:val="0"/>
    <w:rPr>
      <w:rFonts w:hint="default" w:ascii="Times New Roman" w:hAnsi="Times New Roman" w:cs="Times New Roman"/>
      <w:b/>
      <w:bCs/>
      <w:color w:val="000000"/>
      <w:sz w:val="20"/>
      <w:szCs w:val="20"/>
      <w:u w:val="none"/>
    </w:rPr>
  </w:style>
  <w:style w:type="paragraph" w:customStyle="1" w:styleId="22">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3">
    <w:name w:val="font31"/>
    <w:basedOn w:val="10"/>
    <w:qFormat/>
    <w:uiPriority w:val="0"/>
    <w:rPr>
      <w:rFonts w:hint="default" w:ascii="仿宋_GB2312" w:eastAsia="仿宋_GB2312" w:cs="仿宋_GB2312"/>
      <w:b/>
      <w:bCs/>
      <w:color w:val="000000"/>
      <w:sz w:val="20"/>
      <w:szCs w:val="20"/>
      <w:u w:val="none"/>
    </w:rPr>
  </w:style>
  <w:style w:type="character" w:customStyle="1" w:styleId="24">
    <w:name w:val="font61"/>
    <w:basedOn w:val="10"/>
    <w:qFormat/>
    <w:uiPriority w:val="0"/>
    <w:rPr>
      <w:rFonts w:hint="default" w:ascii="仿宋_GB2312" w:eastAsia="仿宋_GB2312" w:cs="仿宋_GB2312"/>
      <w:color w:val="000000"/>
      <w:sz w:val="18"/>
      <w:szCs w:val="18"/>
      <w:u w:val="none"/>
    </w:rPr>
  </w:style>
  <w:style w:type="character" w:customStyle="1" w:styleId="25">
    <w:name w:val="font01"/>
    <w:basedOn w:val="10"/>
    <w:qFormat/>
    <w:uiPriority w:val="0"/>
    <w:rPr>
      <w:rFonts w:hint="eastAsia" w:ascii="宋体" w:hAnsi="宋体" w:eastAsia="宋体" w:cs="宋体"/>
      <w:color w:val="000000"/>
      <w:sz w:val="18"/>
      <w:szCs w:val="18"/>
      <w:u w:val="none"/>
    </w:rPr>
  </w:style>
  <w:style w:type="character" w:customStyle="1" w:styleId="26">
    <w:name w:val="font21"/>
    <w:basedOn w:val="10"/>
    <w:qFormat/>
    <w:uiPriority w:val="0"/>
    <w:rPr>
      <w:rFonts w:hint="default" w:ascii="仿宋_GB2312" w:eastAsia="仿宋_GB2312" w:cs="仿宋_GB2312"/>
      <w:color w:val="000000"/>
      <w:sz w:val="20"/>
      <w:szCs w:val="20"/>
      <w:u w:val="none"/>
    </w:rPr>
  </w:style>
  <w:style w:type="character" w:customStyle="1" w:styleId="27">
    <w:name w:val="font11"/>
    <w:basedOn w:val="10"/>
    <w:qFormat/>
    <w:uiPriority w:val="0"/>
    <w:rPr>
      <w:rFonts w:hint="eastAsia" w:ascii="宋体" w:hAnsi="宋体" w:eastAsia="宋体" w:cs="宋体"/>
      <w:color w:val="000000"/>
      <w:sz w:val="20"/>
      <w:szCs w:val="20"/>
      <w:u w:val="none"/>
    </w:rPr>
  </w:style>
  <w:style w:type="character" w:customStyle="1" w:styleId="28">
    <w:name w:val="font51"/>
    <w:basedOn w:val="10"/>
    <w:qFormat/>
    <w:uiPriority w:val="0"/>
    <w:rPr>
      <w:rFonts w:hint="default" w:ascii="Times New Roman" w:hAnsi="Times New Roman" w:cs="Times New Roman"/>
      <w:b/>
      <w:bCs/>
      <w:color w:val="000000"/>
      <w:sz w:val="20"/>
      <w:szCs w:val="20"/>
      <w:u w:val="none"/>
    </w:rPr>
  </w:style>
  <w:style w:type="character" w:customStyle="1" w:styleId="29">
    <w:name w:val="font41"/>
    <w:basedOn w:val="10"/>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46"/>
    <customShpInfo spid="_x0000_s1045"/>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21</Pages>
  <Words>5043</Words>
  <Characters>6721</Characters>
  <Lines>151</Lines>
  <Paragraphs>42</Paragraphs>
  <TotalTime>5</TotalTime>
  <ScaleCrop>false</ScaleCrop>
  <LinksUpToDate>false</LinksUpToDate>
  <CharactersWithSpaces>6749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2023-04-03T11:49:00Z</dcterms:created>
  <dc:creator>微软用户</dc:creator>
  <cp:lastModifiedBy>Y</cp:lastModifiedBy>
  <dcterms:modified xsi:type="dcterms:W3CDTF">2026-08-06T01:09:12Z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eyJoZGlkIjoiZTMwZTcxNjJjZjA2MjYyZWNkNzRkNTIwMWEzYWZlODQiLCJ1c2VySWQiOiIyMDEyMzUwMTMifQ==</vt:lpwstr>
  </property>
  <property fmtid="{D5CDD505-2E9C-101B-9397-08002B2CF9AE}" pid="3" name="KSOProductBuildVer">
    <vt:lpwstr>2052-12.1.0.28043</vt:lpwstr>
  </property>
  <property fmtid="{D5CDD505-2E9C-101B-9397-08002B2CF9AE}" pid="4" name="ICV">
    <vt:lpwstr>270F71F199F54A37A8D265CB8D3BE0BF_13</vt:lpwstr>
  </property>
</Properties>
</file>