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1B424">
      <w:pPr>
        <w:keepNext w:val="0"/>
        <w:keepLines w:val="0"/>
        <w:pageBreakBefore w:val="0"/>
        <w:kinsoku/>
        <w:wordWrap/>
        <w:overflowPunct w:val="0"/>
        <w:topLinePunct w:val="0"/>
        <w:autoSpaceDE/>
        <w:autoSpaceDN/>
        <w:bidi w:val="0"/>
        <w:adjustRightInd/>
        <w:snapToGrid/>
        <w:spacing w:line="240" w:lineRule="auto"/>
        <w:ind w:firstLine="0" w:firstLineChars="0"/>
        <w:jc w:val="both"/>
        <w:rPr>
          <w:rFonts w:hint="eastAsia" w:cs="仿宋"/>
          <w:color w:val="000000"/>
          <w:kern w:val="0"/>
          <w:sz w:val="32"/>
          <w:szCs w:val="32"/>
          <w:highlight w:val="none"/>
          <w:lang w:val="en-US" w:eastAsia="zh-CN"/>
        </w:rPr>
      </w:pPr>
    </w:p>
    <w:p w14:paraId="27BA37C6">
      <w:pPr>
        <w:keepNext w:val="0"/>
        <w:keepLines w:val="0"/>
        <w:pageBreakBefore w:val="0"/>
        <w:kinsoku/>
        <w:wordWrap/>
        <w:overflowPunct w:val="0"/>
        <w:topLinePunct w:val="0"/>
        <w:autoSpaceDE/>
        <w:autoSpaceDN/>
        <w:bidi w:val="0"/>
        <w:adjustRightInd/>
        <w:snapToGrid/>
        <w:spacing w:line="240" w:lineRule="auto"/>
        <w:ind w:firstLine="0" w:firstLineChars="0"/>
        <w:jc w:val="both"/>
        <w:rPr>
          <w:rFonts w:hint="eastAsia" w:cs="仿宋"/>
          <w:color w:val="000000"/>
          <w:kern w:val="0"/>
          <w:sz w:val="32"/>
          <w:szCs w:val="32"/>
          <w:highlight w:val="none"/>
          <w:lang w:val="en-US" w:eastAsia="zh-CN"/>
        </w:rPr>
      </w:pPr>
    </w:p>
    <w:p w14:paraId="14AB757C">
      <w:pPr>
        <w:keepNext w:val="0"/>
        <w:keepLines w:val="0"/>
        <w:pageBreakBefore w:val="0"/>
        <w:kinsoku/>
        <w:wordWrap/>
        <w:overflowPunct w:val="0"/>
        <w:topLinePunct w:val="0"/>
        <w:autoSpaceDE/>
        <w:autoSpaceDN/>
        <w:bidi w:val="0"/>
        <w:adjustRightInd/>
        <w:snapToGrid/>
        <w:spacing w:line="240" w:lineRule="auto"/>
        <w:ind w:firstLine="0" w:firstLineChars="0"/>
        <w:jc w:val="both"/>
        <w:rPr>
          <w:rFonts w:hint="eastAsia" w:cs="仿宋"/>
          <w:color w:val="000000"/>
          <w:kern w:val="0"/>
          <w:sz w:val="32"/>
          <w:szCs w:val="32"/>
          <w:highlight w:val="none"/>
          <w:lang w:val="en-US" w:eastAsia="zh-CN"/>
        </w:rPr>
      </w:pPr>
      <w:bookmarkStart w:id="6" w:name="_GoBack"/>
      <w:bookmarkEnd w:id="6"/>
    </w:p>
    <w:p w14:paraId="2E46E504">
      <w:pPr>
        <w:keepNext w:val="0"/>
        <w:keepLines w:val="0"/>
        <w:pageBreakBefore w:val="0"/>
        <w:kinsoku/>
        <w:wordWrap/>
        <w:overflowPunct w:val="0"/>
        <w:topLinePunct w:val="0"/>
        <w:autoSpaceDE/>
        <w:autoSpaceDN/>
        <w:bidi w:val="0"/>
        <w:adjustRightInd/>
        <w:snapToGrid/>
        <w:spacing w:line="240" w:lineRule="auto"/>
        <w:ind w:firstLine="0" w:firstLineChars="0"/>
        <w:jc w:val="both"/>
        <w:rPr>
          <w:rFonts w:hint="eastAsia" w:cs="仿宋"/>
          <w:color w:val="000000"/>
          <w:kern w:val="0"/>
          <w:sz w:val="32"/>
          <w:szCs w:val="32"/>
          <w:highlight w:val="none"/>
          <w:lang w:val="en-US" w:eastAsia="zh-CN"/>
        </w:rPr>
      </w:pPr>
      <w:r>
        <w:rPr>
          <w:rFonts w:hint="eastAsia" w:cs="仿宋"/>
          <w:color w:val="000000"/>
          <w:kern w:val="0"/>
          <w:sz w:val="32"/>
          <w:szCs w:val="32"/>
          <w:highlight w:val="none"/>
          <w:lang w:val="en-US" w:eastAsia="zh-CN"/>
        </w:rPr>
        <w:t>附件</w:t>
      </w:r>
    </w:p>
    <w:p w14:paraId="46E82AC8">
      <w:pPr>
        <w:keepNext w:val="0"/>
        <w:keepLines w:val="0"/>
        <w:pageBreakBefore w:val="0"/>
        <w:kinsoku/>
        <w:wordWrap/>
        <w:overflowPunct w:val="0"/>
        <w:topLinePunct w:val="0"/>
        <w:autoSpaceDE/>
        <w:autoSpaceDN/>
        <w:bidi w:val="0"/>
        <w:adjustRightInd/>
        <w:snapToGrid/>
        <w:spacing w:line="240" w:lineRule="auto"/>
        <w:ind w:firstLine="0" w:firstLineChars="0"/>
        <w:jc w:val="both"/>
        <w:rPr>
          <w:rFonts w:hint="default" w:cs="仿宋"/>
          <w:color w:val="000000"/>
          <w:kern w:val="0"/>
          <w:sz w:val="32"/>
          <w:szCs w:val="32"/>
          <w:highlight w:val="none"/>
          <w:lang w:val="en-US" w:eastAsia="zh-CN"/>
        </w:rPr>
      </w:pPr>
    </w:p>
    <w:p w14:paraId="42FEAF2C">
      <w:pPr>
        <w:keepNext w:val="0"/>
        <w:keepLines w:val="0"/>
        <w:pageBreakBefore w:val="0"/>
        <w:kinsoku/>
        <w:wordWrap/>
        <w:overflowPunct w:val="0"/>
        <w:topLinePunct w:val="0"/>
        <w:autoSpaceDE/>
        <w:autoSpaceDN/>
        <w:bidi w:val="0"/>
        <w:adjustRightInd/>
        <w:snapToGrid/>
        <w:spacing w:line="240" w:lineRule="auto"/>
        <w:ind w:firstLine="0" w:firstLineChars="0"/>
        <w:jc w:val="center"/>
        <w:rPr>
          <w:rFonts w:hint="eastAsia" w:ascii="Times New Roman" w:hAnsi="Times New Roman" w:eastAsia="方正小标宋简体" w:cs="Times New Roman"/>
          <w:sz w:val="44"/>
          <w:szCs w:val="44"/>
          <w:highlight w:val="none"/>
          <w:lang w:val="en-US" w:eastAsia="zh-CN"/>
        </w:rPr>
      </w:pPr>
      <w:r>
        <w:rPr>
          <w:rFonts w:hint="eastAsia" w:ascii="Times New Roman" w:hAnsi="Times New Roman" w:eastAsia="方正小标宋简体" w:cs="Times New Roman"/>
          <w:sz w:val="44"/>
          <w:szCs w:val="44"/>
          <w:highlight w:val="none"/>
          <w:lang w:val="en-US" w:eastAsia="zh-CN"/>
        </w:rPr>
        <w:t>丰顺县公共租赁住房实施细则</w:t>
      </w:r>
    </w:p>
    <w:p w14:paraId="4BF40A13">
      <w:pPr>
        <w:keepNext w:val="0"/>
        <w:keepLines w:val="0"/>
        <w:pageBreakBefore w:val="0"/>
        <w:kinsoku/>
        <w:wordWrap/>
        <w:overflowPunct w:val="0"/>
        <w:topLinePunct w:val="0"/>
        <w:autoSpaceDE/>
        <w:autoSpaceDN/>
        <w:bidi w:val="0"/>
        <w:adjustRightInd/>
        <w:snapToGrid/>
        <w:spacing w:line="240" w:lineRule="auto"/>
        <w:ind w:firstLine="0" w:firstLineChars="0"/>
        <w:jc w:val="center"/>
        <w:rPr>
          <w:rFonts w:hint="eastAsia"/>
          <w:highlight w:val="none"/>
          <w:lang w:eastAsia="zh-CN"/>
        </w:rPr>
      </w:pPr>
      <w:r>
        <w:rPr>
          <w:rFonts w:hint="eastAsia" w:cs="仿宋"/>
          <w:color w:val="000000"/>
          <w:kern w:val="0"/>
          <w:sz w:val="32"/>
          <w:szCs w:val="32"/>
          <w:highlight w:val="none"/>
          <w:lang w:eastAsia="zh-CN"/>
        </w:rPr>
        <w:t>（第二次征求意见稿）</w:t>
      </w:r>
    </w:p>
    <w:p w14:paraId="27EE3C77">
      <w:pPr>
        <w:keepNext w:val="0"/>
        <w:keepLines w:val="0"/>
        <w:pageBreakBefore w:val="0"/>
        <w:widowControl w:val="0"/>
        <w:kinsoku/>
        <w:wordWrap/>
        <w:overflowPunct w:val="0"/>
        <w:topLinePunct w:val="0"/>
        <w:autoSpaceDE/>
        <w:autoSpaceDN/>
        <w:bidi w:val="0"/>
        <w:adjustRightInd/>
        <w:snapToGrid/>
        <w:spacing w:line="580" w:lineRule="exact"/>
        <w:ind w:firstLine="3520" w:firstLineChars="1100"/>
        <w:jc w:val="both"/>
        <w:rPr>
          <w:rFonts w:hint="eastAsia" w:ascii="黑体" w:hAnsi="黑体" w:eastAsia="黑体" w:cs="黑体"/>
          <w:i w:val="0"/>
          <w:caps w:val="0"/>
          <w:color w:val="000000"/>
          <w:spacing w:val="0"/>
          <w:sz w:val="32"/>
          <w:szCs w:val="32"/>
          <w:highlight w:val="none"/>
          <w:shd w:val="clear" w:color="auto" w:fill="FFFFFF"/>
          <w:lang w:val="en-US" w:eastAsia="zh-CN"/>
        </w:rPr>
      </w:pPr>
    </w:p>
    <w:p w14:paraId="1D2F702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0" w:firstLineChars="0"/>
        <w:jc w:val="center"/>
        <w:rPr>
          <w:rStyle w:val="7"/>
          <w:rFonts w:hint="eastAsia" w:ascii="黑体" w:hAnsi="黑体" w:eastAsia="黑体" w:cs="黑体"/>
          <w:b w:val="0"/>
          <w:bCs/>
          <w:i w:val="0"/>
          <w:caps w:val="0"/>
          <w:color w:val="000000"/>
          <w:spacing w:val="0"/>
          <w:sz w:val="32"/>
          <w:szCs w:val="32"/>
          <w:highlight w:val="none"/>
          <w:shd w:val="clear" w:color="auto" w:fill="FFFFFF"/>
        </w:rPr>
      </w:pPr>
      <w:r>
        <w:rPr>
          <w:rStyle w:val="7"/>
          <w:rFonts w:hint="eastAsia" w:ascii="黑体" w:hAnsi="黑体" w:eastAsia="黑体" w:cs="黑体"/>
          <w:b w:val="0"/>
          <w:bCs/>
          <w:i w:val="0"/>
          <w:caps w:val="0"/>
          <w:color w:val="000000"/>
          <w:spacing w:val="0"/>
          <w:sz w:val="32"/>
          <w:szCs w:val="32"/>
          <w:highlight w:val="none"/>
          <w:shd w:val="clear" w:color="auto" w:fill="FFFFFF"/>
        </w:rPr>
        <w:t>第一章   总  则</w:t>
      </w:r>
    </w:p>
    <w:p w14:paraId="4963FDB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0" w:firstLineChars="0"/>
        <w:jc w:val="center"/>
        <w:rPr>
          <w:rStyle w:val="7"/>
          <w:rFonts w:hint="eastAsia" w:ascii="黑体" w:hAnsi="黑体" w:eastAsia="黑体" w:cs="黑体"/>
          <w:b w:val="0"/>
          <w:bCs/>
          <w:i w:val="0"/>
          <w:caps w:val="0"/>
          <w:color w:val="000000"/>
          <w:spacing w:val="0"/>
          <w:sz w:val="32"/>
          <w:szCs w:val="32"/>
          <w:highlight w:val="none"/>
          <w:shd w:val="clear" w:color="auto" w:fill="FFFFFF"/>
        </w:rPr>
      </w:pPr>
    </w:p>
    <w:p w14:paraId="63CF1D4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0" w:firstLineChars="0"/>
        <w:jc w:val="both"/>
        <w:rPr>
          <w:rFonts w:hint="eastAsia" w:ascii="方正仿宋_GBK" w:hAnsi="方正仿宋_GBK" w:eastAsia="方正仿宋_GBK" w:cs="方正仿宋_GBK"/>
          <w:color w:val="000000"/>
          <w:sz w:val="32"/>
          <w:szCs w:val="32"/>
          <w:highlight w:val="none"/>
        </w:rPr>
      </w:pPr>
      <w:r>
        <w:rPr>
          <w:rFonts w:hint="eastAsia" w:ascii="仿宋" w:hAnsi="仿宋" w:eastAsia="仿宋" w:cs="仿宋"/>
          <w:i w:val="0"/>
          <w:caps w:val="0"/>
          <w:color w:val="000000"/>
          <w:spacing w:val="0"/>
          <w:sz w:val="32"/>
          <w:szCs w:val="32"/>
          <w:highlight w:val="none"/>
          <w:shd w:val="clear" w:color="auto" w:fill="FFFFFF"/>
        </w:rPr>
        <w:t>　　</w:t>
      </w:r>
      <w:r>
        <w:rPr>
          <w:rFonts w:hint="eastAsia" w:ascii="黑体" w:hAnsi="黑体" w:eastAsia="黑体" w:cs="黑体"/>
          <w:i w:val="0"/>
          <w:caps w:val="0"/>
          <w:color w:val="000000"/>
          <w:spacing w:val="0"/>
          <w:sz w:val="32"/>
          <w:szCs w:val="32"/>
          <w:highlight w:val="none"/>
          <w:shd w:val="clear" w:color="auto" w:fill="FFFFFF"/>
        </w:rPr>
        <w:t>第一条</w:t>
      </w:r>
      <w:r>
        <w:rPr>
          <w:rFonts w:hint="eastAsia" w:ascii="方正仿宋_GBK" w:hAnsi="方正仿宋_GBK" w:eastAsia="方正仿宋_GBK" w:cs="方正仿宋_GBK"/>
          <w:i w:val="0"/>
          <w:caps w:val="0"/>
          <w:color w:val="000000"/>
          <w:spacing w:val="0"/>
          <w:sz w:val="32"/>
          <w:szCs w:val="32"/>
          <w:highlight w:val="none"/>
          <w:shd w:val="clear" w:color="auto" w:fill="FFFFFF"/>
        </w:rPr>
        <w:t xml:space="preserve">  </w:t>
      </w:r>
      <w:r>
        <w:rPr>
          <w:rFonts w:hint="eastAsia" w:ascii="方正仿宋_GBK" w:hAnsi="方正仿宋_GBK" w:eastAsia="方正仿宋_GBK" w:cs="方正仿宋_GBK"/>
          <w:color w:val="000000"/>
          <w:sz w:val="32"/>
          <w:szCs w:val="32"/>
          <w:highlight w:val="none"/>
        </w:rPr>
        <w:t>为进一步加强公共租赁住房管理，</w:t>
      </w:r>
      <w:r>
        <w:rPr>
          <w:rFonts w:hint="eastAsia" w:ascii="方正仿宋_GBK" w:hAnsi="方正仿宋_GBK" w:eastAsia="方正仿宋_GBK" w:cs="方正仿宋_GBK"/>
          <w:color w:val="000000"/>
          <w:sz w:val="32"/>
          <w:szCs w:val="32"/>
          <w:highlight w:val="none"/>
          <w:lang w:eastAsia="zh-CN"/>
        </w:rPr>
        <w:t>规范公共租赁住房租赁补贴发放，</w:t>
      </w:r>
      <w:r>
        <w:rPr>
          <w:rFonts w:hint="eastAsia" w:ascii="方正仿宋_GBK" w:hAnsi="方正仿宋_GBK" w:eastAsia="方正仿宋_GBK" w:cs="方正仿宋_GBK"/>
          <w:color w:val="000000"/>
          <w:sz w:val="32"/>
          <w:szCs w:val="32"/>
          <w:highlight w:val="none"/>
        </w:rPr>
        <w:t>保障城镇住房困难居民基本居住需求，根据《社会救助暂行办法》《广东省社会救助条例》《公共租赁住房管理办法》《广东省城镇住房保障办法》《住房和城乡建设部 国家发展改革委 财政部 自然资源部关于进一步规范发展公租房的意见》（建保〔2019〕55号）《住房城乡建设部 财政部关于做好城镇住房保障家庭租赁补贴工作的指导意见》（建保〔2016〕281号）</w:t>
      </w:r>
      <w:r>
        <w:rPr>
          <w:rFonts w:hint="eastAsia" w:ascii="方正仿宋_GBK" w:hAnsi="方正仿宋_GBK" w:eastAsia="方正仿宋_GBK" w:cs="方正仿宋_GBK"/>
          <w:color w:val="000000"/>
          <w:sz w:val="32"/>
          <w:szCs w:val="32"/>
          <w:highlight w:val="none"/>
          <w:lang w:eastAsia="zh-CN"/>
        </w:rPr>
        <w:t>等有关规定，参照</w:t>
      </w:r>
      <w:r>
        <w:rPr>
          <w:rFonts w:hint="eastAsia" w:ascii="方正仿宋_GBK" w:hAnsi="方正仿宋_GBK" w:eastAsia="方正仿宋_GBK" w:cs="方正仿宋_GBK"/>
          <w:color w:val="auto"/>
          <w:sz w:val="32"/>
          <w:szCs w:val="32"/>
          <w:highlight w:val="none"/>
          <w:u w:val="none"/>
          <w:lang w:eastAsia="zh-CN"/>
        </w:rPr>
        <w:t>《梅州市人民政府办公室关于印发梅州城区公共租赁住房管理实施细则的通知》（梅市府办</w:t>
      </w:r>
      <w:r>
        <w:rPr>
          <w:rFonts w:hint="eastAsia" w:ascii="方正仿宋_GBK" w:hAnsi="方正仿宋_GBK" w:eastAsia="方正仿宋_GBK" w:cs="方正仿宋_GBK"/>
          <w:color w:val="auto"/>
          <w:sz w:val="32"/>
          <w:szCs w:val="32"/>
          <w:highlight w:val="none"/>
          <w:u w:val="none"/>
        </w:rPr>
        <w:t>〔20</w:t>
      </w:r>
      <w:r>
        <w:rPr>
          <w:rFonts w:hint="eastAsia" w:ascii="方正仿宋_GBK" w:hAnsi="方正仿宋_GBK" w:eastAsia="方正仿宋_GBK" w:cs="方正仿宋_GBK"/>
          <w:color w:val="auto"/>
          <w:sz w:val="32"/>
          <w:szCs w:val="32"/>
          <w:highlight w:val="none"/>
          <w:u w:val="none"/>
          <w:lang w:val="en-US" w:eastAsia="zh-CN"/>
        </w:rPr>
        <w:t>22</w:t>
      </w:r>
      <w:r>
        <w:rPr>
          <w:rFonts w:hint="eastAsia" w:ascii="方正仿宋_GBK" w:hAnsi="方正仿宋_GBK" w:eastAsia="方正仿宋_GBK" w:cs="方正仿宋_GBK"/>
          <w:color w:val="auto"/>
          <w:sz w:val="32"/>
          <w:szCs w:val="32"/>
          <w:highlight w:val="none"/>
          <w:u w:val="none"/>
        </w:rPr>
        <w:t>〕</w:t>
      </w:r>
      <w:r>
        <w:rPr>
          <w:rFonts w:hint="eastAsia" w:ascii="方正仿宋_GBK" w:hAnsi="方正仿宋_GBK" w:eastAsia="方正仿宋_GBK" w:cs="方正仿宋_GBK"/>
          <w:color w:val="auto"/>
          <w:sz w:val="32"/>
          <w:szCs w:val="32"/>
          <w:highlight w:val="none"/>
          <w:u w:val="none"/>
          <w:lang w:val="en-US" w:eastAsia="zh-CN"/>
        </w:rPr>
        <w:t>21</w:t>
      </w:r>
      <w:r>
        <w:rPr>
          <w:rFonts w:hint="eastAsia" w:ascii="方正仿宋_GBK" w:hAnsi="方正仿宋_GBK" w:eastAsia="方正仿宋_GBK" w:cs="方正仿宋_GBK"/>
          <w:color w:val="auto"/>
          <w:sz w:val="32"/>
          <w:szCs w:val="32"/>
          <w:highlight w:val="none"/>
          <w:u w:val="none"/>
        </w:rPr>
        <w:t>号</w:t>
      </w:r>
      <w:r>
        <w:rPr>
          <w:rFonts w:hint="eastAsia" w:ascii="方正仿宋_GBK" w:hAnsi="方正仿宋_GBK" w:eastAsia="方正仿宋_GBK" w:cs="方正仿宋_GBK"/>
          <w:color w:val="auto"/>
          <w:sz w:val="32"/>
          <w:szCs w:val="32"/>
          <w:highlight w:val="none"/>
          <w:u w:val="none"/>
          <w:lang w:eastAsia="zh-CN"/>
        </w:rPr>
        <w:t>）</w:t>
      </w:r>
      <w:r>
        <w:rPr>
          <w:rFonts w:hint="eastAsia" w:ascii="方正仿宋_GBK" w:hAnsi="方正仿宋_GBK" w:eastAsia="方正仿宋_GBK" w:cs="方正仿宋_GBK"/>
          <w:color w:val="auto"/>
          <w:sz w:val="32"/>
          <w:szCs w:val="32"/>
          <w:highlight w:val="none"/>
          <w:u w:val="none"/>
        </w:rPr>
        <w:t>，</w:t>
      </w:r>
      <w:r>
        <w:rPr>
          <w:rFonts w:hint="eastAsia" w:ascii="方正仿宋_GBK" w:hAnsi="方正仿宋_GBK" w:eastAsia="方正仿宋_GBK" w:cs="方正仿宋_GBK"/>
          <w:color w:val="000000"/>
          <w:sz w:val="32"/>
          <w:szCs w:val="32"/>
          <w:highlight w:val="none"/>
        </w:rPr>
        <w:t>结合</w:t>
      </w:r>
      <w:r>
        <w:rPr>
          <w:rFonts w:hint="eastAsia" w:ascii="方正仿宋_GBK" w:hAnsi="方正仿宋_GBK" w:eastAsia="方正仿宋_GBK" w:cs="方正仿宋_GBK"/>
          <w:color w:val="000000"/>
          <w:kern w:val="0"/>
          <w:sz w:val="32"/>
          <w:szCs w:val="32"/>
          <w:highlight w:val="none"/>
          <w:lang w:eastAsia="zh-CN"/>
        </w:rPr>
        <w:t>丰顺县</w:t>
      </w:r>
      <w:r>
        <w:rPr>
          <w:rFonts w:hint="eastAsia" w:ascii="方正仿宋_GBK" w:hAnsi="方正仿宋_GBK" w:eastAsia="方正仿宋_GBK" w:cs="方正仿宋_GBK"/>
          <w:color w:val="000000"/>
          <w:sz w:val="32"/>
          <w:szCs w:val="32"/>
          <w:highlight w:val="none"/>
        </w:rPr>
        <w:t>实际，制定本实施细则。</w:t>
      </w:r>
    </w:p>
    <w:p w14:paraId="7361255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640" w:firstLineChars="0"/>
        <w:jc w:val="both"/>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pPr>
      <w:r>
        <w:rPr>
          <w:rFonts w:hint="eastAsia" w:ascii="黑体" w:hAnsi="黑体" w:eastAsia="黑体" w:cs="黑体"/>
          <w:i w:val="0"/>
          <w:caps w:val="0"/>
          <w:color w:val="000000"/>
          <w:spacing w:val="0"/>
          <w:sz w:val="32"/>
          <w:szCs w:val="32"/>
          <w:highlight w:val="none"/>
          <w:shd w:val="clear" w:color="auto" w:fill="FFFFFF"/>
        </w:rPr>
        <w:t>第二条</w:t>
      </w:r>
      <w:r>
        <w:rPr>
          <w:rFonts w:hint="eastAsia" w:ascii="方正仿宋_GBK" w:hAnsi="方正仿宋_GBK" w:eastAsia="方正仿宋_GBK" w:cs="方正仿宋_GBK"/>
          <w:i w:val="0"/>
          <w:caps w:val="0"/>
          <w:color w:val="000000"/>
          <w:spacing w:val="0"/>
          <w:sz w:val="32"/>
          <w:szCs w:val="32"/>
          <w:highlight w:val="none"/>
          <w:shd w:val="clear" w:color="auto" w:fill="FFFFFF"/>
        </w:rPr>
        <w:t xml:space="preserve">  </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丰顺</w:t>
      </w:r>
      <w:r>
        <w:rPr>
          <w:rFonts w:hint="eastAsia" w:ascii="方正仿宋_GBK" w:hAnsi="方正仿宋_GBK" w:eastAsia="方正仿宋_GBK" w:cs="方正仿宋_GBK"/>
          <w:i w:val="0"/>
          <w:caps w:val="0"/>
          <w:color w:val="000000"/>
          <w:spacing w:val="0"/>
          <w:sz w:val="32"/>
          <w:szCs w:val="32"/>
          <w:highlight w:val="none"/>
          <w:shd w:val="clear" w:color="auto" w:fill="FFFFFF"/>
        </w:rPr>
        <w:t>县行政区域内公共租赁住房的筹集、</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实施、监督管理以及租赁补贴的申请、发放及其监督管理</w:t>
      </w:r>
      <w:r>
        <w:rPr>
          <w:rFonts w:hint="eastAsia" w:ascii="方正仿宋_GBK" w:hAnsi="方正仿宋_GBK" w:eastAsia="方正仿宋_GBK" w:cs="方正仿宋_GBK"/>
          <w:i w:val="0"/>
          <w:caps w:val="0"/>
          <w:color w:val="000000"/>
          <w:spacing w:val="0"/>
          <w:sz w:val="32"/>
          <w:szCs w:val="32"/>
          <w:highlight w:val="none"/>
          <w:shd w:val="clear" w:color="auto" w:fill="FFFFFF"/>
        </w:rPr>
        <w:t>等</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工作</w:t>
      </w:r>
      <w:r>
        <w:rPr>
          <w:rFonts w:hint="eastAsia" w:ascii="方正仿宋_GBK" w:hAnsi="方正仿宋_GBK" w:eastAsia="方正仿宋_GBK" w:cs="方正仿宋_GBK"/>
          <w:i w:val="0"/>
          <w:caps w:val="0"/>
          <w:color w:val="000000"/>
          <w:spacing w:val="0"/>
          <w:sz w:val="32"/>
          <w:szCs w:val="32"/>
          <w:highlight w:val="none"/>
          <w:shd w:val="clear" w:color="auto" w:fill="FFFFFF"/>
        </w:rPr>
        <w:t>，适用本实施细则</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w:t>
      </w:r>
      <w:r>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t xml:space="preserve"> </w:t>
      </w:r>
    </w:p>
    <w:p w14:paraId="3559F1C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640" w:firstLineChars="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黑体" w:hAnsi="黑体" w:eastAsia="黑体" w:cs="黑体"/>
          <w:i w:val="0"/>
          <w:caps w:val="0"/>
          <w:color w:val="000000"/>
          <w:spacing w:val="0"/>
          <w:sz w:val="32"/>
          <w:szCs w:val="32"/>
          <w:highlight w:val="none"/>
          <w:shd w:val="clear" w:color="auto" w:fill="FFFFFF"/>
          <w:lang w:val="en-US" w:eastAsia="zh-CN"/>
        </w:rPr>
        <w:t>第</w:t>
      </w:r>
      <w:r>
        <w:rPr>
          <w:rFonts w:hint="eastAsia" w:ascii="黑体" w:hAnsi="黑体" w:eastAsia="黑体" w:cs="黑体"/>
          <w:i w:val="0"/>
          <w:caps w:val="0"/>
          <w:color w:val="000000"/>
          <w:spacing w:val="0"/>
          <w:sz w:val="32"/>
          <w:szCs w:val="32"/>
          <w:highlight w:val="none"/>
          <w:shd w:val="clear" w:color="auto" w:fill="FFFFFF"/>
        </w:rPr>
        <w:t>三条</w:t>
      </w:r>
      <w:r>
        <w:rPr>
          <w:rFonts w:hint="eastAsia" w:ascii="方正仿宋_GBK" w:hAnsi="方正仿宋_GBK" w:eastAsia="方正仿宋_GBK" w:cs="方正仿宋_GBK"/>
          <w:i w:val="0"/>
          <w:caps w:val="0"/>
          <w:color w:val="000000"/>
          <w:spacing w:val="0"/>
          <w:sz w:val="32"/>
          <w:szCs w:val="32"/>
          <w:highlight w:val="none"/>
          <w:shd w:val="clear" w:color="auto" w:fill="FFFFFF"/>
        </w:rPr>
        <w:t xml:space="preserve">  </w:t>
      </w:r>
      <w:r>
        <w:rPr>
          <w:rFonts w:hint="eastAsia" w:ascii="方正仿宋_GBK" w:hAnsi="方正仿宋_GBK" w:eastAsia="方正仿宋_GBK" w:cs="方正仿宋_GBK"/>
          <w:i w:val="0"/>
          <w:caps w:val="0"/>
          <w:color w:val="auto"/>
          <w:spacing w:val="0"/>
          <w:sz w:val="32"/>
          <w:szCs w:val="32"/>
          <w:highlight w:val="none"/>
          <w:shd w:val="clear" w:color="auto" w:fill="FFFFFF"/>
        </w:rPr>
        <w:t>本细则所称公共租赁住房，</w:t>
      </w:r>
      <w:r>
        <w:rPr>
          <w:rFonts w:hint="eastAsia" w:ascii="方正仿宋_GBK" w:hAnsi="方正仿宋_GBK" w:eastAsia="方正仿宋_GBK" w:cs="方正仿宋_GBK"/>
          <w:color w:val="000000"/>
          <w:sz w:val="32"/>
          <w:szCs w:val="32"/>
          <w:highlight w:val="none"/>
        </w:rPr>
        <w:t>是由政府主导投资、建设和管理，或由政府提供政策支持、其他各类主体投资建设、纳入政府统一管理，</w:t>
      </w:r>
      <w:r>
        <w:rPr>
          <w:rFonts w:hint="eastAsia" w:ascii="方正仿宋_GBK" w:hAnsi="方正仿宋_GBK" w:eastAsia="方正仿宋_GBK" w:cs="方正仿宋_GBK"/>
          <w:i w:val="0"/>
          <w:caps w:val="0"/>
          <w:color w:val="000000"/>
          <w:spacing w:val="0"/>
          <w:sz w:val="32"/>
          <w:szCs w:val="32"/>
          <w:highlight w:val="none"/>
          <w:shd w:val="clear" w:color="auto" w:fill="FFFFFF"/>
        </w:rPr>
        <w:t>限定建设标准和租金水平，面向符合规定条件的住房困难家庭、新就业无房职工和在城镇稳定就业的外来务工人员</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等保障对象</w:t>
      </w:r>
      <w:r>
        <w:rPr>
          <w:rFonts w:hint="eastAsia" w:ascii="方正仿宋_GBK" w:hAnsi="方正仿宋_GBK" w:eastAsia="方正仿宋_GBK" w:cs="方正仿宋_GBK"/>
          <w:i w:val="0"/>
          <w:caps w:val="0"/>
          <w:color w:val="000000"/>
          <w:spacing w:val="0"/>
          <w:sz w:val="32"/>
          <w:szCs w:val="32"/>
          <w:highlight w:val="none"/>
          <w:shd w:val="clear" w:color="auto" w:fill="FFFFFF"/>
        </w:rPr>
        <w:t>出租的保障性住房。</w:t>
      </w:r>
    </w:p>
    <w:p w14:paraId="31FE9C4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640" w:firstLineChars="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方正仿宋_GBK" w:hAnsi="方正仿宋_GBK" w:eastAsia="方正仿宋_GBK" w:cs="方正仿宋_GBK"/>
          <w:i w:val="0"/>
          <w:caps w:val="0"/>
          <w:color w:val="000000"/>
          <w:spacing w:val="0"/>
          <w:sz w:val="32"/>
          <w:szCs w:val="32"/>
          <w:highlight w:val="none"/>
          <w:shd w:val="clear" w:color="auto" w:fill="FFFFFF"/>
        </w:rPr>
        <w:t>本实施细则所称租赁补贴，是指向</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丰顺县</w:t>
      </w:r>
      <w:r>
        <w:rPr>
          <w:rFonts w:hint="eastAsia" w:ascii="方正仿宋_GBK" w:hAnsi="方正仿宋_GBK" w:eastAsia="方正仿宋_GBK" w:cs="方正仿宋_GBK"/>
          <w:i w:val="0"/>
          <w:caps w:val="0"/>
          <w:color w:val="000000"/>
          <w:spacing w:val="0"/>
          <w:sz w:val="32"/>
          <w:szCs w:val="32"/>
          <w:highlight w:val="none"/>
          <w:shd w:val="clear" w:color="auto" w:fill="FFFFFF"/>
        </w:rPr>
        <w:t>范围内符合条件的城镇住房困难家庭按照公共租赁住房保障的补贴标准发放租金补贴，由其自行租赁住房的保障方式。</w:t>
      </w:r>
    </w:p>
    <w:p w14:paraId="597265F5">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黑体" w:hAnsi="黑体" w:eastAsia="黑体" w:cs="黑体"/>
          <w:i w:val="0"/>
          <w:caps w:val="0"/>
          <w:color w:val="000000"/>
          <w:spacing w:val="0"/>
          <w:sz w:val="32"/>
          <w:szCs w:val="32"/>
          <w:highlight w:val="none"/>
          <w:shd w:val="clear" w:color="auto" w:fill="FFFFFF"/>
        </w:rPr>
        <w:t>第四条</w:t>
      </w:r>
      <w:r>
        <w:rPr>
          <w:rFonts w:hint="eastAsia" w:ascii="方正仿宋_GBK" w:hAnsi="方正仿宋_GBK" w:eastAsia="方正仿宋_GBK" w:cs="方正仿宋_GBK"/>
          <w:i w:val="0"/>
          <w:caps w:val="0"/>
          <w:color w:val="000000"/>
          <w:spacing w:val="0"/>
          <w:sz w:val="32"/>
          <w:szCs w:val="32"/>
          <w:highlight w:val="none"/>
          <w:shd w:val="clear" w:color="auto" w:fill="FFFFFF"/>
        </w:rPr>
        <w:t xml:space="preserve">  </w:t>
      </w:r>
      <w:r>
        <w:rPr>
          <w:rFonts w:hint="eastAsia" w:ascii="方正仿宋_GBK" w:hAnsi="方正仿宋_GBK" w:eastAsia="方正仿宋_GBK" w:cs="方正仿宋_GBK"/>
          <w:i w:val="0"/>
          <w:caps w:val="0"/>
          <w:color w:val="auto"/>
          <w:spacing w:val="0"/>
          <w:sz w:val="32"/>
          <w:szCs w:val="32"/>
          <w:highlight w:val="none"/>
          <w:u w:val="none"/>
          <w:shd w:val="clear" w:color="auto" w:fill="FFFFFF"/>
          <w:lang w:eastAsia="zh-CN"/>
        </w:rPr>
        <w:t>县</w:t>
      </w:r>
      <w:r>
        <w:rPr>
          <w:rFonts w:hint="eastAsia" w:ascii="方正仿宋_GBK" w:hAnsi="方正仿宋_GBK" w:eastAsia="方正仿宋_GBK" w:cs="方正仿宋_GBK"/>
          <w:i w:val="0"/>
          <w:caps w:val="0"/>
          <w:color w:val="auto"/>
          <w:spacing w:val="0"/>
          <w:sz w:val="32"/>
          <w:szCs w:val="32"/>
          <w:highlight w:val="none"/>
          <w:u w:val="none"/>
          <w:shd w:val="clear" w:color="auto" w:fill="FFFFFF"/>
        </w:rPr>
        <w:t>住房</w:t>
      </w:r>
      <w:r>
        <w:rPr>
          <w:rFonts w:hint="eastAsia" w:ascii="方正仿宋_GBK" w:hAnsi="方正仿宋_GBK" w:eastAsia="方正仿宋_GBK" w:cs="方正仿宋_GBK"/>
          <w:i w:val="0"/>
          <w:caps w:val="0"/>
          <w:color w:val="auto"/>
          <w:spacing w:val="0"/>
          <w:sz w:val="32"/>
          <w:szCs w:val="32"/>
          <w:highlight w:val="none"/>
          <w:u w:val="none"/>
          <w:shd w:val="clear" w:color="auto" w:fill="FFFFFF"/>
          <w:lang w:eastAsia="zh-CN"/>
        </w:rPr>
        <w:t>保障主管部门</w:t>
      </w:r>
      <w:r>
        <w:rPr>
          <w:rFonts w:hint="eastAsia" w:ascii="方正仿宋_GBK" w:hAnsi="方正仿宋_GBK" w:eastAsia="方正仿宋_GBK" w:cs="方正仿宋_GBK"/>
          <w:i w:val="0"/>
          <w:caps w:val="0"/>
          <w:color w:val="000000"/>
          <w:spacing w:val="0"/>
          <w:sz w:val="32"/>
          <w:szCs w:val="32"/>
          <w:highlight w:val="none"/>
          <w:shd w:val="clear" w:color="auto" w:fill="FFFFFF"/>
        </w:rPr>
        <w:t>负责全县公共租赁住房</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及租赁补贴</w:t>
      </w:r>
      <w:r>
        <w:rPr>
          <w:rFonts w:hint="eastAsia" w:ascii="方正仿宋_GBK" w:hAnsi="方正仿宋_GBK" w:eastAsia="方正仿宋_GBK" w:cs="方正仿宋_GBK"/>
          <w:i w:val="0"/>
          <w:caps w:val="0"/>
          <w:color w:val="000000"/>
          <w:spacing w:val="0"/>
          <w:sz w:val="32"/>
          <w:szCs w:val="32"/>
          <w:highlight w:val="none"/>
          <w:shd w:val="clear" w:color="auto" w:fill="FFFFFF"/>
        </w:rPr>
        <w:t>的计划编制、组织实施</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、监督</w:t>
      </w:r>
      <w:r>
        <w:rPr>
          <w:rFonts w:hint="eastAsia" w:ascii="方正仿宋_GBK" w:hAnsi="方正仿宋_GBK" w:eastAsia="方正仿宋_GBK" w:cs="方正仿宋_GBK"/>
          <w:i w:val="0"/>
          <w:caps w:val="0"/>
          <w:color w:val="000000"/>
          <w:spacing w:val="0"/>
          <w:sz w:val="32"/>
          <w:szCs w:val="32"/>
          <w:highlight w:val="none"/>
          <w:shd w:val="clear" w:color="auto" w:fill="FFFFFF"/>
        </w:rPr>
        <w:t>管理</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和指导协调等</w:t>
      </w:r>
      <w:r>
        <w:rPr>
          <w:rFonts w:hint="eastAsia" w:ascii="方正仿宋_GBK" w:hAnsi="方正仿宋_GBK" w:eastAsia="方正仿宋_GBK" w:cs="方正仿宋_GBK"/>
          <w:i w:val="0"/>
          <w:caps w:val="0"/>
          <w:color w:val="000000"/>
          <w:spacing w:val="0"/>
          <w:sz w:val="32"/>
          <w:szCs w:val="32"/>
          <w:highlight w:val="none"/>
          <w:shd w:val="clear" w:color="auto" w:fill="FFFFFF"/>
        </w:rPr>
        <w:t>工作</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，建立健全申请、审核、轮候、退出等制度</w:t>
      </w:r>
      <w:r>
        <w:rPr>
          <w:rFonts w:hint="eastAsia" w:ascii="方正仿宋_GBK" w:hAnsi="方正仿宋_GBK" w:eastAsia="方正仿宋_GBK" w:cs="方正仿宋_GBK"/>
          <w:i w:val="0"/>
          <w:caps w:val="0"/>
          <w:color w:val="000000"/>
          <w:spacing w:val="0"/>
          <w:sz w:val="32"/>
          <w:szCs w:val="32"/>
          <w:highlight w:val="none"/>
          <w:shd w:val="clear" w:color="auto" w:fill="FFFFFF"/>
        </w:rPr>
        <w:t>。</w:t>
      </w:r>
    </w:p>
    <w:p w14:paraId="5C0A8FD2">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rPr>
          <w:rFonts w:hint="eastAsia" w:ascii="仿宋" w:hAnsi="仿宋" w:eastAsia="仿宋" w:cs="仿宋"/>
          <w:color w:val="000000"/>
          <w:kern w:val="0"/>
          <w:sz w:val="32"/>
          <w:szCs w:val="32"/>
          <w:highlight w:val="none"/>
        </w:rPr>
      </w:pPr>
      <w:r>
        <w:rPr>
          <w:rFonts w:hint="eastAsia" w:ascii="黑体" w:hAnsi="黑体" w:eastAsia="黑体" w:cs="黑体"/>
          <w:i w:val="0"/>
          <w:caps w:val="0"/>
          <w:color w:val="000000"/>
          <w:spacing w:val="0"/>
          <w:sz w:val="32"/>
          <w:szCs w:val="32"/>
          <w:highlight w:val="none"/>
          <w:shd w:val="clear" w:color="auto" w:fill="FFFFFF"/>
        </w:rPr>
        <w:t>第</w:t>
      </w:r>
      <w:r>
        <w:rPr>
          <w:rFonts w:hint="eastAsia" w:ascii="黑体" w:hAnsi="黑体" w:eastAsia="黑体" w:cs="黑体"/>
          <w:i w:val="0"/>
          <w:caps w:val="0"/>
          <w:color w:val="000000"/>
          <w:spacing w:val="0"/>
          <w:sz w:val="32"/>
          <w:szCs w:val="32"/>
          <w:highlight w:val="none"/>
          <w:shd w:val="clear" w:color="auto" w:fill="FFFFFF"/>
          <w:lang w:eastAsia="zh-CN"/>
        </w:rPr>
        <w:t>五</w:t>
      </w:r>
      <w:r>
        <w:rPr>
          <w:rFonts w:hint="eastAsia" w:ascii="黑体" w:hAnsi="黑体" w:eastAsia="黑体" w:cs="黑体"/>
          <w:i w:val="0"/>
          <w:caps w:val="0"/>
          <w:color w:val="000000"/>
          <w:spacing w:val="0"/>
          <w:sz w:val="32"/>
          <w:szCs w:val="32"/>
          <w:highlight w:val="none"/>
          <w:shd w:val="clear" w:color="auto" w:fill="FFFFFF"/>
        </w:rPr>
        <w:t>条</w:t>
      </w:r>
      <w:r>
        <w:rPr>
          <w:rFonts w:hint="eastAsia" w:ascii="黑体" w:hAnsi="黑体" w:eastAsia="黑体" w:cs="黑体"/>
          <w:i w:val="0"/>
          <w:caps w:val="0"/>
          <w:color w:val="000000"/>
          <w:spacing w:val="0"/>
          <w:sz w:val="32"/>
          <w:szCs w:val="32"/>
          <w:highlight w:val="none"/>
          <w:shd w:val="clear" w:color="auto" w:fill="FFFFFF"/>
          <w:lang w:val="en-US" w:eastAsia="zh-CN"/>
        </w:rPr>
        <w:t xml:space="preserve">  </w:t>
      </w:r>
      <w:r>
        <w:rPr>
          <w:rFonts w:hint="eastAsia" w:cs="仿宋"/>
          <w:color w:val="000000"/>
          <w:kern w:val="0"/>
          <w:sz w:val="32"/>
          <w:szCs w:val="32"/>
          <w:highlight w:val="none"/>
          <w:lang w:eastAsia="zh-CN"/>
        </w:rPr>
        <w:t>县发展改革、</w:t>
      </w:r>
      <w:r>
        <w:rPr>
          <w:rFonts w:hint="eastAsia" w:ascii="仿宋" w:hAnsi="仿宋" w:eastAsia="仿宋" w:cs="仿宋"/>
          <w:color w:val="000000"/>
          <w:kern w:val="0"/>
          <w:sz w:val="32"/>
          <w:szCs w:val="32"/>
          <w:highlight w:val="none"/>
        </w:rPr>
        <w:t>公安、民政、财政、人力资源社会保障、自然资源、市场监管、政务</w:t>
      </w:r>
      <w:r>
        <w:rPr>
          <w:rFonts w:hint="eastAsia" w:cs="仿宋"/>
          <w:color w:val="000000"/>
          <w:kern w:val="0"/>
          <w:sz w:val="32"/>
          <w:szCs w:val="32"/>
          <w:highlight w:val="none"/>
          <w:lang w:eastAsia="zh-CN"/>
        </w:rPr>
        <w:t>和</w:t>
      </w:r>
      <w:r>
        <w:rPr>
          <w:rFonts w:hint="eastAsia" w:ascii="仿宋" w:hAnsi="仿宋" w:eastAsia="仿宋" w:cs="仿宋"/>
          <w:color w:val="000000"/>
          <w:kern w:val="0"/>
          <w:sz w:val="32"/>
          <w:szCs w:val="32"/>
          <w:highlight w:val="none"/>
        </w:rPr>
        <w:t>数据、税务、人民银行、</w:t>
      </w:r>
      <w:r>
        <w:rPr>
          <w:rFonts w:hint="eastAsia" w:cs="仿宋"/>
          <w:color w:val="000000"/>
          <w:kern w:val="0"/>
          <w:sz w:val="32"/>
          <w:szCs w:val="32"/>
          <w:highlight w:val="none"/>
          <w:lang w:eastAsia="zh-CN"/>
        </w:rPr>
        <w:t>金融监管</w:t>
      </w:r>
      <w:r>
        <w:rPr>
          <w:rFonts w:hint="eastAsia" w:ascii="仿宋" w:hAnsi="仿宋" w:eastAsia="仿宋" w:cs="仿宋"/>
          <w:color w:val="000000"/>
          <w:kern w:val="0"/>
          <w:sz w:val="32"/>
          <w:szCs w:val="32"/>
          <w:highlight w:val="none"/>
        </w:rPr>
        <w:t>、住房公积金管理等部门按照各自职责，协助做好公共租赁住房</w:t>
      </w:r>
      <w:r>
        <w:rPr>
          <w:rFonts w:hint="eastAsia" w:cs="仿宋"/>
          <w:color w:val="000000"/>
          <w:kern w:val="0"/>
          <w:sz w:val="32"/>
          <w:szCs w:val="32"/>
          <w:highlight w:val="none"/>
          <w:lang w:eastAsia="zh-CN"/>
        </w:rPr>
        <w:t>及租赁补贴</w:t>
      </w:r>
      <w:r>
        <w:rPr>
          <w:rFonts w:hint="eastAsia" w:ascii="仿宋" w:hAnsi="仿宋" w:eastAsia="仿宋" w:cs="仿宋"/>
          <w:color w:val="000000"/>
          <w:kern w:val="0"/>
          <w:sz w:val="32"/>
          <w:szCs w:val="32"/>
          <w:highlight w:val="none"/>
        </w:rPr>
        <w:t>工作。</w:t>
      </w:r>
    </w:p>
    <w:p w14:paraId="14BE3C4E">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rPr>
          <w:rFonts w:hint="eastAsia" w:ascii="仿宋" w:hAnsi="仿宋" w:eastAsia="仿宋" w:cs="仿宋"/>
          <w:color w:val="000000"/>
          <w:kern w:val="0"/>
          <w:sz w:val="32"/>
          <w:szCs w:val="32"/>
          <w:highlight w:val="none"/>
        </w:rPr>
      </w:pPr>
      <w:r>
        <w:rPr>
          <w:rFonts w:hint="eastAsia" w:ascii="方正仿宋_GBK" w:hAnsi="方正仿宋_GBK" w:eastAsia="方正仿宋_GBK" w:cs="方正仿宋_GBK"/>
          <w:i w:val="0"/>
          <w:caps w:val="0"/>
          <w:color w:val="000000"/>
          <w:spacing w:val="0"/>
          <w:sz w:val="32"/>
          <w:szCs w:val="32"/>
          <w:highlight w:val="none"/>
          <w:shd w:val="clear" w:color="auto" w:fill="FFFFFF"/>
        </w:rPr>
        <w:t>各镇人民政府、</w:t>
      </w:r>
      <w:r>
        <w:rPr>
          <w:rFonts w:hint="eastAsia" w:ascii="方正仿宋_GBK" w:hAnsi="方正仿宋_GBK" w:eastAsia="方正仿宋_GBK" w:cs="方正仿宋_GBK"/>
          <w:i w:val="0"/>
          <w:caps w:val="0"/>
          <w:color w:val="auto"/>
          <w:spacing w:val="0"/>
          <w:sz w:val="32"/>
          <w:szCs w:val="32"/>
          <w:highlight w:val="none"/>
          <w:u w:val="none"/>
          <w:shd w:val="clear" w:color="auto" w:fill="FFFFFF"/>
          <w:lang w:eastAsia="zh-CN"/>
        </w:rPr>
        <w:t>埔寨农场</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负责依法做好公租房申请的受理和初审等相关工作</w:t>
      </w:r>
      <w:r>
        <w:rPr>
          <w:rFonts w:hint="eastAsia" w:ascii="方正仿宋_GBK" w:hAnsi="方正仿宋_GBK" w:eastAsia="方正仿宋_GBK" w:cs="方正仿宋_GBK"/>
          <w:i w:val="0"/>
          <w:caps w:val="0"/>
          <w:color w:val="000000"/>
          <w:spacing w:val="0"/>
          <w:sz w:val="32"/>
          <w:szCs w:val="32"/>
          <w:highlight w:val="none"/>
          <w:shd w:val="clear" w:color="auto" w:fill="FFFFFF"/>
        </w:rPr>
        <w:t>。</w:t>
      </w:r>
    </w:p>
    <w:p w14:paraId="3FEFCEA2">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rPr>
          <w:rFonts w:hint="eastAsia"/>
          <w:highlight w:val="none"/>
        </w:rPr>
      </w:pPr>
      <w:r>
        <w:rPr>
          <w:rFonts w:hint="eastAsia" w:ascii="仿宋" w:hAnsi="仿宋" w:eastAsia="仿宋" w:cs="仿宋"/>
          <w:color w:val="000000"/>
          <w:kern w:val="0"/>
          <w:sz w:val="32"/>
          <w:szCs w:val="32"/>
          <w:highlight w:val="none"/>
        </w:rPr>
        <w:t>社区居民委员会应当协助有关部门和机构，做好公共租赁住房相关工作。</w:t>
      </w:r>
    </w:p>
    <w:p w14:paraId="4DDF6060">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黑体" w:hAnsi="黑体" w:eastAsia="黑体" w:cs="黑体"/>
          <w:kern w:val="0"/>
          <w:sz w:val="32"/>
          <w:szCs w:val="32"/>
          <w:highlight w:val="none"/>
        </w:rPr>
        <w:t>第</w:t>
      </w:r>
      <w:r>
        <w:rPr>
          <w:rFonts w:hint="eastAsia" w:ascii="黑体" w:hAnsi="黑体" w:eastAsia="黑体" w:cs="黑体"/>
          <w:kern w:val="0"/>
          <w:sz w:val="32"/>
          <w:szCs w:val="32"/>
          <w:highlight w:val="none"/>
          <w:lang w:eastAsia="zh-CN"/>
        </w:rPr>
        <w:t>六</w:t>
      </w:r>
      <w:r>
        <w:rPr>
          <w:rFonts w:hint="eastAsia" w:ascii="黑体" w:hAnsi="黑体" w:eastAsia="黑体" w:cs="黑体"/>
          <w:kern w:val="0"/>
          <w:sz w:val="32"/>
          <w:szCs w:val="32"/>
          <w:highlight w:val="none"/>
        </w:rPr>
        <w:t>条</w:t>
      </w:r>
      <w:r>
        <w:rPr>
          <w:rFonts w:hint="eastAsia" w:ascii="黑体" w:hAnsi="黑体" w:eastAsia="黑体" w:cs="黑体"/>
          <w:kern w:val="0"/>
          <w:sz w:val="32"/>
          <w:szCs w:val="32"/>
          <w:highlight w:val="none"/>
          <w:lang w:val="en-US" w:eastAsia="zh-CN"/>
        </w:rPr>
        <w:t xml:space="preserve">  </w:t>
      </w:r>
      <w:r>
        <w:rPr>
          <w:rFonts w:hint="eastAsia" w:cs="仿宋"/>
          <w:kern w:val="0"/>
          <w:sz w:val="32"/>
          <w:szCs w:val="32"/>
          <w:highlight w:val="none"/>
          <w:lang w:eastAsia="zh-CN"/>
        </w:rPr>
        <w:t>县住房保障主管部门</w:t>
      </w:r>
      <w:r>
        <w:rPr>
          <w:rFonts w:hint="eastAsia" w:ascii="仿宋" w:hAnsi="仿宋" w:eastAsia="仿宋" w:cs="仿宋"/>
          <w:kern w:val="0"/>
          <w:sz w:val="32"/>
          <w:szCs w:val="32"/>
          <w:highlight w:val="none"/>
        </w:rPr>
        <w:t>根据公共租赁住房需求状况，牵头编制公共租赁住房发展规划和年度计划，报</w:t>
      </w:r>
      <w:r>
        <w:rPr>
          <w:rFonts w:hint="eastAsia" w:cs="仿宋"/>
          <w:kern w:val="0"/>
          <w:sz w:val="32"/>
          <w:szCs w:val="32"/>
          <w:highlight w:val="none"/>
          <w:lang w:eastAsia="zh-CN"/>
        </w:rPr>
        <w:t>县</w:t>
      </w:r>
      <w:r>
        <w:rPr>
          <w:rFonts w:hint="eastAsia" w:ascii="仿宋" w:hAnsi="仿宋" w:eastAsia="仿宋" w:cs="仿宋"/>
          <w:kern w:val="0"/>
          <w:sz w:val="32"/>
          <w:szCs w:val="32"/>
          <w:highlight w:val="none"/>
        </w:rPr>
        <w:t>政府批准后公布实施。</w:t>
      </w:r>
    </w:p>
    <w:p w14:paraId="5F1F8F04">
      <w:pPr>
        <w:keepNext w:val="0"/>
        <w:keepLines w:val="0"/>
        <w:pageBreakBefore w:val="0"/>
        <w:widowControl/>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公共租赁住房发展规划应当</w:t>
      </w:r>
      <w:r>
        <w:rPr>
          <w:rFonts w:hint="eastAsia" w:ascii="仿宋" w:hAnsi="仿宋" w:eastAsia="仿宋" w:cs="仿宋"/>
          <w:sz w:val="32"/>
          <w:szCs w:val="32"/>
          <w:highlight w:val="none"/>
        </w:rPr>
        <w:t>符合国土空间规划，并纳入国民经济和社会发展规划</w:t>
      </w:r>
      <w:r>
        <w:rPr>
          <w:rFonts w:hint="eastAsia" w:ascii="仿宋" w:hAnsi="仿宋" w:eastAsia="仿宋" w:cs="仿宋"/>
          <w:kern w:val="0"/>
          <w:sz w:val="32"/>
          <w:szCs w:val="32"/>
          <w:highlight w:val="none"/>
        </w:rPr>
        <w:t>。</w:t>
      </w:r>
    </w:p>
    <w:p w14:paraId="1C25EED4">
      <w:pPr>
        <w:keepNext w:val="0"/>
        <w:keepLines w:val="0"/>
        <w:pageBreakBefore w:val="0"/>
        <w:widowControl/>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黑体" w:hAnsi="黑体" w:eastAsia="黑体" w:cs="黑体"/>
          <w:kern w:val="0"/>
          <w:sz w:val="32"/>
          <w:szCs w:val="32"/>
          <w:highlight w:val="none"/>
        </w:rPr>
        <w:t>第</w:t>
      </w:r>
      <w:r>
        <w:rPr>
          <w:rFonts w:hint="eastAsia" w:ascii="黑体" w:hAnsi="黑体" w:eastAsia="黑体" w:cs="黑体"/>
          <w:kern w:val="0"/>
          <w:sz w:val="32"/>
          <w:szCs w:val="32"/>
          <w:highlight w:val="none"/>
          <w:lang w:eastAsia="zh-CN"/>
        </w:rPr>
        <w:t>七</w:t>
      </w:r>
      <w:r>
        <w:rPr>
          <w:rFonts w:hint="eastAsia" w:ascii="黑体" w:hAnsi="黑体" w:eastAsia="黑体" w:cs="黑体"/>
          <w:kern w:val="0"/>
          <w:sz w:val="32"/>
          <w:szCs w:val="32"/>
          <w:highlight w:val="none"/>
        </w:rPr>
        <w:t>条　</w:t>
      </w:r>
      <w:r>
        <w:rPr>
          <w:rFonts w:hint="eastAsia" w:cs="仿宋"/>
          <w:sz w:val="32"/>
          <w:szCs w:val="32"/>
          <w:highlight w:val="none"/>
          <w:lang w:eastAsia="zh-CN"/>
        </w:rPr>
        <w:t>县</w:t>
      </w:r>
      <w:r>
        <w:rPr>
          <w:rFonts w:hint="eastAsia" w:ascii="仿宋" w:hAnsi="仿宋" w:eastAsia="仿宋" w:cs="仿宋"/>
          <w:kern w:val="0"/>
          <w:sz w:val="32"/>
          <w:szCs w:val="32"/>
          <w:highlight w:val="none"/>
        </w:rPr>
        <w:t>自然资源部门应当会同相关部门，根据公共租赁住房规划建设情况，建立公共租赁住房土地储备制度。列入公共租赁住房土地储备计划的用地，非经法定程序不得改变用地性质。</w:t>
      </w:r>
    </w:p>
    <w:p w14:paraId="54605F48">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sz w:val="32"/>
          <w:szCs w:val="32"/>
          <w:highlight w:val="none"/>
        </w:rPr>
      </w:pPr>
      <w:r>
        <w:rPr>
          <w:rFonts w:hint="eastAsia" w:ascii="仿宋" w:hAnsi="仿宋" w:eastAsia="仿宋" w:cs="仿宋"/>
          <w:sz w:val="32"/>
          <w:szCs w:val="32"/>
          <w:highlight w:val="none"/>
        </w:rPr>
        <w:t>自然资源部门编制国土空间规划时，应当明确公共租赁住房的空间布局。自然资源部门会同住房保障主管部门根据国土空间规划，编制公共租赁住房用地储备规划，明确公共租赁住房建设的具体地块。在符合国土空间规划控制指标的前提下，公共租赁住房用地可以适当提高容积率。</w:t>
      </w:r>
    </w:p>
    <w:p w14:paraId="4A3EF698">
      <w:pPr>
        <w:keepNext w:val="0"/>
        <w:keepLines w:val="0"/>
        <w:pageBreakBefore w:val="0"/>
        <w:widowControl/>
        <w:kinsoku/>
        <w:wordWrap/>
        <w:overflowPunct w:val="0"/>
        <w:topLinePunct w:val="0"/>
        <w:autoSpaceDE/>
        <w:autoSpaceDN/>
        <w:bidi w:val="0"/>
        <w:adjustRightInd/>
        <w:snapToGrid/>
        <w:spacing w:line="560" w:lineRule="exact"/>
        <w:ind w:firstLine="640" w:firstLineChars="200"/>
        <w:contextualSpacing/>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仿宋" w:hAnsi="仿宋" w:eastAsia="仿宋" w:cs="仿宋"/>
          <w:kern w:val="0"/>
          <w:sz w:val="32"/>
          <w:szCs w:val="32"/>
          <w:highlight w:val="none"/>
        </w:rPr>
        <w:t>公共租赁住房年度建设用地计划应当纳入年度土地供应计划，用地指标单列，并优先保障。</w:t>
      </w:r>
    </w:p>
    <w:p w14:paraId="3F627F04">
      <w:pPr>
        <w:keepNext w:val="0"/>
        <w:keepLines w:val="0"/>
        <w:pageBreakBefore w:val="0"/>
        <w:widowControl/>
        <w:kinsoku/>
        <w:wordWrap/>
        <w:overflowPunct w:val="0"/>
        <w:topLinePunct w:val="0"/>
        <w:autoSpaceDE/>
        <w:autoSpaceDN/>
        <w:bidi w:val="0"/>
        <w:adjustRightInd/>
        <w:snapToGrid/>
        <w:spacing w:line="560" w:lineRule="exact"/>
        <w:ind w:firstLine="640" w:firstLineChars="200"/>
        <w:contextualSpacing/>
        <w:rPr>
          <w:rFonts w:hint="eastAsia" w:ascii="黑体" w:hAnsi="黑体" w:eastAsia="黑体" w:cs="黑体"/>
          <w:i w:val="0"/>
          <w:caps w:val="0"/>
          <w:color w:val="000000"/>
          <w:spacing w:val="0"/>
          <w:sz w:val="32"/>
          <w:szCs w:val="32"/>
          <w:highlight w:val="none"/>
          <w:shd w:val="clear" w:color="auto" w:fill="FFFFFF"/>
        </w:rPr>
      </w:pPr>
      <w:r>
        <w:rPr>
          <w:rFonts w:hint="eastAsia" w:ascii="黑体" w:hAnsi="黑体" w:eastAsia="黑体" w:cs="黑体"/>
          <w:i w:val="0"/>
          <w:caps w:val="0"/>
          <w:color w:val="000000"/>
          <w:spacing w:val="0"/>
          <w:sz w:val="32"/>
          <w:szCs w:val="32"/>
          <w:highlight w:val="none"/>
          <w:shd w:val="clear" w:color="auto" w:fill="FFFFFF"/>
        </w:rPr>
        <w:t>第</w:t>
      </w:r>
      <w:r>
        <w:rPr>
          <w:rFonts w:hint="eastAsia" w:ascii="黑体" w:hAnsi="黑体" w:eastAsia="黑体" w:cs="黑体"/>
          <w:i w:val="0"/>
          <w:caps w:val="0"/>
          <w:color w:val="000000"/>
          <w:spacing w:val="0"/>
          <w:sz w:val="32"/>
          <w:szCs w:val="32"/>
          <w:highlight w:val="none"/>
          <w:shd w:val="clear" w:color="auto" w:fill="FFFFFF"/>
          <w:lang w:eastAsia="zh-CN"/>
        </w:rPr>
        <w:t>八</w:t>
      </w:r>
      <w:r>
        <w:rPr>
          <w:rFonts w:hint="eastAsia" w:ascii="黑体" w:hAnsi="黑体" w:eastAsia="黑体" w:cs="黑体"/>
          <w:i w:val="0"/>
          <w:caps w:val="0"/>
          <w:color w:val="000000"/>
          <w:spacing w:val="0"/>
          <w:sz w:val="32"/>
          <w:szCs w:val="32"/>
          <w:highlight w:val="none"/>
          <w:shd w:val="clear" w:color="auto" w:fill="FFFFFF"/>
        </w:rPr>
        <w:t>条</w:t>
      </w:r>
      <w:r>
        <w:rPr>
          <w:rFonts w:hint="eastAsia" w:ascii="方正仿宋_GBK" w:hAnsi="方正仿宋_GBK" w:eastAsia="方正仿宋_GBK" w:cs="方正仿宋_GBK"/>
          <w:i w:val="0"/>
          <w:caps w:val="0"/>
          <w:color w:val="000000"/>
          <w:spacing w:val="0"/>
          <w:sz w:val="32"/>
          <w:szCs w:val="32"/>
          <w:highlight w:val="none"/>
          <w:shd w:val="clear" w:color="auto" w:fill="FFFFFF"/>
        </w:rPr>
        <w:t>  在商品住房开发</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、城中村改造</w:t>
      </w:r>
      <w:r>
        <w:rPr>
          <w:rFonts w:hint="eastAsia" w:ascii="方正仿宋_GBK" w:hAnsi="方正仿宋_GBK" w:eastAsia="方正仿宋_GBK" w:cs="方正仿宋_GBK"/>
          <w:i w:val="0"/>
          <w:caps w:val="0"/>
          <w:color w:val="000000"/>
          <w:spacing w:val="0"/>
          <w:sz w:val="32"/>
          <w:szCs w:val="32"/>
          <w:highlight w:val="none"/>
          <w:shd w:val="clear" w:color="auto" w:fill="FFFFFF"/>
        </w:rPr>
        <w:t>中配套建设公租房，</w:t>
      </w:r>
      <w:r>
        <w:rPr>
          <w:rFonts w:hint="eastAsia" w:ascii="仿宋" w:hAnsi="仿宋" w:eastAsia="仿宋" w:cs="仿宋"/>
          <w:kern w:val="0"/>
          <w:sz w:val="32"/>
          <w:szCs w:val="32"/>
          <w:highlight w:val="none"/>
        </w:rPr>
        <w:t>住房保障主管部门</w:t>
      </w:r>
      <w:r>
        <w:rPr>
          <w:rFonts w:hint="eastAsia" w:ascii="仿宋" w:hAnsi="仿宋" w:eastAsia="仿宋" w:cs="仿宋"/>
          <w:sz w:val="32"/>
          <w:szCs w:val="32"/>
          <w:highlight w:val="none"/>
        </w:rPr>
        <w:t>应当提出配套建设的公共租赁住房占宗地开发建设总建筑面积的比例、单套建筑面积、套数、套型要求、竣工及公共租赁住房权属等事项，明确相关责任和权利，作为自然资源部门制订供地方案的依据，并在土地出让合同中约定。</w:t>
      </w:r>
    </w:p>
    <w:p w14:paraId="525B61A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right="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黑体" w:hAnsi="黑体" w:eastAsia="黑体" w:cs="黑体"/>
          <w:i w:val="0"/>
          <w:caps w:val="0"/>
          <w:color w:val="000000"/>
          <w:spacing w:val="0"/>
          <w:sz w:val="32"/>
          <w:szCs w:val="32"/>
          <w:highlight w:val="none"/>
          <w:shd w:val="clear" w:color="auto" w:fill="FFFFFF"/>
        </w:rPr>
        <w:t>第</w:t>
      </w:r>
      <w:r>
        <w:rPr>
          <w:rFonts w:hint="eastAsia" w:ascii="黑体" w:hAnsi="黑体" w:eastAsia="黑体" w:cs="黑体"/>
          <w:i w:val="0"/>
          <w:caps w:val="0"/>
          <w:color w:val="000000"/>
          <w:spacing w:val="0"/>
          <w:sz w:val="32"/>
          <w:szCs w:val="32"/>
          <w:highlight w:val="none"/>
          <w:shd w:val="clear" w:color="auto" w:fill="FFFFFF"/>
          <w:lang w:eastAsia="zh-CN"/>
        </w:rPr>
        <w:t>九</w:t>
      </w:r>
      <w:r>
        <w:rPr>
          <w:rFonts w:hint="eastAsia" w:ascii="黑体" w:hAnsi="黑体" w:eastAsia="黑体" w:cs="黑体"/>
          <w:i w:val="0"/>
          <w:caps w:val="0"/>
          <w:color w:val="000000"/>
          <w:spacing w:val="0"/>
          <w:sz w:val="32"/>
          <w:szCs w:val="32"/>
          <w:highlight w:val="none"/>
          <w:shd w:val="clear" w:color="auto" w:fill="FFFFFF"/>
        </w:rPr>
        <w:t>条</w:t>
      </w:r>
      <w:r>
        <w:rPr>
          <w:rFonts w:hint="eastAsia" w:ascii="方正仿宋_GBK" w:hAnsi="方正仿宋_GBK" w:eastAsia="方正仿宋_GBK" w:cs="方正仿宋_GBK"/>
          <w:i w:val="0"/>
          <w:caps w:val="0"/>
          <w:color w:val="000000"/>
          <w:spacing w:val="0"/>
          <w:sz w:val="32"/>
          <w:szCs w:val="32"/>
          <w:highlight w:val="none"/>
          <w:shd w:val="clear" w:color="auto" w:fill="FFFFFF"/>
        </w:rPr>
        <w:t>  公共租赁住房的房源筹集方式，主要包括：</w:t>
      </w:r>
    </w:p>
    <w:p w14:paraId="02A331FB">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rightChars="0" w:firstLine="640" w:firstLineChars="200"/>
        <w:jc w:val="both"/>
        <w:rPr>
          <w:rFonts w:hint="eastAsia" w:ascii="仿宋" w:hAnsi="仿宋" w:eastAsia="仿宋" w:cs="仿宋"/>
          <w:kern w:val="2"/>
          <w:sz w:val="32"/>
          <w:szCs w:val="32"/>
          <w:highlight w:val="none"/>
          <w:lang w:val="en-US" w:eastAsia="zh-CN" w:bidi="ar-SA"/>
        </w:rPr>
      </w:pP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（一）</w:t>
      </w:r>
      <w:r>
        <w:rPr>
          <w:rFonts w:hint="eastAsia" w:ascii="仿宋" w:hAnsi="仿宋" w:eastAsia="仿宋" w:cs="仿宋"/>
          <w:kern w:val="2"/>
          <w:sz w:val="32"/>
          <w:szCs w:val="32"/>
          <w:highlight w:val="none"/>
          <w:lang w:val="en-US" w:eastAsia="zh-CN" w:bidi="ar-SA"/>
        </w:rPr>
        <w:t>政府投资建设、购买、租赁或者依法收回、回购、没收的住房；</w:t>
      </w:r>
    </w:p>
    <w:p w14:paraId="6F5CC439">
      <w:pPr>
        <w:keepNext w:val="0"/>
        <w:keepLines w:val="0"/>
        <w:pageBreakBefore w:val="0"/>
        <w:kinsoku/>
        <w:wordWrap/>
        <w:overflowPunct w:val="0"/>
        <w:topLinePunct w:val="0"/>
        <w:autoSpaceDE/>
        <w:autoSpaceDN/>
        <w:bidi w:val="0"/>
        <w:adjustRightInd/>
        <w:snapToGrid/>
        <w:spacing w:line="560" w:lineRule="exact"/>
        <w:ind w:firstLine="630"/>
        <w:contextualSpacing/>
        <w:rPr>
          <w:rFonts w:ascii="仿宋" w:hAnsi="仿宋" w:eastAsia="仿宋" w:cs="仿宋"/>
          <w:sz w:val="32"/>
          <w:szCs w:val="32"/>
          <w:highlight w:val="none"/>
        </w:rPr>
      </w:pPr>
      <w:r>
        <w:rPr>
          <w:rFonts w:hint="eastAsia" w:ascii="仿宋" w:hAnsi="仿宋" w:eastAsia="仿宋" w:cs="仿宋"/>
          <w:sz w:val="32"/>
          <w:szCs w:val="32"/>
          <w:highlight w:val="none"/>
        </w:rPr>
        <w:t>（二）政府委托建设、配套建设的住房；</w:t>
      </w:r>
    </w:p>
    <w:p w14:paraId="5E20FD5E">
      <w:pPr>
        <w:keepNext w:val="0"/>
        <w:keepLines w:val="0"/>
        <w:pageBreakBefore w:val="0"/>
        <w:kinsoku/>
        <w:wordWrap/>
        <w:overflowPunct w:val="0"/>
        <w:topLinePunct w:val="0"/>
        <w:autoSpaceDE/>
        <w:autoSpaceDN/>
        <w:bidi w:val="0"/>
        <w:adjustRightInd/>
        <w:snapToGrid/>
        <w:spacing w:line="560" w:lineRule="exact"/>
        <w:ind w:firstLine="630"/>
        <w:contextualSpacing/>
        <w:rPr>
          <w:rFonts w:ascii="仿宋" w:hAnsi="仿宋" w:eastAsia="仿宋" w:cs="仿宋"/>
          <w:sz w:val="32"/>
          <w:szCs w:val="32"/>
          <w:highlight w:val="none"/>
        </w:rPr>
      </w:pPr>
      <w:r>
        <w:rPr>
          <w:rFonts w:hint="eastAsia" w:ascii="仿宋" w:hAnsi="仿宋" w:eastAsia="仿宋" w:cs="仿宋"/>
          <w:sz w:val="32"/>
          <w:szCs w:val="32"/>
          <w:highlight w:val="none"/>
        </w:rPr>
        <w:t>（三）</w:t>
      </w:r>
      <w:r>
        <w:rPr>
          <w:rFonts w:hint="eastAsia" w:cs="仿宋"/>
          <w:sz w:val="32"/>
          <w:szCs w:val="32"/>
          <w:highlight w:val="none"/>
          <w:lang w:eastAsia="zh-CN"/>
        </w:rPr>
        <w:t>用人单位</w:t>
      </w:r>
      <w:r>
        <w:rPr>
          <w:rFonts w:hint="eastAsia" w:ascii="仿宋" w:hAnsi="仿宋" w:eastAsia="仿宋" w:cs="仿宋"/>
          <w:sz w:val="32"/>
          <w:szCs w:val="32"/>
          <w:highlight w:val="none"/>
        </w:rPr>
        <w:t>自筹建设的住房；</w:t>
      </w:r>
    </w:p>
    <w:p w14:paraId="3EC16A94">
      <w:pPr>
        <w:keepNext w:val="0"/>
        <w:keepLines w:val="0"/>
        <w:pageBreakBefore w:val="0"/>
        <w:kinsoku/>
        <w:wordWrap/>
        <w:overflowPunct w:val="0"/>
        <w:topLinePunct w:val="0"/>
        <w:autoSpaceDE/>
        <w:autoSpaceDN/>
        <w:bidi w:val="0"/>
        <w:adjustRightInd/>
        <w:snapToGrid/>
        <w:spacing w:line="560" w:lineRule="exact"/>
        <w:ind w:firstLine="630"/>
        <w:contextualSpacing/>
        <w:rPr>
          <w:rFonts w:ascii="仿宋" w:hAnsi="仿宋" w:eastAsia="仿宋" w:cs="仿宋"/>
          <w:sz w:val="32"/>
          <w:szCs w:val="32"/>
          <w:highlight w:val="none"/>
        </w:rPr>
      </w:pPr>
      <w:r>
        <w:rPr>
          <w:rFonts w:hint="eastAsia" w:ascii="仿宋" w:hAnsi="仿宋" w:eastAsia="仿宋" w:cs="仿宋"/>
          <w:sz w:val="32"/>
          <w:szCs w:val="32"/>
          <w:highlight w:val="none"/>
        </w:rPr>
        <w:t>（四）产业园区</w:t>
      </w:r>
      <w:r>
        <w:rPr>
          <w:rFonts w:hint="eastAsia" w:cs="仿宋"/>
          <w:sz w:val="32"/>
          <w:szCs w:val="32"/>
          <w:highlight w:val="none"/>
          <w:lang w:eastAsia="zh-CN"/>
        </w:rPr>
        <w:t>统一</w:t>
      </w:r>
      <w:r>
        <w:rPr>
          <w:rFonts w:hint="eastAsia" w:ascii="仿宋" w:hAnsi="仿宋" w:eastAsia="仿宋" w:cs="仿宋"/>
          <w:sz w:val="32"/>
          <w:szCs w:val="32"/>
          <w:highlight w:val="none"/>
        </w:rPr>
        <w:t>配套建设的住房；</w:t>
      </w:r>
    </w:p>
    <w:p w14:paraId="423B8DE4">
      <w:pPr>
        <w:keepNext w:val="0"/>
        <w:keepLines w:val="0"/>
        <w:pageBreakBefore w:val="0"/>
        <w:kinsoku/>
        <w:wordWrap/>
        <w:overflowPunct w:val="0"/>
        <w:topLinePunct w:val="0"/>
        <w:autoSpaceDE/>
        <w:autoSpaceDN/>
        <w:bidi w:val="0"/>
        <w:adjustRightInd/>
        <w:snapToGrid/>
        <w:spacing w:line="560" w:lineRule="exact"/>
        <w:ind w:firstLine="630"/>
        <w:contextualSpacing/>
        <w:rPr>
          <w:rFonts w:ascii="仿宋" w:hAnsi="仿宋" w:eastAsia="仿宋" w:cs="仿宋"/>
          <w:sz w:val="32"/>
          <w:szCs w:val="32"/>
          <w:highlight w:val="none"/>
        </w:rPr>
      </w:pPr>
      <w:r>
        <w:rPr>
          <w:rFonts w:hint="eastAsia" w:ascii="仿宋" w:hAnsi="仿宋" w:eastAsia="仿宋" w:cs="仿宋"/>
          <w:sz w:val="32"/>
          <w:szCs w:val="32"/>
          <w:highlight w:val="none"/>
        </w:rPr>
        <w:t>（五）</w:t>
      </w:r>
      <w:r>
        <w:rPr>
          <w:rFonts w:hint="eastAsia" w:cs="仿宋"/>
          <w:sz w:val="32"/>
          <w:szCs w:val="32"/>
          <w:highlight w:val="none"/>
          <w:lang w:eastAsia="zh-CN"/>
        </w:rPr>
        <w:t>划</w:t>
      </w:r>
      <w:r>
        <w:rPr>
          <w:rFonts w:hint="eastAsia" w:ascii="仿宋" w:hAnsi="仿宋" w:eastAsia="仿宋" w:cs="仿宋"/>
          <w:sz w:val="32"/>
          <w:szCs w:val="32"/>
          <w:highlight w:val="none"/>
        </w:rPr>
        <w:t>转</w:t>
      </w:r>
      <w:r>
        <w:rPr>
          <w:rFonts w:hint="eastAsia" w:cs="仿宋"/>
          <w:sz w:val="32"/>
          <w:szCs w:val="32"/>
          <w:highlight w:val="none"/>
          <w:lang w:eastAsia="zh-CN"/>
        </w:rPr>
        <w:t>为</w:t>
      </w:r>
      <w:r>
        <w:rPr>
          <w:rFonts w:hint="eastAsia" w:ascii="仿宋" w:hAnsi="仿宋" w:eastAsia="仿宋" w:cs="仿宋"/>
          <w:sz w:val="32"/>
          <w:szCs w:val="32"/>
          <w:highlight w:val="none"/>
        </w:rPr>
        <w:t>公共租赁住房的直管公房；</w:t>
      </w:r>
    </w:p>
    <w:p w14:paraId="2653352A">
      <w:pPr>
        <w:keepNext w:val="0"/>
        <w:keepLines w:val="0"/>
        <w:pageBreakBefore w:val="0"/>
        <w:kinsoku/>
        <w:wordWrap/>
        <w:overflowPunct w:val="0"/>
        <w:topLinePunct w:val="0"/>
        <w:autoSpaceDE/>
        <w:autoSpaceDN/>
        <w:bidi w:val="0"/>
        <w:adjustRightInd/>
        <w:snapToGrid/>
        <w:spacing w:line="560" w:lineRule="exact"/>
        <w:ind w:firstLine="630"/>
        <w:contextualSpacing/>
        <w:rPr>
          <w:rFonts w:hint="eastAsia" w:ascii="仿宋" w:hAnsi="仿宋" w:eastAsia="仿宋" w:cs="仿宋"/>
          <w:sz w:val="32"/>
          <w:szCs w:val="32"/>
          <w:highlight w:val="none"/>
        </w:rPr>
      </w:pPr>
      <w:r>
        <w:rPr>
          <w:rFonts w:hint="eastAsia" w:ascii="仿宋" w:hAnsi="仿宋" w:eastAsia="仿宋" w:cs="仿宋"/>
          <w:sz w:val="32"/>
          <w:szCs w:val="32"/>
          <w:highlight w:val="none"/>
        </w:rPr>
        <w:t>（六）社会捐赠及其他渠道筹集的住房。</w:t>
      </w:r>
    </w:p>
    <w:p w14:paraId="13BEB69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right="0" w:firstLine="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黑体" w:hAnsi="黑体" w:eastAsia="黑体" w:cs="黑体"/>
          <w:i w:val="0"/>
          <w:caps w:val="0"/>
          <w:color w:val="000000"/>
          <w:spacing w:val="0"/>
          <w:sz w:val="32"/>
          <w:szCs w:val="32"/>
          <w:highlight w:val="none"/>
          <w:shd w:val="clear" w:color="auto" w:fill="FFFFFF"/>
        </w:rPr>
        <w:t> 第</w:t>
      </w:r>
      <w:r>
        <w:rPr>
          <w:rFonts w:hint="eastAsia" w:ascii="黑体" w:hAnsi="黑体" w:eastAsia="黑体" w:cs="黑体"/>
          <w:i w:val="0"/>
          <w:caps w:val="0"/>
          <w:color w:val="000000"/>
          <w:spacing w:val="0"/>
          <w:sz w:val="32"/>
          <w:szCs w:val="32"/>
          <w:highlight w:val="none"/>
          <w:shd w:val="clear" w:color="auto" w:fill="FFFFFF"/>
          <w:lang w:eastAsia="zh-CN"/>
        </w:rPr>
        <w:t>十</w:t>
      </w:r>
      <w:r>
        <w:rPr>
          <w:rFonts w:hint="eastAsia" w:ascii="黑体" w:hAnsi="黑体" w:eastAsia="黑体" w:cs="黑体"/>
          <w:i w:val="0"/>
          <w:caps w:val="0"/>
          <w:color w:val="000000"/>
          <w:spacing w:val="0"/>
          <w:sz w:val="32"/>
          <w:szCs w:val="32"/>
          <w:highlight w:val="none"/>
          <w:shd w:val="clear" w:color="auto" w:fill="FFFFFF"/>
        </w:rPr>
        <w:t>条</w:t>
      </w:r>
      <w:r>
        <w:rPr>
          <w:rFonts w:hint="eastAsia" w:ascii="方正仿宋_GBK" w:hAnsi="方正仿宋_GBK" w:eastAsia="方正仿宋_GBK" w:cs="方正仿宋_GBK"/>
          <w:i w:val="0"/>
          <w:caps w:val="0"/>
          <w:color w:val="000000"/>
          <w:spacing w:val="0"/>
          <w:sz w:val="32"/>
          <w:szCs w:val="32"/>
          <w:highlight w:val="none"/>
          <w:shd w:val="clear" w:color="auto" w:fill="FFFFFF"/>
        </w:rPr>
        <w:t>  公共租赁住房的建设资金来源，主要包括：</w:t>
      </w:r>
    </w:p>
    <w:p w14:paraId="78AC1AA2">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Chars="200" w:right="0" w:rightChars="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（一）</w:t>
      </w:r>
      <w:r>
        <w:rPr>
          <w:rFonts w:hint="eastAsia" w:ascii="方正仿宋_GBK" w:hAnsi="方正仿宋_GBK" w:eastAsia="方正仿宋_GBK" w:cs="方正仿宋_GBK"/>
          <w:i w:val="0"/>
          <w:caps w:val="0"/>
          <w:color w:val="000000"/>
          <w:spacing w:val="0"/>
          <w:sz w:val="32"/>
          <w:szCs w:val="32"/>
          <w:highlight w:val="none"/>
          <w:shd w:val="clear" w:color="auto" w:fill="FFFFFF"/>
        </w:rPr>
        <w:t>中央和省安排的专项补助资金；</w:t>
      </w:r>
    </w:p>
    <w:p w14:paraId="21C13F1B">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Chars="200" w:right="0" w:rightChars="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（二）市、</w:t>
      </w:r>
      <w:r>
        <w:rPr>
          <w:rFonts w:hint="eastAsia" w:ascii="方正仿宋_GBK" w:hAnsi="方正仿宋_GBK" w:eastAsia="方正仿宋_GBK" w:cs="方正仿宋_GBK"/>
          <w:i w:val="0"/>
          <w:caps w:val="0"/>
          <w:color w:val="000000"/>
          <w:spacing w:val="0"/>
          <w:sz w:val="32"/>
          <w:szCs w:val="32"/>
          <w:highlight w:val="none"/>
          <w:shd w:val="clear" w:color="auto" w:fill="FFFFFF"/>
        </w:rPr>
        <w:t>县财政年度预算安排资金；</w:t>
      </w:r>
    </w:p>
    <w:p w14:paraId="651E7712">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Chars="200" w:right="0" w:rightChars="0"/>
        <w:jc w:val="both"/>
        <w:rPr>
          <w:rFonts w:hint="eastAsia" w:ascii="方正仿宋_GBK" w:hAnsi="方正仿宋_GBK" w:eastAsia="方正仿宋_GBK" w:cs="方正仿宋_GBK"/>
          <w:b w:val="0"/>
          <w:bCs w:val="0"/>
          <w:i w:val="0"/>
          <w:caps w:val="0"/>
          <w:color w:val="auto"/>
          <w:spacing w:val="0"/>
          <w:sz w:val="32"/>
          <w:szCs w:val="32"/>
          <w:highlight w:val="none"/>
          <w:u w:val="none"/>
          <w:shd w:val="clear" w:color="auto" w:fill="FFFFFF"/>
        </w:rPr>
      </w:pPr>
      <w:r>
        <w:rPr>
          <w:rFonts w:hint="eastAsia" w:ascii="方正仿宋_GBK" w:hAnsi="方正仿宋_GBK" w:eastAsia="方正仿宋_GBK" w:cs="方正仿宋_GBK"/>
          <w:i w:val="0"/>
          <w:caps w:val="0"/>
          <w:color w:val="auto"/>
          <w:spacing w:val="0"/>
          <w:sz w:val="32"/>
          <w:szCs w:val="32"/>
          <w:highlight w:val="none"/>
          <w:shd w:val="clear" w:color="auto" w:fill="FFFFFF"/>
          <w:lang w:eastAsia="zh-CN"/>
        </w:rPr>
        <w:t>（三）土地出</w:t>
      </w:r>
      <w:r>
        <w:rPr>
          <w:rFonts w:hint="eastAsia" w:ascii="方正仿宋_GBK" w:hAnsi="方正仿宋_GBK" w:eastAsia="方正仿宋_GBK" w:cs="方正仿宋_GBK"/>
          <w:b w:val="0"/>
          <w:bCs w:val="0"/>
          <w:i w:val="0"/>
          <w:caps w:val="0"/>
          <w:color w:val="auto"/>
          <w:spacing w:val="0"/>
          <w:sz w:val="32"/>
          <w:szCs w:val="32"/>
          <w:highlight w:val="none"/>
          <w:u w:val="none"/>
          <w:shd w:val="clear" w:color="auto" w:fill="FFFFFF"/>
          <w:lang w:eastAsia="zh-CN"/>
        </w:rPr>
        <w:t>让净收益中按规定比列提取的资金</w:t>
      </w:r>
      <w:r>
        <w:rPr>
          <w:rFonts w:hint="eastAsia" w:ascii="方正仿宋_GBK" w:hAnsi="方正仿宋_GBK" w:eastAsia="方正仿宋_GBK" w:cs="方正仿宋_GBK"/>
          <w:b w:val="0"/>
          <w:bCs w:val="0"/>
          <w:i w:val="0"/>
          <w:caps w:val="0"/>
          <w:color w:val="auto"/>
          <w:spacing w:val="0"/>
          <w:sz w:val="32"/>
          <w:szCs w:val="32"/>
          <w:highlight w:val="none"/>
          <w:u w:val="none"/>
          <w:shd w:val="clear" w:color="auto" w:fill="FFFFFF"/>
        </w:rPr>
        <w:t>；</w:t>
      </w:r>
    </w:p>
    <w:p w14:paraId="7DF31CC2">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rightChars="0" w:firstLine="640" w:firstLineChars="200"/>
        <w:jc w:val="both"/>
        <w:rPr>
          <w:rFonts w:hint="eastAsia" w:ascii="方正仿宋_GBK" w:hAnsi="方正仿宋_GBK" w:eastAsia="方正仿宋_GBK" w:cs="方正仿宋_GBK"/>
          <w:b w:val="0"/>
          <w:bCs w:val="0"/>
          <w:i w:val="0"/>
          <w:caps w:val="0"/>
          <w:color w:val="auto"/>
          <w:spacing w:val="0"/>
          <w:sz w:val="32"/>
          <w:szCs w:val="32"/>
          <w:highlight w:val="none"/>
          <w:u w:val="none"/>
          <w:shd w:val="clear" w:color="auto" w:fill="FFFFFF"/>
        </w:rPr>
      </w:pPr>
      <w:r>
        <w:rPr>
          <w:rFonts w:hint="eastAsia" w:ascii="方正仿宋_GBK" w:hAnsi="方正仿宋_GBK" w:eastAsia="方正仿宋_GBK" w:cs="方正仿宋_GBK"/>
          <w:b w:val="0"/>
          <w:bCs w:val="0"/>
          <w:i w:val="0"/>
          <w:caps w:val="0"/>
          <w:color w:val="auto"/>
          <w:spacing w:val="0"/>
          <w:sz w:val="32"/>
          <w:szCs w:val="32"/>
          <w:highlight w:val="none"/>
          <w:u w:val="none"/>
          <w:shd w:val="clear" w:color="auto" w:fill="FFFFFF"/>
          <w:lang w:eastAsia="zh-CN"/>
        </w:rPr>
        <w:t>（四）扣除</w:t>
      </w:r>
      <w:r>
        <w:rPr>
          <w:rFonts w:hint="eastAsia" w:ascii="方正仿宋_GBK" w:hAnsi="方正仿宋_GBK" w:eastAsia="方正仿宋_GBK" w:cs="方正仿宋_GBK"/>
          <w:b w:val="0"/>
          <w:bCs w:val="0"/>
          <w:i w:val="0"/>
          <w:caps w:val="0"/>
          <w:color w:val="auto"/>
          <w:spacing w:val="0"/>
          <w:sz w:val="32"/>
          <w:szCs w:val="32"/>
          <w:highlight w:val="none"/>
          <w:u w:val="none"/>
          <w:shd w:val="clear" w:color="auto" w:fill="FFFFFF"/>
        </w:rPr>
        <w:t>贷款风险准备金</w:t>
      </w:r>
      <w:r>
        <w:rPr>
          <w:rFonts w:hint="eastAsia" w:ascii="方正仿宋_GBK" w:hAnsi="方正仿宋_GBK" w:eastAsia="方正仿宋_GBK" w:cs="方正仿宋_GBK"/>
          <w:b w:val="0"/>
          <w:bCs w:val="0"/>
          <w:i w:val="0"/>
          <w:caps w:val="0"/>
          <w:color w:val="auto"/>
          <w:spacing w:val="0"/>
          <w:sz w:val="32"/>
          <w:szCs w:val="32"/>
          <w:highlight w:val="none"/>
          <w:u w:val="none"/>
          <w:shd w:val="clear" w:color="auto" w:fill="FFFFFF"/>
          <w:lang w:eastAsia="zh-CN"/>
        </w:rPr>
        <w:t>、</w:t>
      </w:r>
      <w:r>
        <w:rPr>
          <w:rFonts w:hint="eastAsia" w:ascii="方正仿宋_GBK" w:hAnsi="方正仿宋_GBK" w:eastAsia="方正仿宋_GBK" w:cs="方正仿宋_GBK"/>
          <w:b w:val="0"/>
          <w:bCs w:val="0"/>
          <w:i w:val="0"/>
          <w:caps w:val="0"/>
          <w:color w:val="auto"/>
          <w:spacing w:val="0"/>
          <w:sz w:val="32"/>
          <w:szCs w:val="32"/>
          <w:highlight w:val="none"/>
          <w:u w:val="none"/>
          <w:shd w:val="clear" w:color="auto" w:fill="FFFFFF"/>
        </w:rPr>
        <w:t>管理费用后的住房公积金增值收益余额；</w:t>
      </w:r>
    </w:p>
    <w:p w14:paraId="58AD445E">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Chars="200" w:right="0" w:rightChars="0"/>
        <w:jc w:val="both"/>
        <w:rPr>
          <w:rFonts w:hint="eastAsia" w:ascii="方正仿宋_GBK" w:hAnsi="方正仿宋_GBK" w:eastAsia="方正仿宋_GBK" w:cs="方正仿宋_GBK"/>
          <w:b w:val="0"/>
          <w:bCs w:val="0"/>
          <w:i w:val="0"/>
          <w:caps w:val="0"/>
          <w:color w:val="auto"/>
          <w:spacing w:val="0"/>
          <w:sz w:val="32"/>
          <w:szCs w:val="32"/>
          <w:highlight w:val="none"/>
          <w:u w:val="none"/>
          <w:shd w:val="clear" w:color="auto" w:fill="FFFFFF"/>
        </w:rPr>
      </w:pPr>
      <w:r>
        <w:rPr>
          <w:rFonts w:hint="eastAsia" w:ascii="方正仿宋_GBK" w:hAnsi="方正仿宋_GBK" w:eastAsia="方正仿宋_GBK" w:cs="方正仿宋_GBK"/>
          <w:b w:val="0"/>
          <w:bCs w:val="0"/>
          <w:i w:val="0"/>
          <w:caps w:val="0"/>
          <w:color w:val="auto"/>
          <w:spacing w:val="0"/>
          <w:sz w:val="32"/>
          <w:szCs w:val="32"/>
          <w:highlight w:val="none"/>
          <w:u w:val="none"/>
          <w:shd w:val="clear" w:color="auto" w:fill="FFFFFF"/>
          <w:lang w:eastAsia="zh-CN"/>
        </w:rPr>
        <w:t>（五）通过投融资方式筹集的资金</w:t>
      </w:r>
      <w:r>
        <w:rPr>
          <w:rFonts w:hint="eastAsia" w:ascii="方正仿宋_GBK" w:hAnsi="方正仿宋_GBK" w:eastAsia="方正仿宋_GBK" w:cs="方正仿宋_GBK"/>
          <w:b w:val="0"/>
          <w:bCs w:val="0"/>
          <w:i w:val="0"/>
          <w:caps w:val="0"/>
          <w:color w:val="auto"/>
          <w:spacing w:val="0"/>
          <w:sz w:val="32"/>
          <w:szCs w:val="32"/>
          <w:highlight w:val="none"/>
          <w:u w:val="none"/>
          <w:shd w:val="clear" w:color="auto" w:fill="FFFFFF"/>
        </w:rPr>
        <w:t>；</w:t>
      </w:r>
    </w:p>
    <w:p w14:paraId="32B3C7E0">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Chars="200" w:right="0" w:rightChars="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（六）</w:t>
      </w:r>
      <w:r>
        <w:rPr>
          <w:rFonts w:hint="eastAsia" w:ascii="方正仿宋_GBK" w:hAnsi="方正仿宋_GBK" w:eastAsia="方正仿宋_GBK" w:cs="方正仿宋_GBK"/>
          <w:i w:val="0"/>
          <w:caps w:val="0"/>
          <w:color w:val="000000"/>
          <w:spacing w:val="0"/>
          <w:sz w:val="32"/>
          <w:szCs w:val="32"/>
          <w:highlight w:val="none"/>
          <w:shd w:val="clear" w:color="auto" w:fill="FFFFFF"/>
        </w:rPr>
        <w:t>公共租赁住房及配套设施出租回收的资金；</w:t>
      </w:r>
    </w:p>
    <w:p w14:paraId="01540431">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Chars="200" w:right="0" w:rightChars="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（七）</w:t>
      </w:r>
      <w:r>
        <w:rPr>
          <w:rFonts w:hint="eastAsia" w:ascii="方正仿宋_GBK" w:hAnsi="方正仿宋_GBK" w:eastAsia="方正仿宋_GBK" w:cs="方正仿宋_GBK"/>
          <w:i w:val="0"/>
          <w:caps w:val="0"/>
          <w:color w:val="000000"/>
          <w:spacing w:val="0"/>
          <w:sz w:val="32"/>
          <w:szCs w:val="32"/>
          <w:highlight w:val="none"/>
          <w:shd w:val="clear" w:color="auto" w:fill="FFFFFF"/>
        </w:rPr>
        <w:t>社会捐赠的资金；</w:t>
      </w:r>
    </w:p>
    <w:p w14:paraId="7ECBB95B">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Chars="200" w:right="0" w:rightChars="0"/>
        <w:jc w:val="both"/>
        <w:textAlignment w:val="auto"/>
        <w:rPr>
          <w:rFonts w:hint="eastAsia" w:ascii="仿宋" w:hAnsi="仿宋" w:eastAsia="仿宋" w:cs="仿宋"/>
          <w:sz w:val="32"/>
          <w:szCs w:val="32"/>
          <w:highlight w:val="none"/>
          <w:lang w:val="en-US" w:eastAsia="zh-CN"/>
        </w:rPr>
      </w:pP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（八）可以纳入的其他资金</w:t>
      </w:r>
      <w:r>
        <w:rPr>
          <w:rFonts w:hint="eastAsia" w:ascii="方正仿宋_GBK" w:hAnsi="方正仿宋_GBK" w:eastAsia="方正仿宋_GBK" w:cs="方正仿宋_GBK"/>
          <w:i w:val="0"/>
          <w:caps w:val="0"/>
          <w:color w:val="000000"/>
          <w:spacing w:val="0"/>
          <w:sz w:val="32"/>
          <w:szCs w:val="32"/>
          <w:highlight w:val="none"/>
          <w:shd w:val="clear" w:color="auto" w:fill="FFFFFF"/>
        </w:rPr>
        <w:t>。</w:t>
      </w:r>
    </w:p>
    <w:p w14:paraId="789EB7E7">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黑体" w:hAnsi="黑体" w:eastAsia="黑体" w:cs="黑体"/>
          <w:i w:val="0"/>
          <w:caps w:val="0"/>
          <w:color w:val="000000"/>
          <w:spacing w:val="0"/>
          <w:sz w:val="32"/>
          <w:szCs w:val="32"/>
          <w:highlight w:val="none"/>
          <w:shd w:val="clear" w:color="auto" w:fill="FFFFFF"/>
        </w:rPr>
        <w:t>第十</w:t>
      </w:r>
      <w:r>
        <w:rPr>
          <w:rFonts w:hint="eastAsia" w:ascii="黑体" w:hAnsi="黑体" w:eastAsia="黑体" w:cs="黑体"/>
          <w:i w:val="0"/>
          <w:caps w:val="0"/>
          <w:color w:val="000000"/>
          <w:spacing w:val="0"/>
          <w:sz w:val="32"/>
          <w:szCs w:val="32"/>
          <w:highlight w:val="none"/>
          <w:shd w:val="clear" w:color="auto" w:fill="FFFFFF"/>
          <w:lang w:eastAsia="zh-CN"/>
        </w:rPr>
        <w:t>一</w:t>
      </w:r>
      <w:r>
        <w:rPr>
          <w:rFonts w:hint="eastAsia" w:ascii="黑体" w:hAnsi="黑体" w:eastAsia="黑体" w:cs="黑体"/>
          <w:i w:val="0"/>
          <w:caps w:val="0"/>
          <w:color w:val="000000"/>
          <w:spacing w:val="0"/>
          <w:sz w:val="32"/>
          <w:szCs w:val="32"/>
          <w:highlight w:val="none"/>
          <w:shd w:val="clear" w:color="auto" w:fill="FFFFFF"/>
        </w:rPr>
        <w:t>条</w:t>
      </w:r>
      <w:r>
        <w:rPr>
          <w:rFonts w:hint="eastAsia" w:ascii="方正仿宋_GBK" w:hAnsi="方正仿宋_GBK" w:eastAsia="方正仿宋_GBK" w:cs="方正仿宋_GBK"/>
          <w:i w:val="0"/>
          <w:caps w:val="0"/>
          <w:color w:val="000000"/>
          <w:spacing w:val="0"/>
          <w:sz w:val="32"/>
          <w:szCs w:val="32"/>
          <w:highlight w:val="none"/>
          <w:shd w:val="clear" w:color="auto" w:fill="FFFFFF"/>
        </w:rPr>
        <w:t>  新建的公共租赁住房</w:t>
      </w:r>
      <w:r>
        <w:rPr>
          <w:rFonts w:hint="eastAsia" w:ascii="仿宋" w:hAnsi="仿宋" w:eastAsia="仿宋" w:cs="仿宋"/>
          <w:kern w:val="0"/>
          <w:sz w:val="32"/>
          <w:szCs w:val="32"/>
          <w:highlight w:val="none"/>
        </w:rPr>
        <w:t>应当</w:t>
      </w:r>
      <w:r>
        <w:rPr>
          <w:rFonts w:hint="eastAsia" w:ascii="仿宋" w:hAnsi="仿宋" w:eastAsia="仿宋" w:cs="仿宋"/>
          <w:sz w:val="32"/>
          <w:szCs w:val="32"/>
          <w:highlight w:val="none"/>
        </w:rPr>
        <w:t>满足基本住房</w:t>
      </w:r>
      <w:r>
        <w:rPr>
          <w:rFonts w:hint="eastAsia" w:ascii="仿宋" w:hAnsi="仿宋" w:eastAsia="仿宋" w:cs="仿宋"/>
          <w:color w:val="000000"/>
          <w:sz w:val="32"/>
          <w:szCs w:val="32"/>
          <w:highlight w:val="none"/>
        </w:rPr>
        <w:t>需求</w:t>
      </w:r>
      <w:r>
        <w:rPr>
          <w:rFonts w:hint="eastAsia" w:ascii="方正仿宋_GBK" w:hAnsi="方正仿宋_GBK" w:eastAsia="方正仿宋_GBK" w:cs="方正仿宋_GBK"/>
          <w:i w:val="0"/>
          <w:caps w:val="0"/>
          <w:color w:val="000000"/>
          <w:spacing w:val="0"/>
          <w:sz w:val="32"/>
          <w:szCs w:val="32"/>
          <w:highlight w:val="none"/>
          <w:shd w:val="clear" w:color="auto" w:fill="FFFFFF"/>
        </w:rPr>
        <w:t>，单套建筑面积</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原则上</w:t>
      </w:r>
      <w:r>
        <w:rPr>
          <w:rFonts w:hint="eastAsia" w:ascii="方正仿宋_GBK" w:hAnsi="方正仿宋_GBK" w:eastAsia="方正仿宋_GBK" w:cs="方正仿宋_GBK"/>
          <w:i w:val="0"/>
          <w:caps w:val="0"/>
          <w:color w:val="000000"/>
          <w:spacing w:val="0"/>
          <w:sz w:val="32"/>
          <w:szCs w:val="32"/>
          <w:highlight w:val="none"/>
          <w:shd w:val="clear" w:color="auto" w:fill="FFFFFF"/>
        </w:rPr>
        <w:t>控制在60平方米以下。以集体宿舍形式建设的公共租赁住房，应满足宿舍建筑设计规范的有关规定。非新建方式筹集的公共租赁住房，要坚持适用、满足基本住房需求原则。</w:t>
      </w:r>
    </w:p>
    <w:p w14:paraId="369D7805">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方正仿宋_GBK" w:hAnsi="方正仿宋_GBK" w:eastAsia="方正仿宋_GBK" w:cs="方正仿宋_GBK"/>
          <w:i w:val="0"/>
          <w:caps w:val="0"/>
          <w:color w:val="000000"/>
          <w:spacing w:val="0"/>
          <w:sz w:val="32"/>
          <w:szCs w:val="32"/>
          <w:highlight w:val="none"/>
          <w:shd w:val="clear" w:color="auto" w:fill="FFFFFF"/>
        </w:rPr>
        <w:t>新建公共租赁住房，</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应当</w:t>
      </w:r>
      <w:r>
        <w:rPr>
          <w:rFonts w:hint="eastAsia" w:ascii="方正仿宋_GBK" w:hAnsi="方正仿宋_GBK" w:eastAsia="方正仿宋_GBK" w:cs="方正仿宋_GBK"/>
          <w:i w:val="0"/>
          <w:caps w:val="0"/>
          <w:color w:val="000000"/>
          <w:spacing w:val="0"/>
          <w:sz w:val="32"/>
          <w:szCs w:val="32"/>
          <w:highlight w:val="none"/>
          <w:shd w:val="clear" w:color="auto" w:fill="FFFFFF"/>
        </w:rPr>
        <w:t>根据承租对象的居住和生活需要，同步建设相应配套设施、生活服务用房和管理用房，并实施物业管理。</w:t>
      </w:r>
    </w:p>
    <w:p w14:paraId="33A9DB85">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黑体" w:hAnsi="黑体" w:eastAsia="黑体" w:cs="黑体"/>
          <w:i w:val="0"/>
          <w:caps w:val="0"/>
          <w:color w:val="000000"/>
          <w:spacing w:val="0"/>
          <w:sz w:val="32"/>
          <w:szCs w:val="32"/>
          <w:highlight w:val="none"/>
          <w:shd w:val="clear" w:color="auto" w:fill="FFFFFF"/>
        </w:rPr>
        <w:t>第十</w:t>
      </w:r>
      <w:r>
        <w:rPr>
          <w:rFonts w:hint="eastAsia" w:ascii="黑体" w:hAnsi="黑体" w:eastAsia="黑体" w:cs="黑体"/>
          <w:i w:val="0"/>
          <w:caps w:val="0"/>
          <w:color w:val="000000"/>
          <w:spacing w:val="0"/>
          <w:sz w:val="32"/>
          <w:szCs w:val="32"/>
          <w:highlight w:val="none"/>
          <w:shd w:val="clear" w:color="auto" w:fill="FFFFFF"/>
          <w:lang w:eastAsia="zh-CN"/>
        </w:rPr>
        <w:t>二</w:t>
      </w:r>
      <w:r>
        <w:rPr>
          <w:rFonts w:hint="eastAsia" w:ascii="黑体" w:hAnsi="黑体" w:eastAsia="黑体" w:cs="黑体"/>
          <w:i w:val="0"/>
          <w:caps w:val="0"/>
          <w:color w:val="000000"/>
          <w:spacing w:val="0"/>
          <w:sz w:val="32"/>
          <w:szCs w:val="32"/>
          <w:highlight w:val="none"/>
          <w:shd w:val="clear" w:color="auto" w:fill="FFFFFF"/>
        </w:rPr>
        <w:t>条</w:t>
      </w:r>
      <w:r>
        <w:rPr>
          <w:rFonts w:hint="eastAsia" w:ascii="方正仿宋_GBK" w:hAnsi="方正仿宋_GBK" w:eastAsia="方正仿宋_GBK" w:cs="方正仿宋_GBK"/>
          <w:i w:val="0"/>
          <w:caps w:val="0"/>
          <w:color w:val="000000"/>
          <w:spacing w:val="0"/>
          <w:sz w:val="32"/>
          <w:szCs w:val="32"/>
          <w:highlight w:val="none"/>
          <w:shd w:val="clear" w:color="auto" w:fill="FFFFFF"/>
        </w:rPr>
        <w:t xml:space="preserve">  </w:t>
      </w:r>
      <w:r>
        <w:rPr>
          <w:rFonts w:hint="eastAsia" w:ascii="仿宋" w:hAnsi="仿宋" w:eastAsia="仿宋" w:cs="仿宋"/>
          <w:sz w:val="32"/>
          <w:szCs w:val="32"/>
          <w:highlight w:val="none"/>
        </w:rPr>
        <w:t>公共租赁住房建设实行“谁投资、谁受益”原则，房屋性质登记为公共租赁住房。在</w:t>
      </w:r>
      <w:r>
        <w:rPr>
          <w:rFonts w:hint="eastAsia" w:ascii="仿宋" w:hAnsi="仿宋" w:eastAsia="仿宋" w:cs="仿宋"/>
          <w:color w:val="000000"/>
          <w:kern w:val="0"/>
          <w:sz w:val="32"/>
          <w:szCs w:val="32"/>
          <w:highlight w:val="none"/>
        </w:rPr>
        <w:t>公共租赁住房</w:t>
      </w:r>
      <w:r>
        <w:rPr>
          <w:rFonts w:hint="eastAsia" w:ascii="仿宋" w:hAnsi="仿宋" w:eastAsia="仿宋" w:cs="仿宋"/>
          <w:sz w:val="32"/>
          <w:szCs w:val="32"/>
          <w:highlight w:val="none"/>
        </w:rPr>
        <w:t>性质不变的前提下，投资者权益可以依法转让。</w:t>
      </w:r>
    </w:p>
    <w:p w14:paraId="522E5CC6">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pPr>
      <w:r>
        <w:rPr>
          <w:rFonts w:hint="eastAsia" w:ascii="黑体" w:hAnsi="黑体" w:eastAsia="黑体" w:cs="黑体"/>
          <w:i w:val="0"/>
          <w:caps w:val="0"/>
          <w:color w:val="000000"/>
          <w:spacing w:val="0"/>
          <w:sz w:val="32"/>
          <w:szCs w:val="32"/>
          <w:highlight w:val="none"/>
          <w:shd w:val="clear" w:color="auto" w:fill="FFFFFF"/>
        </w:rPr>
        <w:t>第十</w:t>
      </w:r>
      <w:r>
        <w:rPr>
          <w:rFonts w:hint="eastAsia" w:ascii="黑体" w:hAnsi="黑体" w:eastAsia="黑体" w:cs="黑体"/>
          <w:i w:val="0"/>
          <w:caps w:val="0"/>
          <w:color w:val="000000"/>
          <w:spacing w:val="0"/>
          <w:sz w:val="32"/>
          <w:szCs w:val="32"/>
          <w:highlight w:val="none"/>
          <w:shd w:val="clear" w:color="auto" w:fill="FFFFFF"/>
          <w:lang w:eastAsia="zh-CN"/>
        </w:rPr>
        <w:t>三</w:t>
      </w:r>
      <w:r>
        <w:rPr>
          <w:rFonts w:hint="eastAsia" w:ascii="黑体" w:hAnsi="黑体" w:eastAsia="黑体" w:cs="黑体"/>
          <w:i w:val="0"/>
          <w:caps w:val="0"/>
          <w:color w:val="000000"/>
          <w:spacing w:val="0"/>
          <w:sz w:val="32"/>
          <w:szCs w:val="32"/>
          <w:highlight w:val="none"/>
          <w:shd w:val="clear" w:color="auto" w:fill="FFFFFF"/>
        </w:rPr>
        <w:t>条</w:t>
      </w:r>
      <w:r>
        <w:rPr>
          <w:rFonts w:hint="eastAsia" w:ascii="黑体" w:hAnsi="黑体" w:eastAsia="黑体" w:cs="黑体"/>
          <w:i w:val="0"/>
          <w:caps w:val="0"/>
          <w:color w:val="000000"/>
          <w:spacing w:val="0"/>
          <w:sz w:val="32"/>
          <w:szCs w:val="32"/>
          <w:highlight w:val="none"/>
          <w:shd w:val="clear" w:color="auto" w:fill="FFFFFF"/>
          <w:lang w:val="en-US" w:eastAsia="zh-CN"/>
        </w:rPr>
        <w:t xml:space="preserve"> </w:t>
      </w:r>
      <w:r>
        <w:rPr>
          <w:rFonts w:hint="eastAsia" w:ascii="方正仿宋_GBK" w:hAnsi="方正仿宋_GBK" w:eastAsia="方正仿宋_GBK" w:cs="方正仿宋_GBK"/>
          <w:i w:val="0"/>
          <w:caps w:val="0"/>
          <w:color w:val="000000"/>
          <w:spacing w:val="0"/>
          <w:sz w:val="32"/>
          <w:szCs w:val="32"/>
          <w:highlight w:val="none"/>
          <w:shd w:val="clear" w:color="auto" w:fill="FFFFFF"/>
        </w:rPr>
        <w:t>公共租赁住房建设</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筹集</w:t>
      </w:r>
      <w:r>
        <w:rPr>
          <w:rFonts w:hint="eastAsia" w:ascii="方正仿宋_GBK" w:hAnsi="方正仿宋_GBK" w:eastAsia="方正仿宋_GBK" w:cs="方正仿宋_GBK"/>
          <w:i w:val="0"/>
          <w:caps w:val="0"/>
          <w:color w:val="000000"/>
          <w:spacing w:val="0"/>
          <w:sz w:val="32"/>
          <w:szCs w:val="32"/>
          <w:highlight w:val="none"/>
          <w:shd w:val="clear" w:color="auto" w:fill="FFFFFF"/>
        </w:rPr>
        <w:t>、经营管理所涉及的</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相关税费、政府性基金</w:t>
      </w:r>
      <w:r>
        <w:rPr>
          <w:rFonts w:hint="eastAsia" w:ascii="方正仿宋_GBK" w:hAnsi="方正仿宋_GBK" w:eastAsia="方正仿宋_GBK" w:cs="方正仿宋_GBK"/>
          <w:i w:val="0"/>
          <w:caps w:val="0"/>
          <w:color w:val="000000"/>
          <w:spacing w:val="0"/>
          <w:sz w:val="32"/>
          <w:szCs w:val="32"/>
          <w:highlight w:val="none"/>
          <w:shd w:val="clear" w:color="auto" w:fill="FFFFFF"/>
        </w:rPr>
        <w:t>，按规定落实优惠政策。</w:t>
      </w:r>
    </w:p>
    <w:p w14:paraId="5FC86A28">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p>
    <w:p w14:paraId="3C80C466">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p>
    <w:p w14:paraId="3677389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0" w:firstLineChars="0"/>
        <w:jc w:val="center"/>
        <w:rPr>
          <w:rStyle w:val="7"/>
          <w:rFonts w:hint="eastAsia" w:ascii="黑体" w:hAnsi="黑体" w:eastAsia="黑体" w:cs="黑体"/>
          <w:b w:val="0"/>
          <w:bCs/>
          <w:i w:val="0"/>
          <w:caps w:val="0"/>
          <w:color w:val="000000"/>
          <w:spacing w:val="0"/>
          <w:sz w:val="32"/>
          <w:szCs w:val="32"/>
          <w:highlight w:val="none"/>
          <w:shd w:val="clear" w:color="auto" w:fill="FFFFFF"/>
        </w:rPr>
      </w:pPr>
      <w:r>
        <w:rPr>
          <w:rStyle w:val="7"/>
          <w:rFonts w:hint="eastAsia" w:ascii="黑体" w:hAnsi="黑体" w:eastAsia="黑体" w:cs="黑体"/>
          <w:b w:val="0"/>
          <w:bCs/>
          <w:i w:val="0"/>
          <w:caps w:val="0"/>
          <w:color w:val="000000"/>
          <w:spacing w:val="0"/>
          <w:sz w:val="32"/>
          <w:szCs w:val="32"/>
          <w:highlight w:val="none"/>
          <w:shd w:val="clear" w:color="auto" w:fill="FFFFFF"/>
        </w:rPr>
        <w:t>第三章  申请审核</w:t>
      </w:r>
    </w:p>
    <w:p w14:paraId="0413951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0" w:firstLineChars="0"/>
        <w:jc w:val="center"/>
        <w:rPr>
          <w:rStyle w:val="7"/>
          <w:rFonts w:hint="eastAsia" w:ascii="黑体" w:hAnsi="黑体" w:eastAsia="黑体" w:cs="黑体"/>
          <w:b w:val="0"/>
          <w:bCs/>
          <w:i w:val="0"/>
          <w:caps w:val="0"/>
          <w:color w:val="000000"/>
          <w:spacing w:val="0"/>
          <w:sz w:val="32"/>
          <w:szCs w:val="32"/>
          <w:highlight w:val="none"/>
          <w:shd w:val="clear" w:color="auto" w:fill="FFFFFF"/>
          <w:lang w:eastAsia="zh-CN"/>
        </w:rPr>
      </w:pPr>
    </w:p>
    <w:p w14:paraId="2746519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right="0" w:firstLine="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方正仿宋_GBK" w:hAnsi="方正仿宋_GBK" w:eastAsia="方正仿宋_GBK" w:cs="方正仿宋_GBK"/>
          <w:i w:val="0"/>
          <w:caps w:val="0"/>
          <w:color w:val="000000"/>
          <w:spacing w:val="0"/>
          <w:sz w:val="32"/>
          <w:szCs w:val="32"/>
          <w:highlight w:val="none"/>
          <w:shd w:val="clear" w:color="auto" w:fill="FFFFFF"/>
        </w:rPr>
        <w:t> </w:t>
      </w:r>
      <w:r>
        <w:rPr>
          <w:rFonts w:hint="eastAsia" w:ascii="黑体" w:hAnsi="黑体" w:eastAsia="黑体" w:cs="黑体"/>
          <w:i w:val="0"/>
          <w:caps w:val="0"/>
          <w:color w:val="000000"/>
          <w:spacing w:val="0"/>
          <w:sz w:val="32"/>
          <w:szCs w:val="32"/>
          <w:highlight w:val="none"/>
          <w:shd w:val="clear" w:color="auto" w:fill="FFFFFF"/>
        </w:rPr>
        <w:t>第十</w:t>
      </w:r>
      <w:r>
        <w:rPr>
          <w:rFonts w:hint="eastAsia" w:ascii="黑体" w:hAnsi="黑体" w:eastAsia="黑体" w:cs="黑体"/>
          <w:i w:val="0"/>
          <w:caps w:val="0"/>
          <w:color w:val="000000"/>
          <w:spacing w:val="0"/>
          <w:sz w:val="32"/>
          <w:szCs w:val="32"/>
          <w:highlight w:val="none"/>
          <w:shd w:val="clear" w:color="auto" w:fill="FFFFFF"/>
          <w:lang w:eastAsia="zh-CN"/>
        </w:rPr>
        <w:t>四</w:t>
      </w:r>
      <w:r>
        <w:rPr>
          <w:rFonts w:hint="eastAsia" w:ascii="黑体" w:hAnsi="黑体" w:eastAsia="黑体" w:cs="黑体"/>
          <w:i w:val="0"/>
          <w:caps w:val="0"/>
          <w:color w:val="000000"/>
          <w:spacing w:val="0"/>
          <w:sz w:val="32"/>
          <w:szCs w:val="32"/>
          <w:highlight w:val="none"/>
          <w:shd w:val="clear" w:color="auto" w:fill="FFFFFF"/>
        </w:rPr>
        <w:t>条</w:t>
      </w:r>
      <w:r>
        <w:rPr>
          <w:rFonts w:hint="eastAsia" w:ascii="方正仿宋_GBK" w:hAnsi="方正仿宋_GBK" w:eastAsia="方正仿宋_GBK" w:cs="方正仿宋_GBK"/>
          <w:i w:val="0"/>
          <w:caps w:val="0"/>
          <w:color w:val="000000"/>
          <w:spacing w:val="0"/>
          <w:sz w:val="32"/>
          <w:szCs w:val="32"/>
          <w:highlight w:val="none"/>
          <w:shd w:val="clear" w:color="auto" w:fill="FFFFFF"/>
        </w:rPr>
        <w:t>  申请公共租赁住房的对象主要包括：</w:t>
      </w:r>
    </w:p>
    <w:p w14:paraId="3E0712F9">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Chars="200" w:right="0" w:rightChars="0"/>
        <w:jc w:val="both"/>
        <w:rPr>
          <w:rFonts w:hint="eastAsia" w:ascii="方正仿宋_GBK" w:hAnsi="方正仿宋_GBK" w:eastAsia="方正仿宋_GBK" w:cs="方正仿宋_GBK"/>
          <w:i w:val="0"/>
          <w:caps w:val="0"/>
          <w:color w:val="auto"/>
          <w:spacing w:val="0"/>
          <w:sz w:val="32"/>
          <w:szCs w:val="32"/>
          <w:highlight w:val="none"/>
          <w:u w:val="none"/>
          <w:shd w:val="clear" w:color="auto" w:fill="FFFFFF"/>
        </w:rPr>
      </w:pPr>
      <w:r>
        <w:rPr>
          <w:rFonts w:hint="eastAsia" w:ascii="方正仿宋_GBK" w:hAnsi="方正仿宋_GBK" w:eastAsia="方正仿宋_GBK" w:cs="方正仿宋_GBK"/>
          <w:color w:val="auto"/>
          <w:kern w:val="0"/>
          <w:sz w:val="32"/>
          <w:szCs w:val="32"/>
          <w:highlight w:val="none"/>
          <w:u w:val="none"/>
          <w:lang w:val="en-US" w:eastAsia="zh-CN" w:bidi="ar"/>
        </w:rPr>
        <w:t>（一）</w:t>
      </w:r>
      <w:r>
        <w:rPr>
          <w:rFonts w:hint="eastAsia" w:ascii="仿宋" w:hAnsi="仿宋" w:eastAsia="仿宋" w:cs="仿宋"/>
          <w:color w:val="auto"/>
          <w:sz w:val="32"/>
          <w:szCs w:val="32"/>
          <w:highlight w:val="none"/>
          <w:u w:val="none"/>
        </w:rPr>
        <w:t>住房困难的</w:t>
      </w:r>
      <w:r>
        <w:rPr>
          <w:rFonts w:hint="eastAsia" w:ascii="方正仿宋_GBK" w:hAnsi="方正仿宋_GBK" w:eastAsia="方正仿宋_GBK" w:cs="方正仿宋_GBK"/>
          <w:color w:val="auto"/>
          <w:kern w:val="0"/>
          <w:sz w:val="32"/>
          <w:szCs w:val="32"/>
          <w:highlight w:val="none"/>
          <w:u w:val="none"/>
          <w:lang w:val="en-US" w:eastAsia="zh-CN" w:bidi="ar"/>
        </w:rPr>
        <w:t>城镇分散供养特困人员</w:t>
      </w:r>
      <w:r>
        <w:rPr>
          <w:rFonts w:hint="eastAsia" w:ascii="方正仿宋_GBK" w:hAnsi="方正仿宋_GBK" w:eastAsia="方正仿宋_GBK" w:cs="方正仿宋_GBK"/>
          <w:i w:val="0"/>
          <w:caps w:val="0"/>
          <w:color w:val="auto"/>
          <w:spacing w:val="0"/>
          <w:sz w:val="32"/>
          <w:szCs w:val="32"/>
          <w:highlight w:val="none"/>
          <w:u w:val="none"/>
          <w:shd w:val="clear" w:color="auto" w:fill="FFFFFF"/>
          <w:lang w:eastAsia="zh-CN"/>
        </w:rPr>
        <w:t>；</w:t>
      </w:r>
    </w:p>
    <w:p w14:paraId="13006C94">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Chars="200" w:right="0" w:rightChars="0"/>
        <w:jc w:val="both"/>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pP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（二）城镇低保住房困难家庭；</w:t>
      </w:r>
    </w:p>
    <w:p w14:paraId="5F782A6F">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Chars="200" w:right="0" w:rightChars="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（三）住房困难的最低生活保障边缘家庭和支出型困难家庭；</w:t>
      </w:r>
    </w:p>
    <w:p w14:paraId="60AFF33B">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Chars="200" w:right="0" w:rightChars="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（四）</w:t>
      </w:r>
      <w:r>
        <w:rPr>
          <w:rFonts w:hint="eastAsia" w:ascii="方正仿宋_GBK" w:hAnsi="方正仿宋_GBK" w:eastAsia="方正仿宋_GBK" w:cs="方正仿宋_GBK"/>
          <w:i w:val="0"/>
          <w:caps w:val="0"/>
          <w:color w:val="000000"/>
          <w:spacing w:val="0"/>
          <w:sz w:val="32"/>
          <w:szCs w:val="32"/>
          <w:highlight w:val="none"/>
          <w:shd w:val="clear" w:color="auto" w:fill="FFFFFF"/>
        </w:rPr>
        <w:t>城镇中等偏下收入住房困难家庭；</w:t>
      </w:r>
    </w:p>
    <w:p w14:paraId="764DBA47">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Chars="200" w:right="0" w:rightChars="0"/>
        <w:jc w:val="both"/>
        <w:rPr>
          <w:rFonts w:hint="eastAsia" w:ascii="仿宋" w:hAnsi="仿宋" w:eastAsia="仿宋" w:cs="仿宋"/>
          <w:sz w:val="32"/>
          <w:szCs w:val="32"/>
          <w:highlight w:val="none"/>
        </w:rPr>
      </w:pP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（五）</w:t>
      </w:r>
      <w:r>
        <w:rPr>
          <w:rFonts w:hint="eastAsia" w:ascii="仿宋" w:hAnsi="仿宋" w:eastAsia="仿宋" w:cs="仿宋"/>
          <w:sz w:val="32"/>
          <w:szCs w:val="32"/>
          <w:highlight w:val="none"/>
        </w:rPr>
        <w:t>城镇低收入住房困难家庭；</w:t>
      </w:r>
    </w:p>
    <w:p w14:paraId="30C863F5">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Chars="200" w:right="0" w:rightChars="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（六）</w:t>
      </w:r>
      <w:r>
        <w:rPr>
          <w:rFonts w:hint="eastAsia" w:ascii="方正仿宋_GBK" w:hAnsi="方正仿宋_GBK" w:eastAsia="方正仿宋_GBK" w:cs="方正仿宋_GBK"/>
          <w:i w:val="0"/>
          <w:caps w:val="0"/>
          <w:color w:val="000000"/>
          <w:spacing w:val="0"/>
          <w:sz w:val="32"/>
          <w:szCs w:val="32"/>
          <w:highlight w:val="none"/>
          <w:shd w:val="clear" w:color="auto" w:fill="FFFFFF"/>
        </w:rPr>
        <w:t>新就业职工；</w:t>
      </w:r>
    </w:p>
    <w:p w14:paraId="06394EA4">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Chars="200" w:right="0" w:rightChars="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（七）</w:t>
      </w:r>
      <w:r>
        <w:rPr>
          <w:rFonts w:hint="eastAsia" w:ascii="仿宋" w:hAnsi="仿宋" w:eastAsia="仿宋" w:cs="仿宋"/>
          <w:sz w:val="32"/>
          <w:szCs w:val="32"/>
          <w:highlight w:val="none"/>
        </w:rPr>
        <w:t>在本地就业达到一定年限的外来务工人员</w:t>
      </w:r>
      <w:r>
        <w:rPr>
          <w:rFonts w:hint="eastAsia" w:ascii="仿宋" w:hAnsi="仿宋" w:eastAsia="仿宋" w:cs="仿宋"/>
          <w:kern w:val="0"/>
          <w:sz w:val="32"/>
          <w:szCs w:val="32"/>
          <w:highlight w:val="none"/>
        </w:rPr>
        <w:t>。</w:t>
      </w:r>
    </w:p>
    <w:p w14:paraId="4EF62FA5">
      <w:pPr>
        <w:keepNext w:val="0"/>
        <w:keepLines w:val="0"/>
        <w:pageBreakBefore w:val="0"/>
        <w:kinsoku/>
        <w:wordWrap/>
        <w:overflowPunct w:val="0"/>
        <w:topLinePunct w:val="0"/>
        <w:autoSpaceDE/>
        <w:autoSpaceDN/>
        <w:bidi w:val="0"/>
        <w:adjustRightInd/>
        <w:snapToGrid/>
        <w:spacing w:line="560" w:lineRule="exact"/>
        <w:ind w:firstLine="630"/>
        <w:contextualSpacing/>
        <w:textAlignment w:val="baseline"/>
        <w:rPr>
          <w:rFonts w:ascii="仿宋" w:hAnsi="仿宋" w:eastAsia="仿宋" w:cs="仿宋"/>
          <w:kern w:val="0"/>
          <w:sz w:val="32"/>
          <w:szCs w:val="32"/>
          <w:highlight w:val="none"/>
        </w:rPr>
      </w:pPr>
      <w:r>
        <w:rPr>
          <w:rFonts w:hint="eastAsia" w:ascii="黑体" w:hAnsi="黑体" w:eastAsia="黑体" w:cs="黑体"/>
          <w:i w:val="0"/>
          <w:caps w:val="0"/>
          <w:color w:val="000000"/>
          <w:spacing w:val="0"/>
          <w:sz w:val="32"/>
          <w:szCs w:val="32"/>
          <w:highlight w:val="none"/>
          <w:shd w:val="clear" w:color="auto" w:fill="FFFFFF"/>
        </w:rPr>
        <w:t>第十</w:t>
      </w:r>
      <w:r>
        <w:rPr>
          <w:rFonts w:hint="eastAsia" w:ascii="黑体" w:hAnsi="黑体" w:eastAsia="黑体" w:cs="黑体"/>
          <w:i w:val="0"/>
          <w:caps w:val="0"/>
          <w:color w:val="000000"/>
          <w:spacing w:val="0"/>
          <w:sz w:val="32"/>
          <w:szCs w:val="32"/>
          <w:highlight w:val="none"/>
          <w:shd w:val="clear" w:color="auto" w:fill="FFFFFF"/>
          <w:lang w:eastAsia="zh-CN"/>
        </w:rPr>
        <w:t>五</w:t>
      </w:r>
      <w:r>
        <w:rPr>
          <w:rFonts w:hint="eastAsia" w:ascii="黑体" w:hAnsi="黑体" w:eastAsia="黑体" w:cs="黑体"/>
          <w:i w:val="0"/>
          <w:caps w:val="0"/>
          <w:color w:val="000000"/>
          <w:spacing w:val="0"/>
          <w:sz w:val="32"/>
          <w:szCs w:val="32"/>
          <w:highlight w:val="none"/>
          <w:shd w:val="clear" w:color="auto" w:fill="FFFFFF"/>
        </w:rPr>
        <w:t>条</w:t>
      </w:r>
      <w:r>
        <w:rPr>
          <w:rFonts w:hint="eastAsia" w:ascii="方正仿宋_GBK" w:hAnsi="方正仿宋_GBK" w:eastAsia="方正仿宋_GBK" w:cs="方正仿宋_GBK"/>
          <w:i w:val="0"/>
          <w:caps w:val="0"/>
          <w:color w:val="000000"/>
          <w:spacing w:val="0"/>
          <w:sz w:val="32"/>
          <w:szCs w:val="32"/>
          <w:highlight w:val="none"/>
          <w:shd w:val="clear" w:color="auto" w:fill="FFFFFF"/>
        </w:rPr>
        <w:t xml:space="preserve">  </w:t>
      </w:r>
      <w:r>
        <w:rPr>
          <w:rFonts w:hint="eastAsia" w:ascii="仿宋" w:hAnsi="仿宋" w:eastAsia="仿宋" w:cs="仿宋"/>
          <w:kern w:val="0"/>
          <w:sz w:val="32"/>
          <w:szCs w:val="32"/>
          <w:highlight w:val="none"/>
        </w:rPr>
        <w:t>申请公共租赁住房</w:t>
      </w:r>
      <w:r>
        <w:rPr>
          <w:rFonts w:hint="eastAsia" w:cs="仿宋"/>
          <w:kern w:val="0"/>
          <w:sz w:val="32"/>
          <w:szCs w:val="32"/>
          <w:highlight w:val="none"/>
          <w:lang w:eastAsia="zh-CN"/>
        </w:rPr>
        <w:t>或租赁补贴</w:t>
      </w:r>
      <w:r>
        <w:rPr>
          <w:rFonts w:hint="eastAsia" w:ascii="仿宋" w:hAnsi="仿宋" w:eastAsia="仿宋" w:cs="仿宋"/>
          <w:kern w:val="0"/>
          <w:sz w:val="32"/>
          <w:szCs w:val="32"/>
          <w:highlight w:val="none"/>
        </w:rPr>
        <w:t>的，须符合以下情形：</w:t>
      </w:r>
    </w:p>
    <w:p w14:paraId="5409693E">
      <w:pPr>
        <w:keepNext w:val="0"/>
        <w:keepLines w:val="0"/>
        <w:pageBreakBefore w:val="0"/>
        <w:kinsoku/>
        <w:wordWrap/>
        <w:overflowPunct w:val="0"/>
        <w:topLinePunct w:val="0"/>
        <w:autoSpaceDE/>
        <w:autoSpaceDN/>
        <w:bidi w:val="0"/>
        <w:adjustRightInd/>
        <w:snapToGrid/>
        <w:spacing w:line="560" w:lineRule="exact"/>
        <w:ind w:firstLine="630"/>
        <w:contextualSpacing/>
        <w:textAlignment w:val="baseline"/>
        <w:rPr>
          <w:rFonts w:ascii="仿宋" w:hAnsi="仿宋" w:eastAsia="仿宋" w:cs="仿宋"/>
          <w:kern w:val="0"/>
          <w:sz w:val="32"/>
          <w:szCs w:val="32"/>
          <w:highlight w:val="none"/>
        </w:rPr>
      </w:pPr>
      <w:r>
        <w:rPr>
          <w:rFonts w:hint="eastAsia" w:ascii="仿宋" w:hAnsi="仿宋" w:eastAsia="仿宋" w:cs="仿宋"/>
          <w:kern w:val="0"/>
          <w:sz w:val="32"/>
          <w:szCs w:val="32"/>
          <w:highlight w:val="none"/>
        </w:rPr>
        <w:t>（一）申请人及共同申请人在申请之日前5年内没有出售或赠与房产，且申请时未享受其他住房优惠、保障政策（能提供证明申请人及其家庭成员因患有重大疾病出售房产用于治病的，不受此限制）。</w:t>
      </w:r>
    </w:p>
    <w:p w14:paraId="6662209F">
      <w:pPr>
        <w:keepNext w:val="0"/>
        <w:keepLines w:val="0"/>
        <w:pageBreakBefore w:val="0"/>
        <w:kinsoku/>
        <w:wordWrap/>
        <w:overflowPunct w:val="0"/>
        <w:topLinePunct w:val="0"/>
        <w:autoSpaceDE/>
        <w:autoSpaceDN/>
        <w:bidi w:val="0"/>
        <w:adjustRightInd/>
        <w:snapToGrid/>
        <w:spacing w:line="560" w:lineRule="exact"/>
        <w:ind w:firstLine="630"/>
        <w:contextualSpacing/>
        <w:textAlignment w:val="baseline"/>
        <w:rPr>
          <w:rFonts w:hint="eastAsia" w:ascii="方正仿宋_GBK" w:hAnsi="方正仿宋_GBK" w:eastAsia="方正仿宋_GBK" w:cs="方正仿宋_GBK"/>
          <w:color w:val="000000"/>
          <w:sz w:val="32"/>
          <w:szCs w:val="32"/>
          <w:highlight w:val="none"/>
        </w:rPr>
      </w:pPr>
      <w:r>
        <w:rPr>
          <w:rFonts w:hint="eastAsia" w:ascii="仿宋" w:hAnsi="仿宋" w:eastAsia="仿宋" w:cs="仿宋"/>
          <w:kern w:val="0"/>
          <w:sz w:val="32"/>
          <w:szCs w:val="32"/>
          <w:highlight w:val="none"/>
        </w:rPr>
        <w:t>（二）未被人民法院依法判定为在接受慈善组织资助中承担责任的失信受益人。</w:t>
      </w:r>
    </w:p>
    <w:p w14:paraId="69A848D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right="0" w:firstLine="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黑体" w:hAnsi="黑体" w:eastAsia="黑体" w:cs="黑体"/>
          <w:i w:val="0"/>
          <w:caps w:val="0"/>
          <w:color w:val="000000"/>
          <w:spacing w:val="0"/>
          <w:sz w:val="32"/>
          <w:szCs w:val="32"/>
          <w:highlight w:val="none"/>
          <w:shd w:val="clear" w:color="auto" w:fill="FFFFFF"/>
        </w:rPr>
        <w:t>第</w:t>
      </w:r>
      <w:r>
        <w:rPr>
          <w:rFonts w:hint="eastAsia" w:ascii="黑体" w:hAnsi="黑体" w:eastAsia="黑体" w:cs="黑体"/>
          <w:i w:val="0"/>
          <w:caps w:val="0"/>
          <w:color w:val="000000"/>
          <w:spacing w:val="0"/>
          <w:sz w:val="32"/>
          <w:szCs w:val="32"/>
          <w:highlight w:val="none"/>
          <w:shd w:val="clear" w:color="auto" w:fill="FFFFFF"/>
          <w:lang w:eastAsia="zh-CN"/>
        </w:rPr>
        <w:t>十六</w:t>
      </w:r>
      <w:r>
        <w:rPr>
          <w:rFonts w:hint="eastAsia" w:ascii="黑体" w:hAnsi="黑体" w:eastAsia="黑体" w:cs="黑体"/>
          <w:i w:val="0"/>
          <w:caps w:val="0"/>
          <w:color w:val="000000"/>
          <w:spacing w:val="0"/>
          <w:sz w:val="32"/>
          <w:szCs w:val="32"/>
          <w:highlight w:val="none"/>
          <w:shd w:val="clear" w:color="auto" w:fill="FFFFFF"/>
        </w:rPr>
        <w:t>条 </w:t>
      </w:r>
      <w:r>
        <w:rPr>
          <w:rFonts w:hint="eastAsia" w:ascii="方正仿宋_GBK" w:hAnsi="方正仿宋_GBK" w:eastAsia="方正仿宋_GBK" w:cs="方正仿宋_GBK"/>
          <w:i w:val="0"/>
          <w:caps w:val="0"/>
          <w:color w:val="000000"/>
          <w:spacing w:val="0"/>
          <w:sz w:val="32"/>
          <w:szCs w:val="32"/>
          <w:highlight w:val="none"/>
          <w:shd w:val="clear" w:color="auto" w:fill="FFFFFF"/>
        </w:rPr>
        <w:t xml:space="preserve"> 申请公共租赁住房</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或租赁补贴</w:t>
      </w:r>
      <w:r>
        <w:rPr>
          <w:rFonts w:hint="eastAsia" w:ascii="方正仿宋_GBK" w:hAnsi="方正仿宋_GBK" w:eastAsia="方正仿宋_GBK" w:cs="方正仿宋_GBK"/>
          <w:i w:val="0"/>
          <w:caps w:val="0"/>
          <w:color w:val="000000"/>
          <w:spacing w:val="0"/>
          <w:sz w:val="32"/>
          <w:szCs w:val="32"/>
          <w:highlight w:val="none"/>
          <w:shd w:val="clear" w:color="auto" w:fill="FFFFFF"/>
        </w:rPr>
        <w:t>原则上以家庭为申请单位，申请公共租赁住房的家庭，应当指定一名具有完全民事行为能力的家庭成员为申请人，其他共同居住的家庭成员作为共同申请人。</w:t>
      </w:r>
    </w:p>
    <w:p w14:paraId="3B1204EA">
      <w:pPr>
        <w:keepNext w:val="0"/>
        <w:keepLines w:val="0"/>
        <w:pageBreakBefore w:val="0"/>
        <w:kinsoku/>
        <w:wordWrap/>
        <w:overflowPunct w:val="0"/>
        <w:topLinePunct w:val="0"/>
        <w:autoSpaceDE/>
        <w:autoSpaceDN/>
        <w:bidi w:val="0"/>
        <w:adjustRightInd/>
        <w:snapToGrid/>
        <w:spacing w:line="560" w:lineRule="exact"/>
        <w:ind w:firstLine="629"/>
        <w:contextualSpacing/>
        <w:textAlignment w:val="baseline"/>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无民事行为能力或患有精神疾病的成年人，无独立生活能力的重度残疾人员、未成年人等需监护人照顾其生活起居的，须由其监护人代为申请。监护人未共同居住、共同生活的，不予安排实物配租，只发放租赁补贴。</w:t>
      </w:r>
    </w:p>
    <w:p w14:paraId="2152C930">
      <w:pPr>
        <w:keepNext w:val="0"/>
        <w:keepLines w:val="0"/>
        <w:pageBreakBefore w:val="0"/>
        <w:kinsoku/>
        <w:wordWrap/>
        <w:overflowPunct w:val="0"/>
        <w:topLinePunct w:val="0"/>
        <w:autoSpaceDE/>
        <w:autoSpaceDN/>
        <w:bidi w:val="0"/>
        <w:adjustRightInd/>
        <w:snapToGrid/>
        <w:spacing w:line="560" w:lineRule="exact"/>
        <w:ind w:firstLine="629"/>
        <w:contextualSpacing/>
        <w:textAlignment w:val="baseline"/>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pPr>
      <w:r>
        <w:rPr>
          <w:rFonts w:hint="eastAsia" w:ascii="黑体" w:hAnsi="黑体" w:eastAsia="黑体" w:cs="黑体"/>
          <w:i w:val="0"/>
          <w:caps w:val="0"/>
          <w:color w:val="000000"/>
          <w:spacing w:val="0"/>
          <w:sz w:val="32"/>
          <w:szCs w:val="32"/>
          <w:highlight w:val="none"/>
          <w:shd w:val="clear" w:color="auto" w:fill="FFFFFF"/>
        </w:rPr>
        <w:t>第</w:t>
      </w:r>
      <w:r>
        <w:rPr>
          <w:rFonts w:hint="eastAsia" w:ascii="黑体" w:hAnsi="黑体" w:eastAsia="黑体" w:cs="黑体"/>
          <w:i w:val="0"/>
          <w:caps w:val="0"/>
          <w:color w:val="000000"/>
          <w:spacing w:val="0"/>
          <w:sz w:val="32"/>
          <w:szCs w:val="32"/>
          <w:highlight w:val="none"/>
          <w:shd w:val="clear" w:color="auto" w:fill="FFFFFF"/>
          <w:lang w:eastAsia="zh-CN"/>
        </w:rPr>
        <w:t>十七</w:t>
      </w:r>
      <w:r>
        <w:rPr>
          <w:rFonts w:hint="eastAsia" w:ascii="黑体" w:hAnsi="黑体" w:eastAsia="黑体" w:cs="黑体"/>
          <w:i w:val="0"/>
          <w:caps w:val="0"/>
          <w:color w:val="000000"/>
          <w:spacing w:val="0"/>
          <w:sz w:val="32"/>
          <w:szCs w:val="32"/>
          <w:highlight w:val="none"/>
          <w:shd w:val="clear" w:color="auto" w:fill="FFFFFF"/>
        </w:rPr>
        <w:t>条</w:t>
      </w:r>
      <w:r>
        <w:rPr>
          <w:rFonts w:hint="eastAsia" w:ascii="黑体" w:hAnsi="黑体" w:eastAsia="黑体" w:cs="黑体"/>
          <w:i w:val="0"/>
          <w:caps w:val="0"/>
          <w:color w:val="000000"/>
          <w:spacing w:val="0"/>
          <w:sz w:val="32"/>
          <w:szCs w:val="32"/>
          <w:highlight w:val="none"/>
          <w:shd w:val="clear" w:color="auto" w:fill="FFFFFF"/>
          <w:lang w:val="en-US" w:eastAsia="zh-CN"/>
        </w:rPr>
        <w:t xml:space="preserve">  </w:t>
      </w:r>
      <w:r>
        <w:rPr>
          <w:rFonts w:hint="eastAsia" w:ascii="仿宋" w:hAnsi="仿宋" w:eastAsia="仿宋" w:cs="仿宋"/>
          <w:sz w:val="32"/>
          <w:szCs w:val="32"/>
          <w:highlight w:val="none"/>
        </w:rPr>
        <w:t>住房困难的</w:t>
      </w:r>
      <w:r>
        <w:rPr>
          <w:rFonts w:hint="eastAsia" w:ascii="方正仿宋_GBK" w:hAnsi="方正仿宋_GBK" w:eastAsia="方正仿宋_GBK" w:cs="方正仿宋_GBK"/>
          <w:b w:val="0"/>
          <w:bCs w:val="0"/>
          <w:color w:val="auto"/>
          <w:kern w:val="0"/>
          <w:sz w:val="32"/>
          <w:szCs w:val="32"/>
          <w:highlight w:val="none"/>
          <w:u w:val="none"/>
          <w:lang w:val="en-US" w:eastAsia="zh-CN" w:bidi="ar"/>
        </w:rPr>
        <w:t>城镇分散供养特困人员、</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城镇低保住房困难家庭、住房困难的最低生活保障边缘家庭和支出型困难家庭申请公共租赁住房或租赁补贴，应当同时具备下列条件：</w:t>
      </w:r>
    </w:p>
    <w:p w14:paraId="7A075270">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pPr>
      <w:r>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t>（一）申请人及共同申请的家庭成员具有本县申请辖区城镇户籍，并在本辖区实际居住；</w:t>
      </w:r>
    </w:p>
    <w:p w14:paraId="2883F0D3">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pPr>
      <w:r>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t>（二）属于丰顺县民政部门认定的</w:t>
      </w:r>
      <w:r>
        <w:rPr>
          <w:rFonts w:hint="eastAsia" w:ascii="方正仿宋_GBK" w:hAnsi="方正仿宋_GBK" w:eastAsia="方正仿宋_GBK" w:cs="方正仿宋_GBK"/>
          <w:color w:val="auto"/>
          <w:kern w:val="0"/>
          <w:sz w:val="32"/>
          <w:szCs w:val="32"/>
          <w:highlight w:val="none"/>
          <w:u w:val="none"/>
          <w:lang w:val="en-US" w:eastAsia="zh-CN" w:bidi="ar"/>
        </w:rPr>
        <w:t>城镇分散供养特困人员、</w:t>
      </w:r>
      <w:r>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t>低保家庭、</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最低生活保障边缘家庭和支出型困难家庭</w:t>
      </w:r>
      <w:r>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t>；</w:t>
      </w:r>
    </w:p>
    <w:p w14:paraId="358912EB">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pPr>
      <w:r>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t>（三）</w:t>
      </w:r>
      <w:r>
        <w:rPr>
          <w:rFonts w:hint="eastAsia" w:ascii="方正仿宋_GBK" w:hAnsi="方正仿宋_GBK" w:eastAsia="方正仿宋_GBK" w:cs="方正仿宋_GBK"/>
          <w:i w:val="0"/>
          <w:caps w:val="0"/>
          <w:color w:val="000000"/>
          <w:spacing w:val="0"/>
          <w:sz w:val="32"/>
          <w:szCs w:val="32"/>
          <w:highlight w:val="none"/>
          <w:shd w:val="clear" w:color="auto" w:fill="FFFFFF"/>
        </w:rPr>
        <w:t>申请人及共同申请人无自有住房，或者自有住房家庭人均住房建筑面积低于</w:t>
      </w:r>
      <w:r>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t>15</w:t>
      </w:r>
      <w:r>
        <w:rPr>
          <w:rFonts w:hint="eastAsia" w:ascii="方正仿宋_GBK" w:hAnsi="方正仿宋_GBK" w:eastAsia="方正仿宋_GBK" w:cs="方正仿宋_GBK"/>
          <w:i w:val="0"/>
          <w:caps w:val="0"/>
          <w:color w:val="000000"/>
          <w:spacing w:val="0"/>
          <w:sz w:val="32"/>
          <w:szCs w:val="32"/>
          <w:highlight w:val="none"/>
          <w:shd w:val="clear" w:color="auto" w:fill="FFFFFF"/>
        </w:rPr>
        <w:t>平方米</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w:t>
      </w:r>
    </w:p>
    <w:p w14:paraId="7D8165D1">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黑体" w:hAnsi="黑体" w:eastAsia="黑体" w:cs="黑体"/>
          <w:i w:val="0"/>
          <w:caps w:val="0"/>
          <w:color w:val="000000"/>
          <w:spacing w:val="0"/>
          <w:sz w:val="32"/>
          <w:szCs w:val="32"/>
          <w:highlight w:val="none"/>
          <w:shd w:val="clear" w:color="auto" w:fill="FFFFFF"/>
        </w:rPr>
        <w:t>第</w:t>
      </w:r>
      <w:r>
        <w:rPr>
          <w:rFonts w:hint="eastAsia" w:ascii="黑体" w:hAnsi="黑体" w:eastAsia="黑体" w:cs="黑体"/>
          <w:i w:val="0"/>
          <w:caps w:val="0"/>
          <w:color w:val="000000"/>
          <w:spacing w:val="0"/>
          <w:sz w:val="32"/>
          <w:szCs w:val="32"/>
          <w:highlight w:val="none"/>
          <w:shd w:val="clear" w:color="auto" w:fill="FFFFFF"/>
          <w:lang w:eastAsia="zh-CN"/>
        </w:rPr>
        <w:t>十八</w:t>
      </w:r>
      <w:r>
        <w:rPr>
          <w:rFonts w:hint="eastAsia" w:ascii="黑体" w:hAnsi="黑体" w:eastAsia="黑体" w:cs="黑体"/>
          <w:i w:val="0"/>
          <w:caps w:val="0"/>
          <w:color w:val="000000"/>
          <w:spacing w:val="0"/>
          <w:sz w:val="32"/>
          <w:szCs w:val="32"/>
          <w:highlight w:val="none"/>
          <w:shd w:val="clear" w:color="auto" w:fill="FFFFFF"/>
        </w:rPr>
        <w:t>条</w:t>
      </w:r>
      <w:r>
        <w:rPr>
          <w:rFonts w:hint="eastAsia" w:ascii="黑体" w:hAnsi="黑体" w:eastAsia="黑体" w:cs="黑体"/>
          <w:i w:val="0"/>
          <w:caps w:val="0"/>
          <w:color w:val="000000"/>
          <w:spacing w:val="0"/>
          <w:sz w:val="32"/>
          <w:szCs w:val="32"/>
          <w:highlight w:val="none"/>
          <w:shd w:val="clear" w:color="auto" w:fill="FFFFFF"/>
          <w:lang w:val="en-US" w:eastAsia="zh-CN"/>
        </w:rPr>
        <w:t xml:space="preserve">  </w:t>
      </w:r>
      <w:r>
        <w:rPr>
          <w:rFonts w:hint="eastAsia" w:ascii="方正仿宋_GBK" w:hAnsi="方正仿宋_GBK" w:eastAsia="方正仿宋_GBK" w:cs="方正仿宋_GBK"/>
          <w:i w:val="0"/>
          <w:caps w:val="0"/>
          <w:color w:val="000000"/>
          <w:spacing w:val="0"/>
          <w:sz w:val="32"/>
          <w:szCs w:val="32"/>
          <w:highlight w:val="none"/>
          <w:shd w:val="clear" w:color="auto" w:fill="FFFFFF"/>
        </w:rPr>
        <w:t>城镇中等偏下收入住房困难家庭申请公共租赁住房，</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应当同时具备下列条件</w:t>
      </w:r>
      <w:r>
        <w:rPr>
          <w:rFonts w:hint="eastAsia" w:ascii="方正仿宋_GBK" w:hAnsi="方正仿宋_GBK" w:eastAsia="方正仿宋_GBK" w:cs="方正仿宋_GBK"/>
          <w:i w:val="0"/>
          <w:caps w:val="0"/>
          <w:color w:val="000000"/>
          <w:spacing w:val="0"/>
          <w:sz w:val="32"/>
          <w:szCs w:val="32"/>
          <w:highlight w:val="none"/>
          <w:shd w:val="clear" w:color="auto" w:fill="FFFFFF"/>
        </w:rPr>
        <w:t>：</w:t>
      </w:r>
    </w:p>
    <w:p w14:paraId="218CF2C3">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t>（一）</w:t>
      </w:r>
      <w:r>
        <w:rPr>
          <w:rFonts w:hint="eastAsia" w:ascii="方正仿宋_GBK" w:hAnsi="方正仿宋_GBK" w:eastAsia="方正仿宋_GBK" w:cs="方正仿宋_GBK"/>
          <w:i w:val="0"/>
          <w:caps w:val="0"/>
          <w:color w:val="000000"/>
          <w:spacing w:val="0"/>
          <w:sz w:val="32"/>
          <w:szCs w:val="32"/>
          <w:highlight w:val="none"/>
          <w:shd w:val="clear" w:color="auto" w:fill="FFFFFF"/>
        </w:rPr>
        <w:t>申请人具有本县申请辖区城镇户籍，并在</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户籍地实际居住</w:t>
      </w:r>
      <w:r>
        <w:rPr>
          <w:rFonts w:hint="eastAsia" w:ascii="方正仿宋_GBK" w:hAnsi="方正仿宋_GBK" w:eastAsia="方正仿宋_GBK" w:cs="方正仿宋_GBK"/>
          <w:i w:val="0"/>
          <w:caps w:val="0"/>
          <w:color w:val="000000"/>
          <w:spacing w:val="0"/>
          <w:sz w:val="32"/>
          <w:szCs w:val="32"/>
          <w:highlight w:val="none"/>
          <w:shd w:val="clear" w:color="auto" w:fill="FFFFFF"/>
        </w:rPr>
        <w:t>；</w:t>
      </w:r>
    </w:p>
    <w:p w14:paraId="7EFAD029">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t>（二）</w:t>
      </w:r>
      <w:r>
        <w:rPr>
          <w:rFonts w:hint="eastAsia" w:ascii="方正仿宋_GBK" w:hAnsi="方正仿宋_GBK" w:eastAsia="方正仿宋_GBK" w:cs="方正仿宋_GBK"/>
          <w:i w:val="0"/>
          <w:caps w:val="0"/>
          <w:color w:val="000000"/>
          <w:spacing w:val="0"/>
          <w:sz w:val="32"/>
          <w:szCs w:val="32"/>
          <w:highlight w:val="none"/>
          <w:shd w:val="clear" w:color="auto" w:fill="FFFFFF"/>
        </w:rPr>
        <w:t>家庭人均年收入低于</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丰顺县</w:t>
      </w:r>
      <w:r>
        <w:rPr>
          <w:rFonts w:hint="eastAsia" w:ascii="方正仿宋_GBK" w:hAnsi="方正仿宋_GBK" w:eastAsia="方正仿宋_GBK" w:cs="方正仿宋_GBK"/>
          <w:i w:val="0"/>
          <w:caps w:val="0"/>
          <w:color w:val="000000"/>
          <w:spacing w:val="0"/>
          <w:sz w:val="32"/>
          <w:szCs w:val="32"/>
          <w:highlight w:val="none"/>
          <w:shd w:val="clear" w:color="auto" w:fill="FFFFFF"/>
        </w:rPr>
        <w:t>上年度</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城镇居民</w:t>
      </w:r>
      <w:r>
        <w:rPr>
          <w:rFonts w:hint="eastAsia" w:ascii="方正仿宋_GBK" w:hAnsi="方正仿宋_GBK" w:eastAsia="方正仿宋_GBK" w:cs="方正仿宋_GBK"/>
          <w:i w:val="0"/>
          <w:caps w:val="0"/>
          <w:color w:val="000000"/>
          <w:spacing w:val="0"/>
          <w:sz w:val="32"/>
          <w:szCs w:val="32"/>
          <w:highlight w:val="none"/>
          <w:shd w:val="clear" w:color="auto" w:fill="FFFFFF"/>
        </w:rPr>
        <w:t>人均可支配收入；</w:t>
      </w:r>
    </w:p>
    <w:p w14:paraId="19D680B3">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仿宋" w:hAnsi="仿宋" w:eastAsia="仿宋" w:cs="仿宋"/>
          <w:kern w:val="0"/>
          <w:sz w:val="32"/>
          <w:szCs w:val="32"/>
          <w:highlight w:val="none"/>
        </w:rPr>
        <w:t>（三）</w:t>
      </w:r>
      <w:r>
        <w:rPr>
          <w:rFonts w:hint="eastAsia" w:ascii="仿宋" w:hAnsi="仿宋" w:eastAsia="仿宋" w:cs="仿宋"/>
          <w:sz w:val="32"/>
          <w:szCs w:val="32"/>
          <w:highlight w:val="none"/>
        </w:rPr>
        <w:t>家庭人均资产标准认定按梅州市有关规定执行；</w:t>
      </w:r>
    </w:p>
    <w:p w14:paraId="476572B6">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pPr>
      <w:r>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t>（四）</w:t>
      </w:r>
      <w:r>
        <w:rPr>
          <w:rFonts w:hint="eastAsia" w:ascii="方正仿宋_GBK" w:hAnsi="方正仿宋_GBK" w:eastAsia="方正仿宋_GBK" w:cs="方正仿宋_GBK"/>
          <w:i w:val="0"/>
          <w:caps w:val="0"/>
          <w:color w:val="000000"/>
          <w:spacing w:val="0"/>
          <w:sz w:val="32"/>
          <w:szCs w:val="32"/>
          <w:highlight w:val="none"/>
          <w:shd w:val="clear" w:color="auto" w:fill="FFFFFF"/>
        </w:rPr>
        <w:t>申请人及共同申请人无自有住房，或者自有住房家庭人均住房建筑面积低于</w:t>
      </w:r>
      <w:r>
        <w:rPr>
          <w:rFonts w:hint="eastAsia" w:ascii="方正仿宋_GBK" w:hAnsi="方正仿宋_GBK" w:eastAsia="方正仿宋_GBK" w:cs="方正仿宋_GBK"/>
          <w:i w:val="0"/>
          <w:caps w:val="0"/>
          <w:color w:val="000000"/>
          <w:spacing w:val="0"/>
          <w:sz w:val="32"/>
          <w:szCs w:val="32"/>
          <w:highlight w:val="none"/>
          <w:shd w:val="clear" w:color="auto" w:fill="FFFFFF"/>
          <w:lang w:val="en-US" w:eastAsia="zh-CN"/>
        </w:rPr>
        <w:t>15</w:t>
      </w:r>
      <w:r>
        <w:rPr>
          <w:rFonts w:hint="eastAsia" w:ascii="方正仿宋_GBK" w:hAnsi="方正仿宋_GBK" w:eastAsia="方正仿宋_GBK" w:cs="方正仿宋_GBK"/>
          <w:i w:val="0"/>
          <w:caps w:val="0"/>
          <w:color w:val="000000"/>
          <w:spacing w:val="0"/>
          <w:sz w:val="32"/>
          <w:szCs w:val="32"/>
          <w:highlight w:val="none"/>
          <w:shd w:val="clear" w:color="auto" w:fill="FFFFFF"/>
        </w:rPr>
        <w:t>平方米</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w:t>
      </w:r>
    </w:p>
    <w:p w14:paraId="7A171CFB">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黑体" w:hAnsi="黑体" w:eastAsia="黑体" w:cs="黑体"/>
          <w:i w:val="0"/>
          <w:caps w:val="0"/>
          <w:color w:val="000000"/>
          <w:spacing w:val="0"/>
          <w:sz w:val="32"/>
          <w:szCs w:val="32"/>
          <w:highlight w:val="none"/>
          <w:shd w:val="clear" w:color="auto" w:fill="FFFFFF"/>
        </w:rPr>
        <w:t>第</w:t>
      </w:r>
      <w:r>
        <w:rPr>
          <w:rFonts w:hint="eastAsia" w:ascii="黑体" w:hAnsi="黑体" w:eastAsia="黑体" w:cs="黑体"/>
          <w:i w:val="0"/>
          <w:caps w:val="0"/>
          <w:color w:val="000000"/>
          <w:spacing w:val="0"/>
          <w:sz w:val="32"/>
          <w:szCs w:val="32"/>
          <w:highlight w:val="none"/>
          <w:shd w:val="clear" w:color="auto" w:fill="FFFFFF"/>
          <w:lang w:eastAsia="zh-CN"/>
        </w:rPr>
        <w:t>十九</w:t>
      </w:r>
      <w:r>
        <w:rPr>
          <w:rFonts w:hint="eastAsia" w:ascii="黑体" w:hAnsi="黑体" w:eastAsia="黑体" w:cs="黑体"/>
          <w:i w:val="0"/>
          <w:caps w:val="0"/>
          <w:color w:val="000000"/>
          <w:spacing w:val="0"/>
          <w:sz w:val="32"/>
          <w:szCs w:val="32"/>
          <w:highlight w:val="none"/>
          <w:shd w:val="clear" w:color="auto" w:fill="FFFFFF"/>
        </w:rPr>
        <w:t>条</w:t>
      </w:r>
      <w:r>
        <w:rPr>
          <w:rFonts w:hint="eastAsia" w:ascii="黑体" w:hAnsi="黑体" w:eastAsia="黑体" w:cs="黑体"/>
          <w:i w:val="0"/>
          <w:caps w:val="0"/>
          <w:color w:val="000000"/>
          <w:spacing w:val="0"/>
          <w:sz w:val="32"/>
          <w:szCs w:val="32"/>
          <w:highlight w:val="none"/>
          <w:shd w:val="clear" w:color="auto" w:fill="FFFFFF"/>
          <w:lang w:val="en-US" w:eastAsia="zh-CN"/>
        </w:rPr>
        <w:t xml:space="preserve">  </w:t>
      </w:r>
      <w:r>
        <w:rPr>
          <w:rFonts w:hint="eastAsia" w:ascii="方正仿宋_GBK" w:hAnsi="方正仿宋_GBK" w:eastAsia="方正仿宋_GBK" w:cs="方正仿宋_GBK"/>
          <w:i w:val="0"/>
          <w:caps w:val="0"/>
          <w:color w:val="000000"/>
          <w:spacing w:val="0"/>
          <w:sz w:val="32"/>
          <w:szCs w:val="32"/>
          <w:highlight w:val="none"/>
          <w:shd w:val="clear" w:color="auto" w:fill="FFFFFF"/>
        </w:rPr>
        <w:t>新就业职工申请公共租赁住房，</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应当具备下列条件</w:t>
      </w:r>
      <w:r>
        <w:rPr>
          <w:rFonts w:hint="eastAsia" w:ascii="方正仿宋_GBK" w:hAnsi="方正仿宋_GBK" w:eastAsia="方正仿宋_GBK" w:cs="方正仿宋_GBK"/>
          <w:i w:val="0"/>
          <w:caps w:val="0"/>
          <w:color w:val="000000"/>
          <w:spacing w:val="0"/>
          <w:sz w:val="32"/>
          <w:szCs w:val="32"/>
          <w:highlight w:val="none"/>
          <w:shd w:val="clear" w:color="auto" w:fill="FFFFFF"/>
        </w:rPr>
        <w:t>：</w:t>
      </w:r>
    </w:p>
    <w:p w14:paraId="72A5BFA1">
      <w:pPr>
        <w:keepNext w:val="0"/>
        <w:keepLines w:val="0"/>
        <w:pageBreakBefore w:val="0"/>
        <w:kinsoku/>
        <w:wordWrap/>
        <w:overflowPunct w:val="0"/>
        <w:topLinePunct w:val="0"/>
        <w:autoSpaceDE/>
        <w:autoSpaceDN/>
        <w:bidi w:val="0"/>
        <w:adjustRightInd/>
        <w:snapToGrid/>
        <w:spacing w:line="560" w:lineRule="exact"/>
        <w:ind w:firstLine="630"/>
        <w:contextualSpacing/>
        <w:textAlignment w:val="baseline"/>
        <w:rPr>
          <w:rFonts w:ascii="仿宋" w:hAnsi="仿宋" w:eastAsia="仿宋" w:cs="仿宋"/>
          <w:kern w:val="0"/>
          <w:sz w:val="32"/>
          <w:szCs w:val="32"/>
          <w:highlight w:val="none"/>
        </w:rPr>
      </w:pPr>
      <w:r>
        <w:rPr>
          <w:rFonts w:hint="eastAsia" w:ascii="仿宋" w:hAnsi="仿宋" w:eastAsia="仿宋" w:cs="仿宋"/>
          <w:kern w:val="0"/>
          <w:sz w:val="32"/>
          <w:szCs w:val="32"/>
          <w:highlight w:val="none"/>
        </w:rPr>
        <w:t>（一）具有中专以上学历的毕业生，自毕业当月计算起不满5年；</w:t>
      </w:r>
    </w:p>
    <w:p w14:paraId="111C4B2A">
      <w:pPr>
        <w:keepNext w:val="0"/>
        <w:keepLines w:val="0"/>
        <w:pageBreakBefore w:val="0"/>
        <w:kinsoku/>
        <w:wordWrap/>
        <w:overflowPunct w:val="0"/>
        <w:topLinePunct w:val="0"/>
        <w:autoSpaceDE/>
        <w:autoSpaceDN/>
        <w:bidi w:val="0"/>
        <w:adjustRightInd/>
        <w:snapToGrid/>
        <w:spacing w:line="560" w:lineRule="exact"/>
        <w:ind w:firstLine="630"/>
        <w:contextualSpacing/>
        <w:textAlignment w:val="baseline"/>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（二）申请人已与</w:t>
      </w:r>
      <w:r>
        <w:rPr>
          <w:rFonts w:hint="eastAsia" w:cs="仿宋"/>
          <w:kern w:val="0"/>
          <w:sz w:val="32"/>
          <w:szCs w:val="32"/>
          <w:highlight w:val="none"/>
          <w:lang w:eastAsia="zh-CN"/>
        </w:rPr>
        <w:t>丰顺县</w:t>
      </w:r>
      <w:r>
        <w:rPr>
          <w:rFonts w:hint="eastAsia" w:ascii="仿宋" w:hAnsi="仿宋" w:eastAsia="仿宋" w:cs="仿宋"/>
          <w:kern w:val="0"/>
          <w:sz w:val="32"/>
          <w:szCs w:val="32"/>
          <w:highlight w:val="none"/>
        </w:rPr>
        <w:t>用人单位签订1年以上（含1年）聘用（劳动）合同，合同履行及连续缴纳社会保险费满3个月以上；</w:t>
      </w:r>
    </w:p>
    <w:p w14:paraId="6682A962">
      <w:pPr>
        <w:keepNext w:val="0"/>
        <w:keepLines w:val="0"/>
        <w:pageBreakBefore w:val="0"/>
        <w:kinsoku/>
        <w:wordWrap/>
        <w:overflowPunct w:val="0"/>
        <w:topLinePunct w:val="0"/>
        <w:autoSpaceDE/>
        <w:autoSpaceDN/>
        <w:bidi w:val="0"/>
        <w:adjustRightInd/>
        <w:snapToGrid/>
        <w:spacing w:line="560" w:lineRule="exact"/>
        <w:ind w:firstLine="629"/>
        <w:contextualSpacing/>
        <w:textAlignment w:val="baseline"/>
        <w:rPr>
          <w:rFonts w:hint="eastAsia" w:cs="仿宋"/>
          <w:kern w:val="0"/>
          <w:sz w:val="32"/>
          <w:szCs w:val="32"/>
          <w:highlight w:val="none"/>
          <w:lang w:val="en-US" w:eastAsia="zh-CN"/>
        </w:rPr>
      </w:pPr>
      <w:r>
        <w:rPr>
          <w:rFonts w:hint="eastAsia" w:cs="仿宋"/>
          <w:kern w:val="0"/>
          <w:sz w:val="32"/>
          <w:szCs w:val="32"/>
          <w:highlight w:val="none"/>
          <w:lang w:eastAsia="zh-CN"/>
        </w:rPr>
        <w:t>（三）</w:t>
      </w:r>
      <w:r>
        <w:rPr>
          <w:rFonts w:hint="eastAsia" w:ascii="仿宋" w:hAnsi="仿宋" w:eastAsia="仿宋" w:cs="仿宋"/>
          <w:kern w:val="0"/>
          <w:sz w:val="32"/>
          <w:szCs w:val="32"/>
          <w:highlight w:val="none"/>
        </w:rPr>
        <w:t>申请人及共同申请人在</w:t>
      </w:r>
      <w:r>
        <w:rPr>
          <w:rFonts w:hint="eastAsia" w:cs="仿宋"/>
          <w:kern w:val="0"/>
          <w:sz w:val="32"/>
          <w:szCs w:val="32"/>
          <w:highlight w:val="none"/>
          <w:lang w:eastAsia="zh-CN"/>
        </w:rPr>
        <w:t>丰顺县</w:t>
      </w:r>
      <w:r>
        <w:rPr>
          <w:rFonts w:hint="eastAsia" w:ascii="仿宋" w:hAnsi="仿宋" w:eastAsia="仿宋" w:cs="仿宋"/>
          <w:kern w:val="0"/>
          <w:sz w:val="32"/>
          <w:szCs w:val="32"/>
          <w:highlight w:val="none"/>
        </w:rPr>
        <w:t>无自有住房，或者自有住房家庭人均住房建筑面积低于15平方米</w:t>
      </w:r>
      <w:r>
        <w:rPr>
          <w:rFonts w:hint="eastAsia" w:cs="仿宋"/>
          <w:kern w:val="0"/>
          <w:sz w:val="32"/>
          <w:szCs w:val="32"/>
          <w:highlight w:val="none"/>
          <w:lang w:val="en-US" w:eastAsia="zh-CN"/>
        </w:rPr>
        <w:t>;</w:t>
      </w:r>
    </w:p>
    <w:p w14:paraId="25E70AA0">
      <w:pPr>
        <w:pStyle w:val="4"/>
        <w:keepNext w:val="0"/>
        <w:keepLines w:val="0"/>
        <w:pageBreakBefore w:val="0"/>
        <w:widowControl/>
        <w:suppressLineNumbers w:val="0"/>
        <w:shd w:val="clear" w:color="auto" w:fill="FFFFFF"/>
        <w:kinsoku/>
        <w:wordWrap/>
        <w:overflowPunct w:val="0"/>
        <w:topLinePunct w:val="0"/>
        <w:autoSpaceDE/>
        <w:autoSpaceDN/>
        <w:bidi w:val="0"/>
        <w:adjustRightInd/>
        <w:snapToGrid/>
        <w:spacing w:before="10" w:beforeAutospacing="0" w:after="10" w:afterAutospacing="0" w:line="600" w:lineRule="exact"/>
        <w:ind w:left="0" w:leftChars="0" w:right="0" w:firstLine="640" w:firstLineChars="200"/>
        <w:jc w:val="left"/>
        <w:textAlignment w:val="auto"/>
        <w:rPr>
          <w:rFonts w:hint="eastAsia" w:cs="仿宋"/>
          <w:kern w:val="0"/>
          <w:sz w:val="32"/>
          <w:szCs w:val="32"/>
          <w:highlight w:val="none"/>
          <w:lang w:val="en-US" w:eastAsia="zh-CN"/>
        </w:rPr>
      </w:pPr>
      <w:r>
        <w:rPr>
          <w:rFonts w:hint="eastAsia" w:ascii="方正仿宋_GBK" w:hAnsi="方正仿宋_GBK" w:eastAsia="方正仿宋_GBK" w:cs="方正仿宋_GBK"/>
          <w:b w:val="0"/>
          <w:color w:val="000000"/>
          <w:kern w:val="2"/>
          <w:sz w:val="32"/>
          <w:szCs w:val="32"/>
          <w:highlight w:val="none"/>
          <w:lang w:val="en-US" w:eastAsia="zh-CN" w:bidi="ar-SA"/>
        </w:rPr>
        <w:t>（四）家庭人均年收入低于上年度丰顺县城镇居民人均可支配收入的2倍；</w:t>
      </w:r>
      <w:r>
        <w:rPr>
          <w:rFonts w:hint="eastAsia" w:ascii="方正仿宋_GBK" w:hAnsi="方正仿宋_GBK" w:eastAsia="方正仿宋_GBK" w:cs="方正仿宋_GBK"/>
          <w:b w:val="0"/>
          <w:color w:val="000000"/>
          <w:kern w:val="2"/>
          <w:sz w:val="32"/>
          <w:szCs w:val="32"/>
          <w:highlight w:val="none"/>
          <w:lang w:val="en-US" w:eastAsia="zh-CN" w:bidi="ar-SA"/>
        </w:rPr>
        <w:br w:type="textWrapping"/>
      </w:r>
      <w:r>
        <w:rPr>
          <w:rFonts w:hint="eastAsia" w:ascii="方正仿宋_GBK" w:hAnsi="方正仿宋_GBK" w:eastAsia="方正仿宋_GBK" w:cs="方正仿宋_GBK"/>
          <w:b w:val="0"/>
          <w:color w:val="000000"/>
          <w:kern w:val="2"/>
          <w:sz w:val="32"/>
          <w:szCs w:val="32"/>
          <w:highlight w:val="none"/>
          <w:lang w:val="en-US" w:eastAsia="zh-CN" w:bidi="ar-SA"/>
        </w:rPr>
        <w:t xml:space="preserve">    （五）申请人及共同申请人拥有汽车的，汽车价值需低于10万元人民币（以购车发票为准），且数量不超过1台；</w:t>
      </w:r>
      <w:r>
        <w:rPr>
          <w:rFonts w:hint="eastAsia" w:ascii="方正仿宋_GBK" w:hAnsi="方正仿宋_GBK" w:eastAsia="方正仿宋_GBK" w:cs="方正仿宋_GBK"/>
          <w:b w:val="0"/>
          <w:color w:val="000000"/>
          <w:kern w:val="2"/>
          <w:sz w:val="32"/>
          <w:szCs w:val="32"/>
          <w:highlight w:val="none"/>
          <w:lang w:val="en-US" w:eastAsia="zh-CN" w:bidi="ar-SA"/>
        </w:rPr>
        <w:br w:type="textWrapping"/>
      </w:r>
      <w:r>
        <w:rPr>
          <w:rFonts w:hint="eastAsia" w:ascii="方正仿宋_GBK" w:hAnsi="方正仿宋_GBK" w:eastAsia="方正仿宋_GBK" w:cs="方正仿宋_GBK"/>
          <w:b w:val="0"/>
          <w:color w:val="000000"/>
          <w:kern w:val="2"/>
          <w:sz w:val="32"/>
          <w:szCs w:val="32"/>
          <w:highlight w:val="none"/>
          <w:lang w:val="en-US" w:eastAsia="zh-CN" w:bidi="ar-SA"/>
        </w:rPr>
        <w:t xml:space="preserve">    （六）申请人及共同申请人担任企业（公司）法定代表人（股东）的，企业（公司）注册资本累计不超过5万元人民币。</w:t>
      </w:r>
    </w:p>
    <w:p w14:paraId="7D12DA6A">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黑体" w:hAnsi="黑体" w:eastAsia="黑体" w:cs="黑体"/>
          <w:i w:val="0"/>
          <w:caps w:val="0"/>
          <w:color w:val="000000"/>
          <w:spacing w:val="0"/>
          <w:sz w:val="32"/>
          <w:szCs w:val="32"/>
          <w:highlight w:val="none"/>
          <w:shd w:val="clear" w:color="auto" w:fill="FFFFFF"/>
        </w:rPr>
        <w:t>第</w:t>
      </w:r>
      <w:r>
        <w:rPr>
          <w:rFonts w:hint="eastAsia" w:ascii="黑体" w:hAnsi="黑体" w:eastAsia="黑体" w:cs="黑体"/>
          <w:i w:val="0"/>
          <w:caps w:val="0"/>
          <w:color w:val="000000"/>
          <w:spacing w:val="0"/>
          <w:sz w:val="32"/>
          <w:szCs w:val="32"/>
          <w:highlight w:val="none"/>
          <w:shd w:val="clear" w:color="auto" w:fill="FFFFFF"/>
          <w:lang w:eastAsia="zh-CN"/>
        </w:rPr>
        <w:t>二十</w:t>
      </w:r>
      <w:r>
        <w:rPr>
          <w:rFonts w:hint="eastAsia" w:ascii="黑体" w:hAnsi="黑体" w:eastAsia="黑体" w:cs="黑体"/>
          <w:i w:val="0"/>
          <w:caps w:val="0"/>
          <w:color w:val="000000"/>
          <w:spacing w:val="0"/>
          <w:sz w:val="32"/>
          <w:szCs w:val="32"/>
          <w:highlight w:val="none"/>
          <w:shd w:val="clear" w:color="auto" w:fill="FFFFFF"/>
        </w:rPr>
        <w:t>条</w:t>
      </w:r>
      <w:r>
        <w:rPr>
          <w:rFonts w:hint="eastAsia" w:ascii="黑体" w:hAnsi="黑体" w:eastAsia="黑体" w:cs="黑体"/>
          <w:i w:val="0"/>
          <w:caps w:val="0"/>
          <w:color w:val="000000"/>
          <w:spacing w:val="0"/>
          <w:sz w:val="32"/>
          <w:szCs w:val="32"/>
          <w:highlight w:val="none"/>
          <w:shd w:val="clear" w:color="auto" w:fill="FFFFFF"/>
          <w:lang w:val="en-US" w:eastAsia="zh-CN"/>
        </w:rPr>
        <w:t xml:space="preserve">  </w:t>
      </w:r>
      <w:r>
        <w:rPr>
          <w:rFonts w:hint="eastAsia" w:ascii="方正仿宋_GBK" w:hAnsi="方正仿宋_GBK" w:eastAsia="方正仿宋_GBK" w:cs="方正仿宋_GBK"/>
          <w:i w:val="0"/>
          <w:caps w:val="0"/>
          <w:color w:val="000000"/>
          <w:spacing w:val="0"/>
          <w:sz w:val="32"/>
          <w:szCs w:val="32"/>
          <w:highlight w:val="none"/>
          <w:shd w:val="clear" w:color="auto" w:fill="FFFFFF"/>
        </w:rPr>
        <w:t>外来务工人员申请公共租赁住房，</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应当同时具备下列条件</w:t>
      </w:r>
      <w:r>
        <w:rPr>
          <w:rFonts w:hint="eastAsia" w:ascii="方正仿宋_GBK" w:hAnsi="方正仿宋_GBK" w:eastAsia="方正仿宋_GBK" w:cs="方正仿宋_GBK"/>
          <w:i w:val="0"/>
          <w:caps w:val="0"/>
          <w:color w:val="000000"/>
          <w:spacing w:val="0"/>
          <w:sz w:val="32"/>
          <w:szCs w:val="32"/>
          <w:highlight w:val="none"/>
          <w:shd w:val="clear" w:color="auto" w:fill="FFFFFF"/>
        </w:rPr>
        <w:t>：</w:t>
      </w:r>
    </w:p>
    <w:p w14:paraId="1F782C00">
      <w:pPr>
        <w:keepNext w:val="0"/>
        <w:keepLines w:val="0"/>
        <w:pageBreakBefore w:val="0"/>
        <w:kinsoku/>
        <w:wordWrap/>
        <w:overflowPunct w:val="0"/>
        <w:topLinePunct w:val="0"/>
        <w:autoSpaceDE/>
        <w:autoSpaceDN/>
        <w:bidi w:val="0"/>
        <w:adjustRightInd/>
        <w:snapToGrid/>
        <w:spacing w:line="560" w:lineRule="exact"/>
        <w:ind w:firstLine="630"/>
        <w:contextualSpacing/>
        <w:textAlignment w:val="baseline"/>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（一）申请人已与</w:t>
      </w:r>
      <w:r>
        <w:rPr>
          <w:rFonts w:hint="eastAsia" w:cs="仿宋"/>
          <w:kern w:val="0"/>
          <w:sz w:val="32"/>
          <w:szCs w:val="32"/>
          <w:highlight w:val="none"/>
          <w:lang w:eastAsia="zh-CN"/>
        </w:rPr>
        <w:t>丰顺县</w:t>
      </w:r>
      <w:r>
        <w:rPr>
          <w:rFonts w:hint="eastAsia" w:ascii="仿宋" w:hAnsi="仿宋" w:eastAsia="仿宋" w:cs="仿宋"/>
          <w:kern w:val="0"/>
          <w:sz w:val="32"/>
          <w:szCs w:val="32"/>
          <w:highlight w:val="none"/>
        </w:rPr>
        <w:t>用人单位签订1年以上（含1年）劳动（聘用）合同，合同履行及连续缴纳社会保险费满3个月以上；</w:t>
      </w:r>
    </w:p>
    <w:p w14:paraId="084A6F41">
      <w:pPr>
        <w:keepNext w:val="0"/>
        <w:keepLines w:val="0"/>
        <w:pageBreakBefore w:val="0"/>
        <w:kinsoku/>
        <w:wordWrap/>
        <w:overflowPunct w:val="0"/>
        <w:topLinePunct w:val="0"/>
        <w:autoSpaceDE/>
        <w:autoSpaceDN/>
        <w:bidi w:val="0"/>
        <w:adjustRightInd/>
        <w:snapToGrid/>
        <w:spacing w:line="560" w:lineRule="exact"/>
        <w:ind w:firstLine="629"/>
        <w:contextualSpacing/>
        <w:textAlignment w:val="baseline"/>
        <w:rPr>
          <w:rFonts w:hint="eastAsia" w:cs="仿宋"/>
          <w:kern w:val="0"/>
          <w:sz w:val="32"/>
          <w:szCs w:val="32"/>
          <w:highlight w:val="none"/>
          <w:lang w:eastAsia="zh-CN"/>
        </w:rPr>
      </w:pPr>
      <w:r>
        <w:rPr>
          <w:rFonts w:hint="eastAsia" w:cs="仿宋"/>
          <w:kern w:val="0"/>
          <w:sz w:val="32"/>
          <w:szCs w:val="32"/>
          <w:highlight w:val="none"/>
          <w:lang w:eastAsia="zh-CN"/>
        </w:rPr>
        <w:t>（二）</w:t>
      </w:r>
      <w:r>
        <w:rPr>
          <w:rFonts w:hint="eastAsia" w:ascii="仿宋" w:hAnsi="仿宋" w:eastAsia="仿宋" w:cs="仿宋"/>
          <w:kern w:val="0"/>
          <w:sz w:val="32"/>
          <w:szCs w:val="32"/>
          <w:highlight w:val="none"/>
        </w:rPr>
        <w:t>申请人及共同申请人在</w:t>
      </w:r>
      <w:r>
        <w:rPr>
          <w:rFonts w:hint="eastAsia" w:cs="仿宋"/>
          <w:kern w:val="0"/>
          <w:sz w:val="32"/>
          <w:szCs w:val="32"/>
          <w:highlight w:val="none"/>
          <w:lang w:eastAsia="zh-CN"/>
        </w:rPr>
        <w:t>丰顺县</w:t>
      </w:r>
      <w:r>
        <w:rPr>
          <w:rFonts w:hint="eastAsia" w:ascii="仿宋" w:hAnsi="仿宋" w:eastAsia="仿宋" w:cs="仿宋"/>
          <w:kern w:val="0"/>
          <w:sz w:val="32"/>
          <w:szCs w:val="32"/>
          <w:highlight w:val="none"/>
        </w:rPr>
        <w:t>无自有住房，或者自有住房家庭人均住房建筑面积低于15平方米</w:t>
      </w:r>
      <w:r>
        <w:rPr>
          <w:rFonts w:hint="eastAsia" w:cs="仿宋"/>
          <w:kern w:val="0"/>
          <w:sz w:val="32"/>
          <w:szCs w:val="32"/>
          <w:highlight w:val="none"/>
          <w:lang w:eastAsia="zh-CN"/>
        </w:rPr>
        <w:t>；</w:t>
      </w:r>
    </w:p>
    <w:p w14:paraId="1957D210">
      <w:pPr>
        <w:pStyle w:val="4"/>
        <w:keepNext w:val="0"/>
        <w:keepLines w:val="0"/>
        <w:pageBreakBefore w:val="0"/>
        <w:widowControl/>
        <w:suppressLineNumbers w:val="0"/>
        <w:shd w:val="clear" w:color="auto" w:fill="FFFFFF"/>
        <w:kinsoku/>
        <w:wordWrap/>
        <w:overflowPunct w:val="0"/>
        <w:topLinePunct w:val="0"/>
        <w:autoSpaceDE/>
        <w:autoSpaceDN/>
        <w:bidi w:val="0"/>
        <w:adjustRightInd/>
        <w:snapToGrid/>
        <w:spacing w:before="10" w:beforeAutospacing="0" w:after="10" w:afterAutospacing="0" w:line="600" w:lineRule="exact"/>
        <w:ind w:left="0" w:leftChars="0" w:right="0" w:firstLine="640" w:firstLineChars="200"/>
        <w:jc w:val="left"/>
        <w:textAlignment w:val="auto"/>
        <w:rPr>
          <w:rFonts w:hint="eastAsia" w:cs="仿宋"/>
          <w:kern w:val="0"/>
          <w:sz w:val="32"/>
          <w:szCs w:val="32"/>
          <w:highlight w:val="none"/>
          <w:lang w:eastAsia="zh-CN"/>
        </w:rPr>
      </w:pPr>
      <w:r>
        <w:rPr>
          <w:rFonts w:hint="eastAsia" w:ascii="方正仿宋_GBK" w:hAnsi="方正仿宋_GBK" w:eastAsia="方正仿宋_GBK" w:cs="方正仿宋_GBK"/>
          <w:b w:val="0"/>
          <w:color w:val="000000"/>
          <w:kern w:val="2"/>
          <w:sz w:val="32"/>
          <w:szCs w:val="32"/>
          <w:highlight w:val="none"/>
          <w:lang w:val="en-US" w:eastAsia="zh-CN" w:bidi="ar-SA"/>
        </w:rPr>
        <w:t>（三）家庭人均年收入低于上年度丰顺县城镇居民人均可支配收入的2倍；</w:t>
      </w:r>
      <w:r>
        <w:rPr>
          <w:rFonts w:hint="eastAsia" w:ascii="方正仿宋_GBK" w:hAnsi="方正仿宋_GBK" w:eastAsia="方正仿宋_GBK" w:cs="方正仿宋_GBK"/>
          <w:b w:val="0"/>
          <w:color w:val="000000"/>
          <w:kern w:val="2"/>
          <w:sz w:val="32"/>
          <w:szCs w:val="32"/>
          <w:highlight w:val="none"/>
          <w:lang w:val="en-US" w:eastAsia="zh-CN" w:bidi="ar-SA"/>
        </w:rPr>
        <w:br w:type="textWrapping"/>
      </w:r>
      <w:r>
        <w:rPr>
          <w:rFonts w:hint="eastAsia" w:ascii="方正仿宋_GBK" w:hAnsi="方正仿宋_GBK" w:eastAsia="方正仿宋_GBK" w:cs="方正仿宋_GBK"/>
          <w:b w:val="0"/>
          <w:color w:val="000000"/>
          <w:kern w:val="2"/>
          <w:sz w:val="32"/>
          <w:szCs w:val="32"/>
          <w:highlight w:val="none"/>
          <w:lang w:val="en-US" w:eastAsia="zh-CN" w:bidi="ar-SA"/>
        </w:rPr>
        <w:t xml:space="preserve">    （四）申请人及共同申请人拥有汽车的，汽车价值需低于10万元人民币（以购车发票为准），且数量不超过1台；</w:t>
      </w:r>
      <w:r>
        <w:rPr>
          <w:rFonts w:hint="eastAsia" w:ascii="方正仿宋_GBK" w:hAnsi="方正仿宋_GBK" w:eastAsia="方正仿宋_GBK" w:cs="方正仿宋_GBK"/>
          <w:b w:val="0"/>
          <w:color w:val="000000"/>
          <w:kern w:val="2"/>
          <w:sz w:val="32"/>
          <w:szCs w:val="32"/>
          <w:highlight w:val="none"/>
          <w:lang w:val="en-US" w:eastAsia="zh-CN" w:bidi="ar-SA"/>
        </w:rPr>
        <w:br w:type="textWrapping"/>
      </w:r>
      <w:r>
        <w:rPr>
          <w:rFonts w:hint="eastAsia" w:ascii="方正仿宋_GBK" w:hAnsi="方正仿宋_GBK" w:eastAsia="方正仿宋_GBK" w:cs="方正仿宋_GBK"/>
          <w:b w:val="0"/>
          <w:color w:val="000000"/>
          <w:kern w:val="2"/>
          <w:sz w:val="32"/>
          <w:szCs w:val="32"/>
          <w:highlight w:val="none"/>
          <w:lang w:val="en-US" w:eastAsia="zh-CN" w:bidi="ar-SA"/>
        </w:rPr>
        <w:t xml:space="preserve">    （五）申请人及共同申请人担任企业（公司）法定代表人（股东）的，企业（公司）注册资本累计不超过5万元人民币。</w:t>
      </w:r>
    </w:p>
    <w:p w14:paraId="20042D53">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黑体" w:hAnsi="黑体" w:eastAsia="黑体" w:cs="黑体"/>
          <w:i w:val="0"/>
          <w:caps w:val="0"/>
          <w:color w:val="000000"/>
          <w:spacing w:val="0"/>
          <w:sz w:val="32"/>
          <w:szCs w:val="32"/>
          <w:highlight w:val="none"/>
          <w:shd w:val="clear" w:color="auto" w:fill="FFFFFF"/>
        </w:rPr>
        <w:t>第二十</w:t>
      </w:r>
      <w:r>
        <w:rPr>
          <w:rFonts w:hint="eastAsia" w:ascii="黑体" w:hAnsi="黑体" w:eastAsia="黑体" w:cs="黑体"/>
          <w:i w:val="0"/>
          <w:caps w:val="0"/>
          <w:color w:val="000000"/>
          <w:spacing w:val="0"/>
          <w:sz w:val="32"/>
          <w:szCs w:val="32"/>
          <w:highlight w:val="none"/>
          <w:shd w:val="clear" w:color="auto" w:fill="FFFFFF"/>
          <w:lang w:eastAsia="zh-CN"/>
        </w:rPr>
        <w:t>一</w:t>
      </w:r>
      <w:r>
        <w:rPr>
          <w:rFonts w:hint="eastAsia" w:ascii="黑体" w:hAnsi="黑体" w:eastAsia="黑体" w:cs="黑体"/>
          <w:i w:val="0"/>
          <w:caps w:val="0"/>
          <w:color w:val="000000"/>
          <w:spacing w:val="0"/>
          <w:sz w:val="32"/>
          <w:szCs w:val="32"/>
          <w:highlight w:val="none"/>
          <w:shd w:val="clear" w:color="auto" w:fill="FFFFFF"/>
        </w:rPr>
        <w:t>条 </w:t>
      </w:r>
      <w:r>
        <w:rPr>
          <w:rFonts w:hint="eastAsia" w:ascii="方正仿宋_GBK" w:hAnsi="方正仿宋_GBK" w:eastAsia="方正仿宋_GBK" w:cs="方正仿宋_GBK"/>
          <w:i w:val="0"/>
          <w:caps w:val="0"/>
          <w:color w:val="000000"/>
          <w:spacing w:val="0"/>
          <w:sz w:val="32"/>
          <w:szCs w:val="32"/>
          <w:highlight w:val="none"/>
          <w:shd w:val="clear" w:color="auto" w:fill="FFFFFF"/>
        </w:rPr>
        <w:t xml:space="preserve"> 申请人申请公共租赁住房</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或租赁补贴</w:t>
      </w:r>
      <w:r>
        <w:rPr>
          <w:rFonts w:hint="eastAsia" w:ascii="方正仿宋_GBK" w:hAnsi="方正仿宋_GBK" w:eastAsia="方正仿宋_GBK" w:cs="方正仿宋_GBK"/>
          <w:i w:val="0"/>
          <w:caps w:val="0"/>
          <w:color w:val="000000"/>
          <w:spacing w:val="0"/>
          <w:sz w:val="32"/>
          <w:szCs w:val="32"/>
          <w:highlight w:val="none"/>
          <w:shd w:val="clear" w:color="auto" w:fill="FFFFFF"/>
        </w:rPr>
        <w:t>，应当按照规定提交申请材料，并对提供的材料真实性负责。</w:t>
      </w:r>
    </w:p>
    <w:p w14:paraId="7B9B7A84">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方正仿宋_GBK" w:hAnsi="方正仿宋_GBK" w:eastAsia="方正仿宋_GBK" w:cs="方正仿宋_GBK"/>
          <w:i w:val="0"/>
          <w:caps w:val="0"/>
          <w:color w:val="000000"/>
          <w:spacing w:val="0"/>
          <w:sz w:val="32"/>
          <w:szCs w:val="32"/>
          <w:highlight w:val="none"/>
          <w:shd w:val="clear" w:color="auto" w:fill="FFFFFF"/>
        </w:rPr>
        <w:t>申请公共租赁住房</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或租赁补贴</w:t>
      </w:r>
      <w:r>
        <w:rPr>
          <w:rFonts w:hint="eastAsia" w:ascii="方正仿宋_GBK" w:hAnsi="方正仿宋_GBK" w:eastAsia="方正仿宋_GBK" w:cs="方正仿宋_GBK"/>
          <w:i w:val="0"/>
          <w:caps w:val="0"/>
          <w:color w:val="000000"/>
          <w:spacing w:val="0"/>
          <w:sz w:val="32"/>
          <w:szCs w:val="32"/>
          <w:highlight w:val="none"/>
          <w:shd w:val="clear" w:color="auto" w:fill="FFFFFF"/>
        </w:rPr>
        <w:t>所需提交材料目录，由</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县</w:t>
      </w:r>
      <w:r>
        <w:rPr>
          <w:rFonts w:hint="eastAsia" w:ascii="方正仿宋_GBK" w:hAnsi="方正仿宋_GBK" w:eastAsia="方正仿宋_GBK" w:cs="方正仿宋_GBK"/>
          <w:i w:val="0"/>
          <w:caps w:val="0"/>
          <w:color w:val="000000"/>
          <w:spacing w:val="0"/>
          <w:sz w:val="32"/>
          <w:szCs w:val="32"/>
          <w:highlight w:val="none"/>
          <w:shd w:val="clear" w:color="auto" w:fill="FFFFFF"/>
        </w:rPr>
        <w:t>住房保障主管部门按照方便群众办事的原则另行规定，并向社会公布。</w:t>
      </w:r>
    </w:p>
    <w:p w14:paraId="2F5A0C3D">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i w:val="0"/>
          <w:caps w:val="0"/>
          <w:color w:val="000000"/>
          <w:spacing w:val="0"/>
          <w:sz w:val="32"/>
          <w:szCs w:val="32"/>
          <w:highlight w:val="none"/>
          <w:shd w:val="clear" w:color="auto" w:fill="FFFFFF"/>
        </w:rPr>
      </w:pPr>
      <w:r>
        <w:rPr>
          <w:rFonts w:hint="eastAsia" w:ascii="黑体" w:hAnsi="黑体" w:eastAsia="黑体" w:cs="黑体"/>
          <w:i w:val="0"/>
          <w:caps w:val="0"/>
          <w:color w:val="000000"/>
          <w:spacing w:val="0"/>
          <w:sz w:val="32"/>
          <w:szCs w:val="32"/>
          <w:highlight w:val="none"/>
          <w:shd w:val="clear" w:color="auto" w:fill="FFFFFF"/>
        </w:rPr>
        <w:t>第二十</w:t>
      </w:r>
      <w:r>
        <w:rPr>
          <w:rFonts w:hint="eastAsia" w:ascii="黑体" w:hAnsi="黑体" w:eastAsia="黑体" w:cs="黑体"/>
          <w:i w:val="0"/>
          <w:caps w:val="0"/>
          <w:color w:val="000000"/>
          <w:spacing w:val="0"/>
          <w:sz w:val="32"/>
          <w:szCs w:val="32"/>
          <w:highlight w:val="none"/>
          <w:shd w:val="clear" w:color="auto" w:fill="FFFFFF"/>
          <w:lang w:eastAsia="zh-CN"/>
        </w:rPr>
        <w:t>二</w:t>
      </w:r>
      <w:r>
        <w:rPr>
          <w:rFonts w:hint="eastAsia" w:ascii="黑体" w:hAnsi="黑体" w:eastAsia="黑体" w:cs="黑体"/>
          <w:i w:val="0"/>
          <w:caps w:val="0"/>
          <w:color w:val="000000"/>
          <w:spacing w:val="0"/>
          <w:sz w:val="32"/>
          <w:szCs w:val="32"/>
          <w:highlight w:val="none"/>
          <w:shd w:val="clear" w:color="auto" w:fill="FFFFFF"/>
        </w:rPr>
        <w:t>条</w:t>
      </w:r>
      <w:r>
        <w:rPr>
          <w:rFonts w:hint="eastAsia" w:ascii="方正仿宋_GBK" w:hAnsi="方正仿宋_GBK" w:eastAsia="方正仿宋_GBK" w:cs="方正仿宋_GBK"/>
          <w:i w:val="0"/>
          <w:caps w:val="0"/>
          <w:color w:val="000000"/>
          <w:spacing w:val="0"/>
          <w:sz w:val="32"/>
          <w:szCs w:val="32"/>
          <w:highlight w:val="none"/>
          <w:shd w:val="clear" w:color="auto" w:fill="FFFFFF"/>
        </w:rPr>
        <w:t>  城镇居民人均可支配收入和家庭资产净值标准由县政府确定后向社会公布。</w:t>
      </w:r>
    </w:p>
    <w:p w14:paraId="02701708">
      <w:pPr>
        <w:keepNext w:val="0"/>
        <w:keepLines w:val="0"/>
        <w:pageBreakBefore w:val="0"/>
        <w:kinsoku/>
        <w:wordWrap/>
        <w:overflowPunct w:val="0"/>
        <w:topLinePunct w:val="0"/>
        <w:autoSpaceDE/>
        <w:autoSpaceDN/>
        <w:bidi w:val="0"/>
        <w:adjustRightInd/>
        <w:snapToGrid/>
        <w:spacing w:line="560" w:lineRule="exact"/>
        <w:ind w:firstLine="640" w:firstLineChars="200"/>
        <w:contextualSpacing/>
        <w:textAlignment w:val="baseline"/>
        <w:rPr>
          <w:rFonts w:ascii="仿宋" w:hAnsi="仿宋" w:eastAsia="仿宋" w:cs="仿宋"/>
          <w:kern w:val="0"/>
          <w:sz w:val="32"/>
          <w:szCs w:val="32"/>
          <w:highlight w:val="none"/>
        </w:rPr>
      </w:pPr>
      <w:r>
        <w:rPr>
          <w:rFonts w:hint="eastAsia" w:ascii="黑体" w:hAnsi="黑体" w:eastAsia="黑体" w:cs="黑体"/>
          <w:i w:val="0"/>
          <w:caps w:val="0"/>
          <w:color w:val="000000"/>
          <w:spacing w:val="0"/>
          <w:sz w:val="32"/>
          <w:szCs w:val="32"/>
          <w:highlight w:val="none"/>
          <w:shd w:val="clear" w:color="auto" w:fill="FFFFFF"/>
        </w:rPr>
        <w:t>第二十</w:t>
      </w:r>
      <w:r>
        <w:rPr>
          <w:rFonts w:hint="eastAsia" w:ascii="黑体" w:hAnsi="黑体" w:eastAsia="黑体" w:cs="黑体"/>
          <w:i w:val="0"/>
          <w:caps w:val="0"/>
          <w:color w:val="000000"/>
          <w:spacing w:val="0"/>
          <w:sz w:val="32"/>
          <w:szCs w:val="32"/>
          <w:highlight w:val="none"/>
          <w:shd w:val="clear" w:color="auto" w:fill="FFFFFF"/>
          <w:lang w:eastAsia="zh-CN"/>
        </w:rPr>
        <w:t>三</w:t>
      </w:r>
      <w:r>
        <w:rPr>
          <w:rFonts w:hint="eastAsia" w:ascii="黑体" w:hAnsi="黑体" w:eastAsia="黑体" w:cs="黑体"/>
          <w:i w:val="0"/>
          <w:caps w:val="0"/>
          <w:color w:val="000000"/>
          <w:spacing w:val="0"/>
          <w:sz w:val="32"/>
          <w:szCs w:val="32"/>
          <w:highlight w:val="none"/>
          <w:shd w:val="clear" w:color="auto" w:fill="FFFFFF"/>
        </w:rPr>
        <w:t>条</w:t>
      </w:r>
      <w:r>
        <w:rPr>
          <w:rFonts w:hint="eastAsia" w:ascii="方正仿宋_GBK" w:hAnsi="方正仿宋_GBK" w:eastAsia="方正仿宋_GBK" w:cs="方正仿宋_GBK"/>
          <w:i w:val="0"/>
          <w:caps w:val="0"/>
          <w:color w:val="000000"/>
          <w:spacing w:val="0"/>
          <w:sz w:val="32"/>
          <w:szCs w:val="32"/>
          <w:highlight w:val="none"/>
          <w:shd w:val="clear" w:color="auto" w:fill="FFFFFF"/>
        </w:rPr>
        <w:t xml:space="preserve">  </w:t>
      </w:r>
      <w:r>
        <w:rPr>
          <w:rFonts w:hint="eastAsia" w:ascii="仿宋" w:hAnsi="仿宋" w:eastAsia="仿宋" w:cs="仿宋"/>
          <w:kern w:val="0"/>
          <w:sz w:val="32"/>
          <w:szCs w:val="32"/>
          <w:highlight w:val="none"/>
        </w:rPr>
        <w:t>申请公共租赁住房</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或租赁补贴</w:t>
      </w:r>
      <w:r>
        <w:rPr>
          <w:rFonts w:hint="eastAsia" w:ascii="仿宋" w:hAnsi="仿宋" w:eastAsia="仿宋" w:cs="仿宋"/>
          <w:kern w:val="0"/>
          <w:sz w:val="32"/>
          <w:szCs w:val="32"/>
          <w:highlight w:val="none"/>
        </w:rPr>
        <w:t>由申请人向户籍所在地</w:t>
      </w:r>
      <w:r>
        <w:rPr>
          <w:rFonts w:hint="eastAsia" w:cs="仿宋"/>
          <w:kern w:val="0"/>
          <w:sz w:val="32"/>
          <w:szCs w:val="32"/>
          <w:highlight w:val="none"/>
          <w:lang w:eastAsia="zh-CN"/>
        </w:rPr>
        <w:t>、</w:t>
      </w:r>
      <w:r>
        <w:rPr>
          <w:rFonts w:hint="eastAsia" w:ascii="仿宋" w:hAnsi="仿宋" w:eastAsia="仿宋" w:cs="仿宋"/>
          <w:kern w:val="0"/>
          <w:sz w:val="32"/>
          <w:szCs w:val="32"/>
          <w:highlight w:val="none"/>
        </w:rPr>
        <w:t>就业所在地镇人民政府提出。</w:t>
      </w:r>
    </w:p>
    <w:p w14:paraId="6E0FE666">
      <w:pPr>
        <w:keepNext w:val="0"/>
        <w:keepLines w:val="0"/>
        <w:pageBreakBefore w:val="0"/>
        <w:kinsoku/>
        <w:wordWrap/>
        <w:overflowPunct w:val="0"/>
        <w:topLinePunct w:val="0"/>
        <w:autoSpaceDE/>
        <w:autoSpaceDN/>
        <w:bidi w:val="0"/>
        <w:adjustRightInd/>
        <w:snapToGrid/>
        <w:spacing w:line="560" w:lineRule="exact"/>
        <w:ind w:firstLine="640" w:firstLineChars="200"/>
        <w:contextualSpacing/>
        <w:textAlignment w:val="baseline"/>
        <w:rPr>
          <w:rFonts w:ascii="仿宋" w:hAnsi="仿宋" w:eastAsia="仿宋" w:cs="仿宋"/>
          <w:kern w:val="0"/>
          <w:sz w:val="32"/>
          <w:szCs w:val="32"/>
          <w:highlight w:val="none"/>
        </w:rPr>
      </w:pPr>
      <w:r>
        <w:rPr>
          <w:rFonts w:hint="eastAsia" w:ascii="仿宋" w:hAnsi="仿宋" w:eastAsia="仿宋" w:cs="仿宋"/>
          <w:kern w:val="0"/>
          <w:sz w:val="32"/>
          <w:szCs w:val="32"/>
          <w:highlight w:val="none"/>
        </w:rPr>
        <w:t>申请人可通过线下服务窗口或网上办事大厅申请。</w:t>
      </w:r>
    </w:p>
    <w:p w14:paraId="1729197B">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color w:val="000000"/>
          <w:kern w:val="0"/>
          <w:sz w:val="32"/>
          <w:szCs w:val="32"/>
          <w:highlight w:val="none"/>
        </w:rPr>
      </w:pPr>
      <w:r>
        <w:rPr>
          <w:rFonts w:hint="eastAsia" w:ascii="黑体" w:hAnsi="黑体" w:eastAsia="黑体" w:cs="黑体"/>
          <w:i w:val="0"/>
          <w:caps w:val="0"/>
          <w:color w:val="000000"/>
          <w:spacing w:val="0"/>
          <w:sz w:val="32"/>
          <w:szCs w:val="32"/>
          <w:highlight w:val="none"/>
          <w:shd w:val="clear" w:color="auto" w:fill="FFFFFF"/>
        </w:rPr>
        <w:t>第二十</w:t>
      </w:r>
      <w:r>
        <w:rPr>
          <w:rFonts w:hint="eastAsia" w:ascii="黑体" w:hAnsi="黑体" w:eastAsia="黑体" w:cs="黑体"/>
          <w:i w:val="0"/>
          <w:caps w:val="0"/>
          <w:color w:val="000000"/>
          <w:spacing w:val="0"/>
          <w:sz w:val="32"/>
          <w:szCs w:val="32"/>
          <w:highlight w:val="none"/>
          <w:shd w:val="clear" w:color="auto" w:fill="FFFFFF"/>
          <w:lang w:eastAsia="zh-CN"/>
        </w:rPr>
        <w:t>四</w:t>
      </w:r>
      <w:r>
        <w:rPr>
          <w:rFonts w:hint="eastAsia" w:ascii="黑体" w:hAnsi="黑体" w:eastAsia="黑体" w:cs="黑体"/>
          <w:i w:val="0"/>
          <w:caps w:val="0"/>
          <w:color w:val="000000"/>
          <w:spacing w:val="0"/>
          <w:sz w:val="32"/>
          <w:szCs w:val="32"/>
          <w:highlight w:val="none"/>
          <w:shd w:val="clear" w:color="auto" w:fill="FFFFFF"/>
        </w:rPr>
        <w:t>条</w:t>
      </w:r>
      <w:r>
        <w:rPr>
          <w:rFonts w:hint="eastAsia" w:ascii="黑体" w:hAnsi="黑体" w:eastAsia="黑体" w:cs="黑体"/>
          <w:i w:val="0"/>
          <w:caps w:val="0"/>
          <w:color w:val="000000"/>
          <w:spacing w:val="0"/>
          <w:sz w:val="32"/>
          <w:szCs w:val="32"/>
          <w:highlight w:val="none"/>
          <w:shd w:val="clear" w:color="auto" w:fill="FFFFFF"/>
          <w:lang w:val="en-US" w:eastAsia="zh-CN"/>
        </w:rPr>
        <w:t xml:space="preserve">  </w:t>
      </w:r>
      <w:r>
        <w:rPr>
          <w:rFonts w:hint="eastAsia" w:ascii="方正仿宋_GBK" w:hAnsi="方正仿宋_GBK" w:eastAsia="方正仿宋_GBK" w:cs="方正仿宋_GBK"/>
          <w:color w:val="auto"/>
          <w:kern w:val="0"/>
          <w:sz w:val="32"/>
          <w:szCs w:val="32"/>
          <w:highlight w:val="none"/>
          <w:u w:val="none"/>
          <w:lang w:eastAsia="zh-CN"/>
        </w:rPr>
        <w:t>镇人民政府</w:t>
      </w:r>
      <w:r>
        <w:rPr>
          <w:rFonts w:hint="eastAsia" w:ascii="方正仿宋_GBK" w:hAnsi="方正仿宋_GBK" w:eastAsia="方正仿宋_GBK" w:cs="方正仿宋_GBK"/>
          <w:color w:val="000000"/>
          <w:kern w:val="0"/>
          <w:sz w:val="32"/>
          <w:szCs w:val="32"/>
          <w:highlight w:val="none"/>
        </w:rPr>
        <w:t>受理申请后，应当对申请人的户籍、家庭收入、财产、住房状况等情况进行初审，并将初审情况报送</w:t>
      </w:r>
      <w:r>
        <w:rPr>
          <w:rFonts w:hint="eastAsia" w:ascii="方正仿宋_GBK" w:hAnsi="方正仿宋_GBK" w:eastAsia="方正仿宋_GBK" w:cs="方正仿宋_GBK"/>
          <w:color w:val="000000"/>
          <w:kern w:val="0"/>
          <w:sz w:val="32"/>
          <w:szCs w:val="32"/>
          <w:highlight w:val="none"/>
          <w:lang w:eastAsia="zh-CN"/>
        </w:rPr>
        <w:t>县住房</w:t>
      </w:r>
      <w:r>
        <w:rPr>
          <w:rFonts w:hint="eastAsia" w:ascii="方正仿宋_GBK" w:hAnsi="方正仿宋_GBK" w:eastAsia="方正仿宋_GBK" w:cs="方正仿宋_GBK"/>
          <w:color w:val="000000"/>
          <w:kern w:val="0"/>
          <w:sz w:val="32"/>
          <w:szCs w:val="32"/>
          <w:highlight w:val="none"/>
        </w:rPr>
        <w:t>保障</w:t>
      </w:r>
      <w:r>
        <w:rPr>
          <w:rFonts w:hint="eastAsia" w:ascii="方正仿宋_GBK" w:hAnsi="方正仿宋_GBK" w:eastAsia="方正仿宋_GBK" w:cs="方正仿宋_GBK"/>
          <w:color w:val="000000"/>
          <w:kern w:val="0"/>
          <w:sz w:val="32"/>
          <w:szCs w:val="32"/>
          <w:highlight w:val="none"/>
          <w:lang w:eastAsia="zh-CN"/>
        </w:rPr>
        <w:t>主管部门</w:t>
      </w:r>
      <w:r>
        <w:rPr>
          <w:rFonts w:hint="eastAsia" w:ascii="方正仿宋_GBK" w:hAnsi="方正仿宋_GBK" w:eastAsia="方正仿宋_GBK" w:cs="方正仿宋_GBK"/>
          <w:color w:val="000000"/>
          <w:kern w:val="0"/>
          <w:sz w:val="32"/>
          <w:szCs w:val="32"/>
          <w:highlight w:val="none"/>
        </w:rPr>
        <w:t>审核。</w:t>
      </w:r>
    </w:p>
    <w:p w14:paraId="6C0E2634">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eastAsia="zh-CN"/>
        </w:rPr>
        <w:t>通过网上办事大厅受理的申请，由承办单位转送</w:t>
      </w:r>
      <w:r>
        <w:rPr>
          <w:rFonts w:hint="default" w:ascii="方正仿宋_GBK" w:hAnsi="方正仿宋_GBK" w:eastAsia="方正仿宋_GBK" w:cs="方正仿宋_GBK"/>
          <w:color w:val="000000"/>
          <w:kern w:val="0"/>
          <w:sz w:val="32"/>
          <w:szCs w:val="32"/>
          <w:highlight w:val="none"/>
          <w:lang w:val="en-US" w:eastAsia="zh-CN"/>
        </w:rPr>
        <w:t>户籍或就业所在地</w:t>
      </w:r>
      <w:r>
        <w:rPr>
          <w:rFonts w:hint="eastAsia" w:ascii="方正仿宋_GBK" w:hAnsi="方正仿宋_GBK" w:eastAsia="方正仿宋_GBK" w:cs="方正仿宋_GBK"/>
          <w:color w:val="auto"/>
          <w:kern w:val="0"/>
          <w:sz w:val="32"/>
          <w:szCs w:val="32"/>
          <w:highlight w:val="none"/>
          <w:u w:val="none"/>
          <w:lang w:eastAsia="zh-CN"/>
        </w:rPr>
        <w:t>镇人民政府</w:t>
      </w:r>
      <w:r>
        <w:rPr>
          <w:rFonts w:hint="eastAsia" w:ascii="方正仿宋_GBK" w:hAnsi="方正仿宋_GBK" w:eastAsia="方正仿宋_GBK" w:cs="方正仿宋_GBK"/>
          <w:color w:val="000000"/>
          <w:kern w:val="0"/>
          <w:sz w:val="32"/>
          <w:szCs w:val="32"/>
          <w:highlight w:val="none"/>
          <w:lang w:eastAsia="zh-CN"/>
        </w:rPr>
        <w:t>进行核实、初审。</w:t>
      </w:r>
    </w:p>
    <w:p w14:paraId="193C0576">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color w:val="000000"/>
          <w:kern w:val="0"/>
          <w:sz w:val="32"/>
          <w:szCs w:val="32"/>
          <w:highlight w:val="none"/>
        </w:rPr>
      </w:pPr>
      <w:r>
        <w:rPr>
          <w:rFonts w:hint="eastAsia" w:ascii="黑体" w:hAnsi="黑体" w:eastAsia="黑体" w:cs="黑体"/>
          <w:i w:val="0"/>
          <w:caps w:val="0"/>
          <w:color w:val="000000"/>
          <w:spacing w:val="0"/>
          <w:sz w:val="32"/>
          <w:szCs w:val="32"/>
          <w:highlight w:val="none"/>
          <w:shd w:val="clear" w:color="auto" w:fill="FFFFFF"/>
        </w:rPr>
        <w:t>第二十</w:t>
      </w:r>
      <w:r>
        <w:rPr>
          <w:rFonts w:hint="eastAsia" w:ascii="黑体" w:hAnsi="黑体" w:eastAsia="黑体" w:cs="黑体"/>
          <w:i w:val="0"/>
          <w:caps w:val="0"/>
          <w:color w:val="000000"/>
          <w:spacing w:val="0"/>
          <w:sz w:val="32"/>
          <w:szCs w:val="32"/>
          <w:highlight w:val="none"/>
          <w:shd w:val="clear" w:color="auto" w:fill="FFFFFF"/>
          <w:lang w:eastAsia="zh-CN"/>
        </w:rPr>
        <w:t>五</w:t>
      </w:r>
      <w:r>
        <w:rPr>
          <w:rFonts w:hint="eastAsia" w:ascii="黑体" w:hAnsi="黑体" w:eastAsia="黑体" w:cs="黑体"/>
          <w:i w:val="0"/>
          <w:caps w:val="0"/>
          <w:color w:val="000000"/>
          <w:spacing w:val="0"/>
          <w:sz w:val="32"/>
          <w:szCs w:val="32"/>
          <w:highlight w:val="none"/>
          <w:shd w:val="clear" w:color="auto" w:fill="FFFFFF"/>
        </w:rPr>
        <w:t>条</w:t>
      </w:r>
      <w:r>
        <w:rPr>
          <w:rFonts w:hint="eastAsia" w:ascii="黑体" w:hAnsi="黑体" w:eastAsia="黑体" w:cs="黑体"/>
          <w:i w:val="0"/>
          <w:caps w:val="0"/>
          <w:color w:val="000000"/>
          <w:spacing w:val="0"/>
          <w:sz w:val="32"/>
          <w:szCs w:val="32"/>
          <w:highlight w:val="none"/>
          <w:shd w:val="clear" w:color="auto" w:fill="FFFFFF"/>
          <w:lang w:val="en-US" w:eastAsia="zh-CN"/>
        </w:rPr>
        <w:t xml:space="preserve">  </w:t>
      </w:r>
      <w:r>
        <w:rPr>
          <w:rFonts w:hint="eastAsia" w:ascii="方正仿宋_GBK" w:hAnsi="方正仿宋_GBK" w:eastAsia="方正仿宋_GBK" w:cs="方正仿宋_GBK"/>
          <w:color w:val="000000"/>
          <w:kern w:val="0"/>
          <w:sz w:val="32"/>
          <w:szCs w:val="32"/>
          <w:highlight w:val="none"/>
          <w:lang w:eastAsia="zh-CN"/>
        </w:rPr>
        <w:t>县</w:t>
      </w:r>
      <w:r>
        <w:rPr>
          <w:rFonts w:hint="eastAsia" w:ascii="方正仿宋_GBK" w:hAnsi="方正仿宋_GBK" w:eastAsia="方正仿宋_GBK" w:cs="方正仿宋_GBK"/>
          <w:color w:val="000000"/>
          <w:kern w:val="0"/>
          <w:sz w:val="32"/>
          <w:szCs w:val="32"/>
          <w:highlight w:val="none"/>
        </w:rPr>
        <w:t>住房保障主管部门应将通过初审的</w:t>
      </w:r>
      <w:r>
        <w:rPr>
          <w:rFonts w:hint="eastAsia" w:ascii="仿宋" w:hAnsi="仿宋" w:eastAsia="仿宋" w:cs="仿宋"/>
          <w:color w:val="auto"/>
          <w:sz w:val="32"/>
          <w:szCs w:val="32"/>
          <w:highlight w:val="none"/>
          <w:u w:val="none"/>
        </w:rPr>
        <w:t>住房困难的</w:t>
      </w:r>
      <w:r>
        <w:rPr>
          <w:rFonts w:hint="eastAsia" w:ascii="方正仿宋_GBK" w:hAnsi="方正仿宋_GBK" w:eastAsia="方正仿宋_GBK" w:cs="方正仿宋_GBK"/>
          <w:color w:val="auto"/>
          <w:kern w:val="0"/>
          <w:sz w:val="32"/>
          <w:szCs w:val="32"/>
          <w:highlight w:val="none"/>
          <w:u w:val="none"/>
          <w:lang w:val="en-US" w:eastAsia="zh-CN" w:bidi="ar"/>
        </w:rPr>
        <w:t>城镇分散供养特困人员</w:t>
      </w:r>
      <w:r>
        <w:rPr>
          <w:rFonts w:hint="eastAsia" w:ascii="方正仿宋_GBK" w:hAnsi="方正仿宋_GBK" w:eastAsia="方正仿宋_GBK" w:cs="方正仿宋_GBK"/>
          <w:color w:val="000000"/>
          <w:kern w:val="0"/>
          <w:sz w:val="32"/>
          <w:szCs w:val="32"/>
          <w:highlight w:val="none"/>
          <w:lang w:val="en-US" w:eastAsia="zh-CN" w:bidi="ar"/>
        </w:rPr>
        <w:t>、</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城镇低保住房困难家庭</w:t>
      </w:r>
      <w:r>
        <w:rPr>
          <w:rFonts w:hint="eastAsia" w:ascii="方正仿宋_GBK" w:hAnsi="方正仿宋_GBK" w:eastAsia="方正仿宋_GBK" w:cs="方正仿宋_GBK"/>
          <w:color w:val="000000"/>
          <w:kern w:val="0"/>
          <w:sz w:val="32"/>
          <w:szCs w:val="32"/>
          <w:highlight w:val="none"/>
          <w:lang w:eastAsia="zh-CN"/>
        </w:rPr>
        <w:t>、</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住房困难的最低生活保障边缘家庭和支出型困难家庭</w:t>
      </w:r>
      <w:r>
        <w:rPr>
          <w:rFonts w:hint="eastAsia" w:ascii="方正仿宋_GBK" w:hAnsi="方正仿宋_GBK" w:eastAsia="方正仿宋_GBK" w:cs="方正仿宋_GBK"/>
          <w:color w:val="000000"/>
          <w:kern w:val="0"/>
          <w:sz w:val="32"/>
          <w:szCs w:val="32"/>
          <w:highlight w:val="none"/>
        </w:rPr>
        <w:t>名单及相关材料转送</w:t>
      </w:r>
      <w:r>
        <w:rPr>
          <w:rFonts w:hint="eastAsia" w:ascii="方正仿宋_GBK" w:hAnsi="方正仿宋_GBK" w:eastAsia="方正仿宋_GBK" w:cs="方正仿宋_GBK"/>
          <w:color w:val="000000"/>
          <w:kern w:val="0"/>
          <w:sz w:val="32"/>
          <w:szCs w:val="32"/>
          <w:highlight w:val="none"/>
          <w:lang w:eastAsia="zh-CN"/>
        </w:rPr>
        <w:t>县</w:t>
      </w:r>
      <w:r>
        <w:rPr>
          <w:rFonts w:hint="eastAsia" w:ascii="方正仿宋_GBK" w:hAnsi="方正仿宋_GBK" w:eastAsia="方正仿宋_GBK" w:cs="方正仿宋_GBK"/>
          <w:color w:val="000000"/>
          <w:kern w:val="0"/>
          <w:sz w:val="32"/>
          <w:szCs w:val="32"/>
          <w:highlight w:val="none"/>
        </w:rPr>
        <w:t>民政部门，由其对申请人家庭的收入、财产等条件进行审核，并将审核结果在5个工作日内反馈</w:t>
      </w:r>
      <w:r>
        <w:rPr>
          <w:rFonts w:hint="eastAsia" w:ascii="方正仿宋_GBK" w:hAnsi="方正仿宋_GBK" w:eastAsia="方正仿宋_GBK" w:cs="方正仿宋_GBK"/>
          <w:color w:val="000000"/>
          <w:kern w:val="0"/>
          <w:sz w:val="32"/>
          <w:szCs w:val="32"/>
          <w:highlight w:val="none"/>
          <w:lang w:eastAsia="zh-CN"/>
        </w:rPr>
        <w:t>县住房</w:t>
      </w:r>
      <w:r>
        <w:rPr>
          <w:rFonts w:hint="eastAsia" w:ascii="方正仿宋_GBK" w:hAnsi="方正仿宋_GBK" w:eastAsia="方正仿宋_GBK" w:cs="方正仿宋_GBK"/>
          <w:color w:val="000000"/>
          <w:kern w:val="0"/>
          <w:sz w:val="32"/>
          <w:szCs w:val="32"/>
          <w:highlight w:val="none"/>
        </w:rPr>
        <w:t>保障</w:t>
      </w:r>
      <w:r>
        <w:rPr>
          <w:rFonts w:hint="eastAsia" w:ascii="方正仿宋_GBK" w:hAnsi="方正仿宋_GBK" w:eastAsia="方正仿宋_GBK" w:cs="方正仿宋_GBK"/>
          <w:color w:val="000000"/>
          <w:kern w:val="0"/>
          <w:sz w:val="32"/>
          <w:szCs w:val="32"/>
          <w:highlight w:val="none"/>
          <w:lang w:eastAsia="zh-CN"/>
        </w:rPr>
        <w:t>主管部门</w:t>
      </w:r>
      <w:r>
        <w:rPr>
          <w:rFonts w:hint="eastAsia" w:ascii="方正仿宋_GBK" w:hAnsi="方正仿宋_GBK" w:eastAsia="方正仿宋_GBK" w:cs="方正仿宋_GBK"/>
          <w:color w:val="000000"/>
          <w:kern w:val="0"/>
          <w:sz w:val="32"/>
          <w:szCs w:val="32"/>
          <w:highlight w:val="none"/>
        </w:rPr>
        <w:t>。</w:t>
      </w:r>
      <w:r>
        <w:rPr>
          <w:rFonts w:hint="eastAsia" w:ascii="方正仿宋_GBK" w:hAnsi="方正仿宋_GBK" w:eastAsia="方正仿宋_GBK" w:cs="方正仿宋_GBK"/>
          <w:color w:val="000000"/>
          <w:kern w:val="0"/>
          <w:sz w:val="32"/>
          <w:szCs w:val="32"/>
          <w:highlight w:val="none"/>
          <w:lang w:eastAsia="zh-CN"/>
        </w:rPr>
        <w:t>县住房</w:t>
      </w:r>
      <w:r>
        <w:rPr>
          <w:rFonts w:hint="eastAsia" w:ascii="方正仿宋_GBK" w:hAnsi="方正仿宋_GBK" w:eastAsia="方正仿宋_GBK" w:cs="方正仿宋_GBK"/>
          <w:color w:val="000000"/>
          <w:kern w:val="0"/>
          <w:sz w:val="32"/>
          <w:szCs w:val="32"/>
          <w:highlight w:val="none"/>
        </w:rPr>
        <w:t>保障</w:t>
      </w:r>
      <w:r>
        <w:rPr>
          <w:rFonts w:hint="eastAsia" w:ascii="方正仿宋_GBK" w:hAnsi="方正仿宋_GBK" w:eastAsia="方正仿宋_GBK" w:cs="方正仿宋_GBK"/>
          <w:color w:val="000000"/>
          <w:kern w:val="0"/>
          <w:sz w:val="32"/>
          <w:szCs w:val="32"/>
          <w:highlight w:val="none"/>
          <w:lang w:eastAsia="zh-CN"/>
        </w:rPr>
        <w:t>主管部门</w:t>
      </w:r>
      <w:r>
        <w:rPr>
          <w:rFonts w:hint="eastAsia" w:ascii="方正仿宋_GBK" w:hAnsi="方正仿宋_GBK" w:eastAsia="方正仿宋_GBK" w:cs="方正仿宋_GBK"/>
          <w:color w:val="000000"/>
          <w:kern w:val="0"/>
          <w:sz w:val="32"/>
          <w:szCs w:val="32"/>
          <w:highlight w:val="none"/>
        </w:rPr>
        <w:t>对申请人的住房状况进行审核。</w:t>
      </w:r>
    </w:p>
    <w:p w14:paraId="17E07EDA">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方正仿宋_GBK" w:hAnsi="方正仿宋_GBK" w:eastAsia="方正仿宋_GBK" w:cs="方正仿宋_GBK"/>
          <w:color w:val="000000"/>
          <w:kern w:val="0"/>
          <w:sz w:val="32"/>
          <w:szCs w:val="32"/>
          <w:highlight w:val="none"/>
        </w:rPr>
      </w:pPr>
      <w:r>
        <w:rPr>
          <w:rFonts w:hint="eastAsia" w:ascii="仿宋" w:hAnsi="仿宋" w:eastAsia="仿宋" w:cs="仿宋"/>
          <w:sz w:val="32"/>
          <w:szCs w:val="32"/>
          <w:highlight w:val="none"/>
        </w:rPr>
        <w:t>通过初审的城镇中等偏下收入</w:t>
      </w:r>
      <w:r>
        <w:rPr>
          <w:rFonts w:hint="eastAsia" w:ascii="方正仿宋_GBK" w:hAnsi="方正仿宋_GBK" w:eastAsia="方正仿宋_GBK" w:cs="方正仿宋_GBK"/>
          <w:i w:val="0"/>
          <w:caps w:val="0"/>
          <w:color w:val="000000"/>
          <w:spacing w:val="0"/>
          <w:sz w:val="32"/>
          <w:szCs w:val="32"/>
          <w:highlight w:val="none"/>
          <w:shd w:val="clear" w:color="auto" w:fill="FFFFFF"/>
        </w:rPr>
        <w:t>住房困难</w:t>
      </w:r>
      <w:r>
        <w:rPr>
          <w:rFonts w:hint="eastAsia" w:ascii="仿宋" w:hAnsi="仿宋" w:eastAsia="仿宋" w:cs="仿宋"/>
          <w:sz w:val="32"/>
          <w:szCs w:val="32"/>
          <w:highlight w:val="none"/>
        </w:rPr>
        <w:t>家庭，由</w:t>
      </w:r>
      <w:r>
        <w:rPr>
          <w:rFonts w:hint="eastAsia" w:cs="仿宋"/>
          <w:sz w:val="32"/>
          <w:szCs w:val="32"/>
          <w:highlight w:val="none"/>
          <w:lang w:eastAsia="zh-CN"/>
        </w:rPr>
        <w:t>县</w:t>
      </w:r>
      <w:r>
        <w:rPr>
          <w:rFonts w:hint="eastAsia" w:ascii="仿宋" w:hAnsi="仿宋" w:eastAsia="仿宋" w:cs="仿宋"/>
          <w:sz w:val="32"/>
          <w:szCs w:val="32"/>
          <w:highlight w:val="none"/>
        </w:rPr>
        <w:t>住房保障主管部门会同</w:t>
      </w:r>
      <w:r>
        <w:rPr>
          <w:rFonts w:hint="eastAsia" w:cs="仿宋"/>
          <w:sz w:val="32"/>
          <w:szCs w:val="32"/>
          <w:highlight w:val="none"/>
          <w:lang w:eastAsia="zh-CN"/>
        </w:rPr>
        <w:t>县</w:t>
      </w:r>
      <w:r>
        <w:rPr>
          <w:rFonts w:hint="eastAsia" w:ascii="仿宋" w:hAnsi="仿宋" w:eastAsia="仿宋" w:cs="仿宋"/>
          <w:sz w:val="32"/>
          <w:szCs w:val="32"/>
          <w:highlight w:val="none"/>
        </w:rPr>
        <w:t>民政部门对申请人家庭的收入、财产、住房等情况进行审核。</w:t>
      </w:r>
    </w:p>
    <w:p w14:paraId="19C15C82">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color w:val="000000"/>
          <w:kern w:val="0"/>
          <w:sz w:val="32"/>
          <w:szCs w:val="32"/>
          <w:highlight w:val="none"/>
        </w:rPr>
      </w:pPr>
      <w:r>
        <w:rPr>
          <w:rFonts w:hint="eastAsia" w:ascii="黑体" w:hAnsi="黑体" w:eastAsia="黑体" w:cs="黑体"/>
          <w:i w:val="0"/>
          <w:caps w:val="0"/>
          <w:color w:val="000000"/>
          <w:spacing w:val="0"/>
          <w:sz w:val="32"/>
          <w:szCs w:val="32"/>
          <w:highlight w:val="none"/>
          <w:shd w:val="clear" w:color="auto" w:fill="FFFFFF"/>
        </w:rPr>
        <w:t>第二十</w:t>
      </w:r>
      <w:r>
        <w:rPr>
          <w:rFonts w:hint="eastAsia" w:ascii="黑体" w:hAnsi="黑体" w:eastAsia="黑体" w:cs="黑体"/>
          <w:i w:val="0"/>
          <w:caps w:val="0"/>
          <w:color w:val="000000"/>
          <w:spacing w:val="0"/>
          <w:sz w:val="32"/>
          <w:szCs w:val="32"/>
          <w:highlight w:val="none"/>
          <w:shd w:val="clear" w:color="auto" w:fill="FFFFFF"/>
          <w:lang w:eastAsia="zh-CN"/>
        </w:rPr>
        <w:t>六</w:t>
      </w:r>
      <w:r>
        <w:rPr>
          <w:rFonts w:hint="eastAsia" w:ascii="黑体" w:hAnsi="黑体" w:eastAsia="黑体" w:cs="黑体"/>
          <w:i w:val="0"/>
          <w:caps w:val="0"/>
          <w:color w:val="000000"/>
          <w:spacing w:val="0"/>
          <w:sz w:val="32"/>
          <w:szCs w:val="32"/>
          <w:highlight w:val="none"/>
          <w:shd w:val="clear" w:color="auto" w:fill="FFFFFF"/>
        </w:rPr>
        <w:t>条</w:t>
      </w:r>
      <w:r>
        <w:rPr>
          <w:rFonts w:hint="eastAsia" w:ascii="黑体" w:hAnsi="黑体" w:eastAsia="黑体" w:cs="黑体"/>
          <w:i w:val="0"/>
          <w:caps w:val="0"/>
          <w:color w:val="000000"/>
          <w:spacing w:val="0"/>
          <w:sz w:val="32"/>
          <w:szCs w:val="32"/>
          <w:highlight w:val="none"/>
          <w:shd w:val="clear" w:color="auto" w:fill="FFFFFF"/>
          <w:lang w:val="en-US" w:eastAsia="zh-CN"/>
        </w:rPr>
        <w:t xml:space="preserve">  </w:t>
      </w:r>
      <w:r>
        <w:rPr>
          <w:rFonts w:hint="eastAsia" w:ascii="方正仿宋_GBK" w:hAnsi="方正仿宋_GBK" w:eastAsia="方正仿宋_GBK" w:cs="方正仿宋_GBK"/>
          <w:color w:val="000000"/>
          <w:kern w:val="0"/>
          <w:sz w:val="32"/>
          <w:szCs w:val="32"/>
          <w:highlight w:val="none"/>
          <w:lang w:eastAsia="zh-CN"/>
        </w:rPr>
        <w:t>县住房</w:t>
      </w:r>
      <w:r>
        <w:rPr>
          <w:rFonts w:hint="eastAsia" w:ascii="方正仿宋_GBK" w:hAnsi="方正仿宋_GBK" w:eastAsia="方正仿宋_GBK" w:cs="方正仿宋_GBK"/>
          <w:color w:val="000000"/>
          <w:kern w:val="0"/>
          <w:sz w:val="32"/>
          <w:szCs w:val="32"/>
          <w:highlight w:val="none"/>
        </w:rPr>
        <w:t>保障</w:t>
      </w:r>
      <w:r>
        <w:rPr>
          <w:rFonts w:hint="eastAsia" w:ascii="方正仿宋_GBK" w:hAnsi="方正仿宋_GBK" w:eastAsia="方正仿宋_GBK" w:cs="方正仿宋_GBK"/>
          <w:color w:val="000000"/>
          <w:kern w:val="0"/>
          <w:sz w:val="32"/>
          <w:szCs w:val="32"/>
          <w:highlight w:val="none"/>
          <w:lang w:eastAsia="zh-CN"/>
        </w:rPr>
        <w:t>主管部门</w:t>
      </w:r>
      <w:r>
        <w:rPr>
          <w:rFonts w:hint="eastAsia" w:ascii="方正仿宋_GBK" w:hAnsi="方正仿宋_GBK" w:eastAsia="方正仿宋_GBK" w:cs="方正仿宋_GBK"/>
          <w:color w:val="000000"/>
          <w:kern w:val="0"/>
          <w:sz w:val="32"/>
          <w:szCs w:val="32"/>
          <w:highlight w:val="none"/>
        </w:rPr>
        <w:t>可以通过入户调查、邻里访问、信函索证、信息查证等方式，对申请人及其家庭成员的收入、车辆、存款、有价证券等有关财产情况进行调查核实。公安、</w:t>
      </w:r>
      <w:r>
        <w:rPr>
          <w:rFonts w:hint="eastAsia" w:ascii="方正仿宋_GBK" w:hAnsi="方正仿宋_GBK" w:eastAsia="方正仿宋_GBK" w:cs="方正仿宋_GBK"/>
          <w:color w:val="000000"/>
          <w:kern w:val="0"/>
          <w:sz w:val="32"/>
          <w:szCs w:val="32"/>
          <w:highlight w:val="none"/>
          <w:lang w:eastAsia="zh-CN"/>
        </w:rPr>
        <w:t>不动产登记、税务、社保、</w:t>
      </w:r>
      <w:r>
        <w:rPr>
          <w:rFonts w:hint="eastAsia" w:ascii="方正仿宋_GBK" w:hAnsi="方正仿宋_GBK" w:eastAsia="方正仿宋_GBK" w:cs="方正仿宋_GBK"/>
          <w:color w:val="000000"/>
          <w:kern w:val="0"/>
          <w:sz w:val="32"/>
          <w:szCs w:val="32"/>
          <w:highlight w:val="none"/>
        </w:rPr>
        <w:t>银行、市场监管、</w:t>
      </w:r>
      <w:r>
        <w:rPr>
          <w:rFonts w:hint="eastAsia" w:ascii="仿宋" w:hAnsi="仿宋" w:eastAsia="仿宋" w:cs="仿宋"/>
          <w:sz w:val="32"/>
          <w:szCs w:val="32"/>
          <w:highlight w:val="none"/>
        </w:rPr>
        <w:t>政务服务数据管理、</w:t>
      </w:r>
      <w:r>
        <w:rPr>
          <w:rFonts w:hint="eastAsia" w:ascii="方正仿宋_GBK" w:hAnsi="方正仿宋_GBK" w:eastAsia="方正仿宋_GBK" w:cs="方正仿宋_GBK"/>
          <w:color w:val="000000"/>
          <w:kern w:val="0"/>
          <w:sz w:val="32"/>
          <w:szCs w:val="32"/>
          <w:highlight w:val="none"/>
        </w:rPr>
        <w:t>住房公积金管理等部门根据各自职责，依法提供相关政务数据或出具申请人有关财产证明。</w:t>
      </w:r>
    </w:p>
    <w:p w14:paraId="7F953FC2">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color w:val="000000"/>
          <w:kern w:val="0"/>
          <w:sz w:val="32"/>
          <w:szCs w:val="32"/>
          <w:highlight w:val="none"/>
        </w:rPr>
      </w:pPr>
      <w:r>
        <w:rPr>
          <w:rFonts w:hint="eastAsia" w:ascii="黑体" w:hAnsi="黑体" w:eastAsia="黑体" w:cs="黑体"/>
          <w:i w:val="0"/>
          <w:caps w:val="0"/>
          <w:color w:val="000000"/>
          <w:spacing w:val="0"/>
          <w:sz w:val="32"/>
          <w:szCs w:val="32"/>
          <w:highlight w:val="none"/>
          <w:shd w:val="clear" w:color="auto" w:fill="FFFFFF"/>
        </w:rPr>
        <w:t>第二十</w:t>
      </w:r>
      <w:r>
        <w:rPr>
          <w:rFonts w:hint="eastAsia" w:ascii="黑体" w:hAnsi="黑体" w:eastAsia="黑体" w:cs="黑体"/>
          <w:i w:val="0"/>
          <w:caps w:val="0"/>
          <w:color w:val="000000"/>
          <w:spacing w:val="0"/>
          <w:sz w:val="32"/>
          <w:szCs w:val="32"/>
          <w:highlight w:val="none"/>
          <w:shd w:val="clear" w:color="auto" w:fill="FFFFFF"/>
          <w:lang w:eastAsia="zh-CN"/>
        </w:rPr>
        <w:t>七</w:t>
      </w:r>
      <w:r>
        <w:rPr>
          <w:rFonts w:hint="eastAsia" w:ascii="黑体" w:hAnsi="黑体" w:eastAsia="黑体" w:cs="黑体"/>
          <w:i w:val="0"/>
          <w:caps w:val="0"/>
          <w:color w:val="000000"/>
          <w:spacing w:val="0"/>
          <w:sz w:val="32"/>
          <w:szCs w:val="32"/>
          <w:highlight w:val="none"/>
          <w:shd w:val="clear" w:color="auto" w:fill="FFFFFF"/>
        </w:rPr>
        <w:t>条</w:t>
      </w:r>
      <w:r>
        <w:rPr>
          <w:rFonts w:hint="eastAsia" w:ascii="黑体" w:hAnsi="黑体" w:eastAsia="黑体" w:cs="黑体"/>
          <w:i w:val="0"/>
          <w:caps w:val="0"/>
          <w:color w:val="000000"/>
          <w:spacing w:val="0"/>
          <w:sz w:val="32"/>
          <w:szCs w:val="32"/>
          <w:highlight w:val="none"/>
          <w:shd w:val="clear" w:color="auto" w:fill="FFFFFF"/>
          <w:lang w:val="en-US" w:eastAsia="zh-CN"/>
        </w:rPr>
        <w:t xml:space="preserve">  </w:t>
      </w:r>
      <w:r>
        <w:rPr>
          <w:rFonts w:hint="eastAsia" w:ascii="方正仿宋_GBK" w:hAnsi="方正仿宋_GBK" w:eastAsia="方正仿宋_GBK" w:cs="方正仿宋_GBK"/>
          <w:color w:val="000000"/>
          <w:kern w:val="0"/>
          <w:sz w:val="32"/>
          <w:szCs w:val="32"/>
          <w:highlight w:val="none"/>
        </w:rPr>
        <w:t>公共租赁住房</w:t>
      </w:r>
      <w:r>
        <w:rPr>
          <w:rFonts w:hint="eastAsia" w:ascii="方正仿宋_GBK" w:hAnsi="方正仿宋_GBK" w:eastAsia="方正仿宋_GBK" w:cs="方正仿宋_GBK"/>
          <w:i w:val="0"/>
          <w:caps w:val="0"/>
          <w:color w:val="000000"/>
          <w:spacing w:val="0"/>
          <w:sz w:val="32"/>
          <w:szCs w:val="32"/>
          <w:highlight w:val="none"/>
          <w:shd w:val="clear" w:color="auto" w:fill="FFFFFF"/>
          <w:lang w:eastAsia="zh-CN"/>
        </w:rPr>
        <w:t>或租赁补贴</w:t>
      </w:r>
      <w:r>
        <w:rPr>
          <w:rFonts w:hint="eastAsia" w:ascii="方正仿宋_GBK" w:hAnsi="方正仿宋_GBK" w:eastAsia="方正仿宋_GBK" w:cs="方正仿宋_GBK"/>
          <w:color w:val="000000"/>
          <w:kern w:val="0"/>
          <w:sz w:val="32"/>
          <w:szCs w:val="32"/>
          <w:highlight w:val="none"/>
        </w:rPr>
        <w:t>申请的审核结果，由</w:t>
      </w:r>
      <w:r>
        <w:rPr>
          <w:rFonts w:hint="eastAsia" w:ascii="方正仿宋_GBK" w:hAnsi="方正仿宋_GBK" w:eastAsia="方正仿宋_GBK" w:cs="方正仿宋_GBK"/>
          <w:color w:val="000000"/>
          <w:kern w:val="0"/>
          <w:sz w:val="32"/>
          <w:szCs w:val="32"/>
          <w:highlight w:val="none"/>
          <w:lang w:eastAsia="zh-CN"/>
        </w:rPr>
        <w:t>县</w:t>
      </w:r>
      <w:r>
        <w:rPr>
          <w:rFonts w:hint="eastAsia" w:ascii="方正仿宋_GBK" w:hAnsi="方正仿宋_GBK" w:eastAsia="方正仿宋_GBK" w:cs="方正仿宋_GBK"/>
          <w:color w:val="000000"/>
          <w:kern w:val="0"/>
          <w:sz w:val="32"/>
          <w:szCs w:val="32"/>
          <w:highlight w:val="none"/>
        </w:rPr>
        <w:t>住房</w:t>
      </w:r>
      <w:r>
        <w:rPr>
          <w:rFonts w:hint="eastAsia" w:ascii="方正仿宋_GBK" w:hAnsi="方正仿宋_GBK" w:eastAsia="方正仿宋_GBK" w:cs="方正仿宋_GBK"/>
          <w:color w:val="000000"/>
          <w:kern w:val="0"/>
          <w:sz w:val="32"/>
          <w:szCs w:val="32"/>
          <w:highlight w:val="none"/>
          <w:lang w:eastAsia="zh-CN"/>
        </w:rPr>
        <w:t>保障主管部门</w:t>
      </w:r>
      <w:r>
        <w:rPr>
          <w:rFonts w:hint="eastAsia" w:ascii="仿宋" w:hAnsi="仿宋" w:eastAsia="仿宋" w:cs="仿宋"/>
          <w:sz w:val="32"/>
          <w:szCs w:val="32"/>
          <w:highlight w:val="none"/>
        </w:rPr>
        <w:t>和受理的镇人民政府在办公场所并通过门户网站予以公示</w:t>
      </w:r>
      <w:r>
        <w:rPr>
          <w:rFonts w:hint="eastAsia" w:ascii="方正仿宋_GBK" w:hAnsi="方正仿宋_GBK" w:eastAsia="方正仿宋_GBK" w:cs="方正仿宋_GBK"/>
          <w:color w:val="000000"/>
          <w:kern w:val="0"/>
          <w:sz w:val="32"/>
          <w:szCs w:val="32"/>
          <w:highlight w:val="none"/>
        </w:rPr>
        <w:t>，公示期不少于20日。公示期内，对公示内容有异议的单位和个人，应当以书面形式提出。</w:t>
      </w:r>
      <w:r>
        <w:rPr>
          <w:rFonts w:hint="eastAsia" w:ascii="方正仿宋_GBK" w:hAnsi="方正仿宋_GBK" w:eastAsia="方正仿宋_GBK" w:cs="方正仿宋_GBK"/>
          <w:color w:val="000000"/>
          <w:kern w:val="0"/>
          <w:sz w:val="32"/>
          <w:szCs w:val="32"/>
          <w:highlight w:val="none"/>
          <w:lang w:eastAsia="zh-CN"/>
        </w:rPr>
        <w:t>县住房</w:t>
      </w:r>
      <w:r>
        <w:rPr>
          <w:rFonts w:hint="eastAsia" w:ascii="方正仿宋_GBK" w:hAnsi="方正仿宋_GBK" w:eastAsia="方正仿宋_GBK" w:cs="方正仿宋_GBK"/>
          <w:color w:val="000000"/>
          <w:kern w:val="0"/>
          <w:sz w:val="32"/>
          <w:szCs w:val="32"/>
          <w:highlight w:val="none"/>
        </w:rPr>
        <w:t>保障</w:t>
      </w:r>
      <w:r>
        <w:rPr>
          <w:rFonts w:hint="eastAsia" w:ascii="方正仿宋_GBK" w:hAnsi="方正仿宋_GBK" w:eastAsia="方正仿宋_GBK" w:cs="方正仿宋_GBK"/>
          <w:color w:val="000000"/>
          <w:kern w:val="0"/>
          <w:sz w:val="32"/>
          <w:szCs w:val="32"/>
          <w:highlight w:val="none"/>
          <w:lang w:eastAsia="zh-CN"/>
        </w:rPr>
        <w:t>主管部门</w:t>
      </w:r>
      <w:r>
        <w:rPr>
          <w:rFonts w:hint="eastAsia" w:ascii="方正仿宋_GBK" w:hAnsi="方正仿宋_GBK" w:eastAsia="方正仿宋_GBK" w:cs="方正仿宋_GBK"/>
          <w:color w:val="000000"/>
          <w:kern w:val="0"/>
          <w:sz w:val="32"/>
          <w:szCs w:val="32"/>
          <w:highlight w:val="none"/>
        </w:rPr>
        <w:t>会同相关单位对异议进行核实，在10个工作日内公布核实结果。</w:t>
      </w:r>
    </w:p>
    <w:p w14:paraId="3C1C5AED">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rPr>
        <w:t>拒不配合审查、经审查不合格或者公示期内有异议经核实成立的退回申请</w:t>
      </w:r>
      <w:r>
        <w:rPr>
          <w:rFonts w:hint="eastAsia" w:ascii="方正仿宋_GBK" w:hAnsi="方正仿宋_GBK" w:eastAsia="方正仿宋_GBK" w:cs="方正仿宋_GBK"/>
          <w:color w:val="000000"/>
          <w:kern w:val="0"/>
          <w:sz w:val="32"/>
          <w:szCs w:val="32"/>
          <w:highlight w:val="none"/>
          <w:lang w:eastAsia="zh-CN"/>
        </w:rPr>
        <w:t>，</w:t>
      </w:r>
      <w:r>
        <w:rPr>
          <w:rFonts w:hint="eastAsia" w:ascii="方正仿宋_GBK" w:hAnsi="方正仿宋_GBK" w:eastAsia="方正仿宋_GBK" w:cs="方正仿宋_GBK"/>
          <w:color w:val="000000"/>
          <w:kern w:val="0"/>
          <w:sz w:val="32"/>
          <w:szCs w:val="32"/>
          <w:highlight w:val="none"/>
        </w:rPr>
        <w:t>并书面说明理由。</w:t>
      </w:r>
    </w:p>
    <w:p w14:paraId="3EF5A67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0" w:firstLineChars="0"/>
        <w:jc w:val="center"/>
        <w:rPr>
          <w:rStyle w:val="7"/>
          <w:rFonts w:hint="eastAsia" w:ascii="黑体" w:hAnsi="黑体" w:eastAsia="黑体" w:cs="黑体"/>
          <w:b w:val="0"/>
          <w:bCs/>
          <w:i w:val="0"/>
          <w:caps w:val="0"/>
          <w:color w:val="000000"/>
          <w:spacing w:val="0"/>
          <w:sz w:val="32"/>
          <w:szCs w:val="32"/>
          <w:highlight w:val="none"/>
          <w:shd w:val="clear" w:color="auto" w:fill="FFFFFF"/>
        </w:rPr>
      </w:pPr>
    </w:p>
    <w:p w14:paraId="741F56E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0" w:firstLineChars="0"/>
        <w:jc w:val="center"/>
        <w:rPr>
          <w:rStyle w:val="7"/>
          <w:rFonts w:hint="eastAsia" w:ascii="黑体" w:hAnsi="黑体" w:eastAsia="黑体" w:cs="黑体"/>
          <w:b w:val="0"/>
          <w:bCs/>
          <w:i w:val="0"/>
          <w:caps w:val="0"/>
          <w:color w:val="000000"/>
          <w:spacing w:val="0"/>
          <w:sz w:val="32"/>
          <w:szCs w:val="32"/>
          <w:highlight w:val="none"/>
          <w:shd w:val="clear" w:color="auto" w:fill="FFFFFF"/>
          <w:lang w:eastAsia="zh-CN"/>
        </w:rPr>
      </w:pPr>
      <w:r>
        <w:rPr>
          <w:rStyle w:val="7"/>
          <w:rFonts w:hint="eastAsia" w:ascii="黑体" w:hAnsi="黑体" w:eastAsia="黑体" w:cs="黑体"/>
          <w:b w:val="0"/>
          <w:bCs/>
          <w:i w:val="0"/>
          <w:caps w:val="0"/>
          <w:color w:val="000000"/>
          <w:spacing w:val="0"/>
          <w:sz w:val="32"/>
          <w:szCs w:val="32"/>
          <w:highlight w:val="none"/>
          <w:shd w:val="clear" w:color="auto" w:fill="FFFFFF"/>
        </w:rPr>
        <w:t xml:space="preserve">第四章   </w:t>
      </w:r>
      <w:r>
        <w:rPr>
          <w:rStyle w:val="7"/>
          <w:rFonts w:hint="eastAsia" w:ascii="黑体" w:hAnsi="黑体" w:eastAsia="黑体" w:cs="黑体"/>
          <w:b w:val="0"/>
          <w:bCs/>
          <w:i w:val="0"/>
          <w:caps w:val="0"/>
          <w:color w:val="000000"/>
          <w:spacing w:val="0"/>
          <w:sz w:val="32"/>
          <w:szCs w:val="32"/>
          <w:highlight w:val="none"/>
          <w:shd w:val="clear" w:color="auto" w:fill="FFFFFF"/>
          <w:lang w:eastAsia="zh-CN"/>
        </w:rPr>
        <w:t>租赁补贴发放</w:t>
      </w:r>
    </w:p>
    <w:p w14:paraId="5699D92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0" w:firstLineChars="0"/>
        <w:jc w:val="center"/>
        <w:rPr>
          <w:rStyle w:val="7"/>
          <w:rFonts w:hint="eastAsia" w:ascii="黑体" w:hAnsi="黑体" w:eastAsia="黑体" w:cs="黑体"/>
          <w:b w:val="0"/>
          <w:bCs/>
          <w:i w:val="0"/>
          <w:caps w:val="0"/>
          <w:color w:val="000000"/>
          <w:spacing w:val="0"/>
          <w:sz w:val="32"/>
          <w:szCs w:val="32"/>
          <w:highlight w:val="none"/>
          <w:shd w:val="clear" w:color="auto" w:fill="FFFFFF"/>
          <w:lang w:eastAsia="zh-CN"/>
        </w:rPr>
      </w:pPr>
    </w:p>
    <w:p w14:paraId="487CB0C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640" w:firstLineChars="200"/>
        <w:jc w:val="both"/>
        <w:rPr>
          <w:rStyle w:val="7"/>
          <w:rFonts w:hint="eastAsia" w:ascii="仿宋_GB2312" w:hAnsi="仿宋_GB2312" w:eastAsia="仿宋_GB2312" w:cs="仿宋_GB2312"/>
          <w:b w:val="0"/>
          <w:bCs/>
          <w:i w:val="0"/>
          <w:caps w:val="0"/>
          <w:color w:val="000000"/>
          <w:spacing w:val="0"/>
          <w:sz w:val="32"/>
          <w:szCs w:val="32"/>
          <w:highlight w:val="none"/>
          <w:shd w:val="clear" w:color="auto" w:fill="FFFFFF"/>
        </w:rPr>
      </w:pPr>
      <w:r>
        <w:rPr>
          <w:rStyle w:val="7"/>
          <w:rFonts w:hint="eastAsia" w:ascii="黑体" w:hAnsi="黑体" w:eastAsia="黑体" w:cs="黑体"/>
          <w:b w:val="0"/>
          <w:bCs/>
          <w:i w:val="0"/>
          <w:caps w:val="0"/>
          <w:color w:val="000000"/>
          <w:spacing w:val="0"/>
          <w:sz w:val="32"/>
          <w:szCs w:val="32"/>
          <w:highlight w:val="none"/>
          <w:shd w:val="clear" w:color="auto" w:fill="FFFFFF"/>
        </w:rPr>
        <w:t>第二十</w:t>
      </w:r>
      <w:r>
        <w:rPr>
          <w:rStyle w:val="7"/>
          <w:rFonts w:hint="eastAsia" w:ascii="黑体" w:hAnsi="黑体" w:eastAsia="黑体" w:cs="黑体"/>
          <w:b w:val="0"/>
          <w:bCs/>
          <w:i w:val="0"/>
          <w:caps w:val="0"/>
          <w:color w:val="000000"/>
          <w:spacing w:val="0"/>
          <w:sz w:val="32"/>
          <w:szCs w:val="32"/>
          <w:highlight w:val="none"/>
          <w:shd w:val="clear" w:color="auto" w:fill="FFFFFF"/>
          <w:lang w:eastAsia="zh-CN"/>
        </w:rPr>
        <w:t>八</w:t>
      </w:r>
      <w:r>
        <w:rPr>
          <w:rStyle w:val="7"/>
          <w:rFonts w:hint="eastAsia" w:ascii="黑体" w:hAnsi="黑体" w:eastAsia="黑体" w:cs="黑体"/>
          <w:b w:val="0"/>
          <w:bCs/>
          <w:i w:val="0"/>
          <w:caps w:val="0"/>
          <w:color w:val="000000"/>
          <w:spacing w:val="0"/>
          <w:sz w:val="32"/>
          <w:szCs w:val="32"/>
          <w:highlight w:val="none"/>
          <w:shd w:val="clear" w:color="auto" w:fill="FFFFFF"/>
        </w:rPr>
        <w:t xml:space="preserve">条 </w:t>
      </w: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租赁补贴标准按照人均保障建筑面积、家庭人口、收入水平、区域等因素确定，实行动态化管理。</w:t>
      </w:r>
      <w:r>
        <w:rPr>
          <w:rStyle w:val="7"/>
          <w:rFonts w:hint="eastAsia" w:ascii="仿宋_GB2312" w:hAnsi="仿宋_GB2312" w:eastAsia="仿宋_GB2312" w:cs="仿宋_GB2312"/>
          <w:b w:val="0"/>
          <w:bCs/>
          <w:i w:val="0"/>
          <w:caps w:val="0"/>
          <w:color w:val="000000"/>
          <w:spacing w:val="0"/>
          <w:sz w:val="32"/>
          <w:szCs w:val="32"/>
          <w:highlight w:val="none"/>
          <w:shd w:val="clear" w:color="auto" w:fill="FFFFFF"/>
          <w:lang w:eastAsia="zh-CN"/>
        </w:rPr>
        <w:t>县住房</w:t>
      </w: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保障主管部门应当根据本地区实际情况适时调整租赁补贴标准，报</w:t>
      </w:r>
      <w:r>
        <w:rPr>
          <w:rStyle w:val="7"/>
          <w:rFonts w:hint="eastAsia" w:ascii="仿宋_GB2312" w:hAnsi="仿宋_GB2312" w:eastAsia="仿宋_GB2312" w:cs="仿宋_GB2312"/>
          <w:b w:val="0"/>
          <w:bCs/>
          <w:i w:val="0"/>
          <w:caps w:val="0"/>
          <w:color w:val="000000"/>
          <w:spacing w:val="0"/>
          <w:sz w:val="32"/>
          <w:szCs w:val="32"/>
          <w:highlight w:val="none"/>
          <w:shd w:val="clear" w:color="auto" w:fill="FFFFFF"/>
          <w:lang w:eastAsia="zh-CN"/>
        </w:rPr>
        <w:t>县</w:t>
      </w: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政府批准后公布实施。</w:t>
      </w:r>
    </w:p>
    <w:p w14:paraId="6CC605E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640" w:firstLineChars="200"/>
        <w:jc w:val="both"/>
        <w:rPr>
          <w:rStyle w:val="7"/>
          <w:rFonts w:hint="eastAsia" w:ascii="仿宋_GB2312" w:hAnsi="仿宋_GB2312" w:eastAsia="仿宋_GB2312" w:cs="仿宋_GB2312"/>
          <w:b w:val="0"/>
          <w:bCs/>
          <w:i w:val="0"/>
          <w:caps w:val="0"/>
          <w:color w:val="000000"/>
          <w:spacing w:val="0"/>
          <w:sz w:val="32"/>
          <w:szCs w:val="32"/>
          <w:highlight w:val="none"/>
          <w:shd w:val="clear" w:color="auto" w:fill="FFFFFF"/>
        </w:rPr>
      </w:pP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租赁补贴以户为单位，每户每月补贴金额按下式计算：</w:t>
      </w:r>
    </w:p>
    <w:p w14:paraId="22A6005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640" w:firstLineChars="200"/>
        <w:jc w:val="both"/>
        <w:rPr>
          <w:rStyle w:val="7"/>
          <w:rFonts w:hint="eastAsia" w:ascii="仿宋_GB2312" w:hAnsi="仿宋_GB2312" w:eastAsia="仿宋_GB2312" w:cs="仿宋_GB2312"/>
          <w:b w:val="0"/>
          <w:bCs/>
          <w:i w:val="0"/>
          <w:caps w:val="0"/>
          <w:color w:val="000000"/>
          <w:spacing w:val="0"/>
          <w:sz w:val="32"/>
          <w:szCs w:val="32"/>
          <w:highlight w:val="none"/>
          <w:shd w:val="clear" w:color="auto" w:fill="FFFFFF"/>
        </w:rPr>
      </w:pP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补贴额=租金标准×户型建筑面积×补贴系数</w:t>
      </w:r>
      <w:r>
        <w:rPr>
          <w:rStyle w:val="7"/>
          <w:rFonts w:hint="eastAsia" w:ascii="仿宋_GB2312" w:hAnsi="仿宋_GB2312" w:eastAsia="仿宋_GB2312" w:cs="仿宋_GB2312"/>
          <w:b w:val="0"/>
          <w:bCs/>
          <w:i w:val="0"/>
          <w:caps w:val="0"/>
          <w:color w:val="000000"/>
          <w:spacing w:val="0"/>
          <w:sz w:val="32"/>
          <w:szCs w:val="32"/>
          <w:highlight w:val="none"/>
          <w:shd w:val="clear" w:color="auto" w:fill="FFFFFF"/>
          <w:lang w:eastAsia="zh-CN"/>
        </w:rPr>
        <w:t>。</w:t>
      </w: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其中：</w:t>
      </w:r>
    </w:p>
    <w:p w14:paraId="0872B5B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640" w:firstLineChars="200"/>
        <w:jc w:val="both"/>
        <w:rPr>
          <w:rStyle w:val="7"/>
          <w:rFonts w:hint="eastAsia" w:ascii="仿宋_GB2312" w:hAnsi="仿宋_GB2312" w:eastAsia="仿宋_GB2312" w:cs="仿宋_GB2312"/>
          <w:b w:val="0"/>
          <w:bCs/>
          <w:i w:val="0"/>
          <w:caps w:val="0"/>
          <w:color w:val="000000"/>
          <w:spacing w:val="0"/>
          <w:sz w:val="32"/>
          <w:szCs w:val="32"/>
          <w:highlight w:val="none"/>
          <w:shd w:val="clear" w:color="auto" w:fill="FFFFFF"/>
        </w:rPr>
      </w:pP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（一）租金标准：按梅州市</w:t>
      </w:r>
      <w:r>
        <w:rPr>
          <w:rStyle w:val="7"/>
          <w:rFonts w:hint="eastAsia" w:ascii="仿宋_GB2312" w:hAnsi="仿宋_GB2312" w:eastAsia="仿宋_GB2312" w:cs="仿宋_GB2312"/>
          <w:b w:val="0"/>
          <w:bCs/>
          <w:i w:val="0"/>
          <w:caps w:val="0"/>
          <w:color w:val="000000"/>
          <w:spacing w:val="0"/>
          <w:sz w:val="32"/>
          <w:szCs w:val="32"/>
          <w:highlight w:val="none"/>
          <w:shd w:val="clear" w:color="auto" w:fill="FFFFFF"/>
          <w:lang w:eastAsia="zh-CN"/>
        </w:rPr>
        <w:t>丰顺县</w:t>
      </w: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租赁住房市场评估均价执行，每3年调整一次；</w:t>
      </w:r>
    </w:p>
    <w:p w14:paraId="010400B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640" w:firstLineChars="200"/>
        <w:jc w:val="both"/>
        <w:rPr>
          <w:rStyle w:val="7"/>
          <w:rFonts w:hint="eastAsia" w:ascii="仿宋_GB2312" w:hAnsi="仿宋_GB2312" w:eastAsia="仿宋_GB2312" w:cs="仿宋_GB2312"/>
          <w:b w:val="0"/>
          <w:bCs/>
          <w:i w:val="0"/>
          <w:caps w:val="0"/>
          <w:color w:val="000000"/>
          <w:spacing w:val="0"/>
          <w:sz w:val="32"/>
          <w:szCs w:val="32"/>
          <w:highlight w:val="none"/>
          <w:shd w:val="clear" w:color="auto" w:fill="FFFFFF"/>
        </w:rPr>
      </w:pP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（二）户型建筑面积标准：按现有公共租赁住房户型建筑面积确定人均20平方米标准，以户为单位确定。以家庭人口3人以上（含3人）、2人、1人为单位，分别与户型建筑面积60平方米、40 平方米、20平方米相对应，最高不超过60平方米；</w:t>
      </w:r>
    </w:p>
    <w:p w14:paraId="0194F2A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640" w:firstLineChars="200"/>
        <w:jc w:val="both"/>
        <w:rPr>
          <w:rStyle w:val="7"/>
          <w:rFonts w:hint="eastAsia" w:ascii="仿宋_GB2312" w:hAnsi="仿宋_GB2312" w:eastAsia="仿宋_GB2312" w:cs="仿宋_GB2312"/>
          <w:b w:val="0"/>
          <w:bCs/>
          <w:i w:val="0"/>
          <w:caps w:val="0"/>
          <w:color w:val="000000"/>
          <w:spacing w:val="0"/>
          <w:sz w:val="32"/>
          <w:szCs w:val="32"/>
          <w:highlight w:val="none"/>
          <w:shd w:val="clear" w:color="auto" w:fill="FFFFFF"/>
        </w:rPr>
      </w:pP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（三）补贴系数：低保、低收入、中等偏低收入住房困难家庭按照分档补贴的原则，补贴系数分别为0.9、0.7、0.5。</w:t>
      </w:r>
    </w:p>
    <w:p w14:paraId="1D47E9E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640" w:firstLineChars="200"/>
        <w:jc w:val="both"/>
        <w:rPr>
          <w:rStyle w:val="7"/>
          <w:rFonts w:hint="eastAsia" w:ascii="仿宋_GB2312" w:hAnsi="仿宋_GB2312" w:eastAsia="仿宋_GB2312" w:cs="仿宋_GB2312"/>
          <w:b w:val="0"/>
          <w:bCs/>
          <w:i w:val="0"/>
          <w:caps w:val="0"/>
          <w:color w:val="000000"/>
          <w:spacing w:val="0"/>
          <w:sz w:val="32"/>
          <w:szCs w:val="32"/>
          <w:highlight w:val="none"/>
          <w:shd w:val="clear" w:color="auto" w:fill="FFFFFF"/>
        </w:rPr>
      </w:pP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租赁补贴总金额不超过保障对象家庭实际租房的房租，以租金缴纳凭证为标准。</w:t>
      </w:r>
    </w:p>
    <w:p w14:paraId="4AC2839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640" w:firstLineChars="200"/>
        <w:jc w:val="both"/>
        <w:rPr>
          <w:rStyle w:val="7"/>
          <w:rFonts w:hint="eastAsia" w:ascii="仿宋_GB2312" w:hAnsi="仿宋_GB2312" w:eastAsia="仿宋_GB2312" w:cs="仿宋_GB2312"/>
          <w:b w:val="0"/>
          <w:bCs/>
          <w:i w:val="0"/>
          <w:caps w:val="0"/>
          <w:color w:val="000000"/>
          <w:spacing w:val="0"/>
          <w:sz w:val="32"/>
          <w:szCs w:val="32"/>
          <w:highlight w:val="none"/>
          <w:shd w:val="clear" w:color="auto" w:fill="FFFFFF"/>
        </w:rPr>
      </w:pPr>
      <w:r>
        <w:rPr>
          <w:rStyle w:val="7"/>
          <w:rFonts w:hint="eastAsia" w:ascii="黑体" w:hAnsi="黑体" w:eastAsia="黑体" w:cs="黑体"/>
          <w:b w:val="0"/>
          <w:bCs/>
          <w:i w:val="0"/>
          <w:caps w:val="0"/>
          <w:color w:val="000000"/>
          <w:spacing w:val="0"/>
          <w:sz w:val="32"/>
          <w:szCs w:val="32"/>
          <w:highlight w:val="none"/>
          <w:shd w:val="clear" w:color="auto" w:fill="FFFFFF"/>
        </w:rPr>
        <w:t>第二十</w:t>
      </w:r>
      <w:r>
        <w:rPr>
          <w:rStyle w:val="7"/>
          <w:rFonts w:hint="eastAsia" w:ascii="黑体" w:hAnsi="黑体" w:eastAsia="黑体" w:cs="黑体"/>
          <w:b w:val="0"/>
          <w:bCs/>
          <w:i w:val="0"/>
          <w:caps w:val="0"/>
          <w:color w:val="000000"/>
          <w:spacing w:val="0"/>
          <w:sz w:val="32"/>
          <w:szCs w:val="32"/>
          <w:highlight w:val="none"/>
          <w:shd w:val="clear" w:color="auto" w:fill="FFFFFF"/>
          <w:lang w:eastAsia="zh-CN"/>
        </w:rPr>
        <w:t>九</w:t>
      </w:r>
      <w:r>
        <w:rPr>
          <w:rStyle w:val="7"/>
          <w:rFonts w:hint="eastAsia" w:ascii="黑体" w:hAnsi="黑体" w:eastAsia="黑体" w:cs="黑体"/>
          <w:b w:val="0"/>
          <w:bCs/>
          <w:i w:val="0"/>
          <w:caps w:val="0"/>
          <w:color w:val="000000"/>
          <w:spacing w:val="0"/>
          <w:sz w:val="32"/>
          <w:szCs w:val="32"/>
          <w:highlight w:val="none"/>
          <w:shd w:val="clear" w:color="auto" w:fill="FFFFFF"/>
        </w:rPr>
        <w:t>条</w:t>
      </w: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 xml:space="preserve"> 租赁补贴按季度发放。经审核同意后次月起由</w:t>
      </w:r>
      <w:r>
        <w:rPr>
          <w:rStyle w:val="7"/>
          <w:rFonts w:hint="eastAsia" w:ascii="仿宋_GB2312" w:hAnsi="仿宋_GB2312" w:eastAsia="仿宋_GB2312" w:cs="仿宋_GB2312"/>
          <w:b w:val="0"/>
          <w:bCs/>
          <w:i w:val="0"/>
          <w:caps w:val="0"/>
          <w:color w:val="000000"/>
          <w:spacing w:val="0"/>
          <w:sz w:val="32"/>
          <w:szCs w:val="32"/>
          <w:highlight w:val="none"/>
          <w:shd w:val="clear" w:color="auto" w:fill="FFFFFF"/>
          <w:lang w:eastAsia="zh-CN"/>
        </w:rPr>
        <w:t>县</w:t>
      </w: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住房保障</w:t>
      </w:r>
      <w:r>
        <w:rPr>
          <w:rStyle w:val="7"/>
          <w:rFonts w:hint="eastAsia" w:ascii="仿宋_GB2312" w:hAnsi="仿宋_GB2312" w:eastAsia="仿宋_GB2312" w:cs="仿宋_GB2312"/>
          <w:b w:val="0"/>
          <w:bCs/>
          <w:i w:val="0"/>
          <w:caps w:val="0"/>
          <w:color w:val="000000"/>
          <w:spacing w:val="0"/>
          <w:sz w:val="32"/>
          <w:szCs w:val="32"/>
          <w:highlight w:val="none"/>
          <w:shd w:val="clear" w:color="auto" w:fill="FFFFFF"/>
          <w:lang w:eastAsia="zh-CN"/>
        </w:rPr>
        <w:t>主管</w:t>
      </w: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部门对经审核符合条件的申请人按季度发放租赁补贴，发放情况以适当方式公布。</w:t>
      </w:r>
    </w:p>
    <w:p w14:paraId="2F5E91A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left="0" w:leftChars="0" w:right="0" w:firstLine="640" w:firstLineChars="200"/>
        <w:jc w:val="both"/>
        <w:rPr>
          <w:rStyle w:val="7"/>
          <w:rFonts w:hint="eastAsia" w:ascii="黑体" w:hAnsi="黑体" w:eastAsia="黑体" w:cs="黑体"/>
          <w:b w:val="0"/>
          <w:bCs/>
          <w:i w:val="0"/>
          <w:caps w:val="0"/>
          <w:color w:val="000000"/>
          <w:spacing w:val="0"/>
          <w:sz w:val="32"/>
          <w:szCs w:val="32"/>
          <w:highlight w:val="none"/>
          <w:shd w:val="clear" w:color="auto" w:fill="FFFFFF"/>
        </w:rPr>
      </w:pPr>
      <w:r>
        <w:rPr>
          <w:rStyle w:val="7"/>
          <w:rFonts w:hint="eastAsia" w:ascii="仿宋_GB2312" w:hAnsi="仿宋_GB2312" w:eastAsia="仿宋_GB2312" w:cs="仿宋_GB2312"/>
          <w:b w:val="0"/>
          <w:bCs/>
          <w:i w:val="0"/>
          <w:caps w:val="0"/>
          <w:color w:val="000000"/>
          <w:spacing w:val="0"/>
          <w:sz w:val="32"/>
          <w:szCs w:val="32"/>
          <w:highlight w:val="none"/>
          <w:shd w:val="clear" w:color="auto" w:fill="FFFFFF"/>
        </w:rPr>
        <w:t>租赁补贴申请家庭应与房屋产权人或其委托人签订租赁合同，凭房屋租赁合同、房屋权属证明、租金缴纳凭证等材料领取租赁补贴。</w:t>
      </w:r>
    </w:p>
    <w:p w14:paraId="74D9FD20">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80" w:lineRule="exact"/>
        <w:ind w:right="0" w:rightChars="0" w:firstLine="640" w:firstLineChars="200"/>
        <w:jc w:val="both"/>
        <w:rPr>
          <w:rFonts w:hint="eastAsia" w:ascii="方正仿宋_GBK" w:hAnsi="方正仿宋_GBK" w:eastAsia="方正仿宋_GBK" w:cs="方正仿宋_GBK"/>
          <w:color w:val="000000"/>
          <w:kern w:val="0"/>
          <w:sz w:val="32"/>
          <w:szCs w:val="32"/>
          <w:highlight w:val="none"/>
        </w:rPr>
      </w:pPr>
    </w:p>
    <w:p w14:paraId="27741F73">
      <w:pPr>
        <w:keepNext w:val="0"/>
        <w:keepLines w:val="0"/>
        <w:pageBreakBefore w:val="0"/>
        <w:widowControl w:val="0"/>
        <w:kinsoku/>
        <w:wordWrap/>
        <w:overflowPunct w:val="0"/>
        <w:topLinePunct w:val="0"/>
        <w:autoSpaceDE/>
        <w:autoSpaceDN/>
        <w:bidi w:val="0"/>
        <w:adjustRightInd/>
        <w:snapToGrid/>
        <w:spacing w:line="580" w:lineRule="exact"/>
        <w:ind w:firstLine="3520" w:firstLineChars="1100"/>
        <w:jc w:val="both"/>
        <w:rPr>
          <w:rFonts w:hint="eastAsia"/>
          <w:highlight w:val="none"/>
          <w:lang w:val="en-US" w:eastAsia="zh-CN"/>
        </w:rPr>
      </w:pPr>
      <w:r>
        <w:rPr>
          <w:rFonts w:hint="eastAsia" w:ascii="黑体" w:hAnsi="黑体" w:eastAsia="黑体" w:cs="黑体"/>
          <w:i w:val="0"/>
          <w:caps w:val="0"/>
          <w:color w:val="000000"/>
          <w:spacing w:val="0"/>
          <w:sz w:val="32"/>
          <w:szCs w:val="32"/>
          <w:highlight w:val="none"/>
          <w:shd w:val="clear" w:color="auto" w:fill="FFFFFF"/>
          <w:lang w:val="en-US" w:eastAsia="zh-CN"/>
        </w:rPr>
        <w:t>第五章   轮候配租</w:t>
      </w:r>
    </w:p>
    <w:p w14:paraId="02DFBDA3">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黑体" w:hAnsi="黑体" w:eastAsia="黑体" w:cs="黑体"/>
          <w:kern w:val="0"/>
          <w:sz w:val="32"/>
          <w:szCs w:val="32"/>
          <w:highlight w:val="none"/>
          <w:lang w:eastAsia="zh-CN"/>
        </w:rPr>
      </w:pPr>
    </w:p>
    <w:p w14:paraId="1B04D694">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default" w:ascii="仿宋" w:hAnsi="仿宋" w:eastAsia="仿宋" w:cs="仿宋"/>
          <w:color w:val="000000"/>
          <w:kern w:val="0"/>
          <w:sz w:val="32"/>
          <w:szCs w:val="32"/>
          <w:highlight w:val="none"/>
          <w:lang w:val="en-US" w:eastAsia="zh-CN"/>
        </w:rPr>
      </w:pPr>
      <w:r>
        <w:rPr>
          <w:rFonts w:hint="eastAsia" w:ascii="黑体" w:hAnsi="黑体" w:eastAsia="黑体" w:cs="黑体"/>
          <w:kern w:val="0"/>
          <w:sz w:val="32"/>
          <w:szCs w:val="32"/>
          <w:highlight w:val="none"/>
          <w:lang w:eastAsia="zh-CN"/>
        </w:rPr>
        <w:t>第三十条</w:t>
      </w:r>
      <w:r>
        <w:rPr>
          <w:rFonts w:hint="eastAsia" w:ascii="仿宋" w:hAnsi="仿宋" w:eastAsia="仿宋" w:cs="仿宋"/>
          <w:color w:val="000000"/>
          <w:kern w:val="0"/>
          <w:sz w:val="32"/>
          <w:szCs w:val="32"/>
          <w:highlight w:val="none"/>
          <w:lang w:val="en-US" w:eastAsia="zh-CN"/>
        </w:rPr>
        <w:t xml:space="preserve">  </w:t>
      </w:r>
      <w:r>
        <w:rPr>
          <w:rFonts w:hint="eastAsia" w:ascii="仿宋" w:hAnsi="仿宋" w:eastAsia="仿宋" w:cs="仿宋"/>
          <w:color w:val="000000"/>
          <w:kern w:val="0"/>
          <w:sz w:val="32"/>
          <w:szCs w:val="32"/>
          <w:highlight w:val="none"/>
          <w:lang w:eastAsia="zh-CN"/>
        </w:rPr>
        <w:t>县</w:t>
      </w:r>
      <w:r>
        <w:rPr>
          <w:rFonts w:hint="eastAsia" w:ascii="仿宋" w:hAnsi="仿宋" w:eastAsia="仿宋" w:cs="仿宋"/>
          <w:color w:val="000000"/>
          <w:kern w:val="0"/>
          <w:sz w:val="32"/>
          <w:szCs w:val="32"/>
          <w:highlight w:val="none"/>
        </w:rPr>
        <w:t>住房</w:t>
      </w:r>
      <w:r>
        <w:rPr>
          <w:rFonts w:hint="eastAsia" w:ascii="仿宋" w:hAnsi="仿宋" w:eastAsia="仿宋" w:cs="仿宋"/>
          <w:color w:val="000000"/>
          <w:kern w:val="0"/>
          <w:sz w:val="32"/>
          <w:szCs w:val="32"/>
          <w:highlight w:val="none"/>
          <w:lang w:eastAsia="zh-CN"/>
        </w:rPr>
        <w:t>保障主管部门应当建立公共租赁住房轮候册，将经审核符合条件的公共租赁住房申请人按照审核公示通过的时间确定轮候顺序，列入轮候册，并将轮候信息在丰顺县人民政府门户网站公开。轮候时间原则上一般为</w:t>
      </w:r>
      <w:r>
        <w:rPr>
          <w:rFonts w:hint="eastAsia" w:ascii="仿宋" w:hAnsi="仿宋" w:eastAsia="仿宋" w:cs="仿宋"/>
          <w:color w:val="000000"/>
          <w:kern w:val="0"/>
          <w:sz w:val="32"/>
          <w:szCs w:val="32"/>
          <w:highlight w:val="none"/>
          <w:lang w:val="en-US" w:eastAsia="zh-CN"/>
        </w:rPr>
        <w:t>3年，最长不超过5年。</w:t>
      </w:r>
    </w:p>
    <w:p w14:paraId="275336C9">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lang w:eastAsia="zh-CN"/>
        </w:rPr>
      </w:pPr>
      <w:r>
        <w:rPr>
          <w:rFonts w:hint="eastAsia" w:ascii="黑体" w:hAnsi="黑体" w:eastAsia="黑体" w:cs="黑体"/>
          <w:kern w:val="0"/>
          <w:sz w:val="32"/>
          <w:szCs w:val="32"/>
          <w:highlight w:val="none"/>
          <w:lang w:eastAsia="zh-CN"/>
        </w:rPr>
        <w:t>第三十一条</w:t>
      </w:r>
      <w:r>
        <w:rPr>
          <w:rFonts w:hint="eastAsia" w:ascii="仿宋" w:hAnsi="仿宋" w:eastAsia="仿宋" w:cs="仿宋"/>
          <w:color w:val="000000"/>
          <w:kern w:val="0"/>
          <w:sz w:val="32"/>
          <w:szCs w:val="32"/>
          <w:highlight w:val="none"/>
          <w:lang w:val="en-US" w:eastAsia="zh-CN"/>
        </w:rPr>
        <w:t xml:space="preserve">  </w:t>
      </w:r>
      <w:r>
        <w:rPr>
          <w:rFonts w:hint="eastAsia" w:ascii="仿宋" w:hAnsi="仿宋" w:eastAsia="仿宋" w:cs="仿宋"/>
          <w:color w:val="000000"/>
          <w:kern w:val="0"/>
          <w:sz w:val="32"/>
          <w:szCs w:val="32"/>
          <w:highlight w:val="none"/>
        </w:rPr>
        <w:t>轮候期间，申请人由于家庭成员、户籍、收入、财产及住房等情况发生变化，应当在情况发生变化之日起30日内如实向</w:t>
      </w:r>
      <w:r>
        <w:rPr>
          <w:rFonts w:hint="eastAsia" w:ascii="仿宋" w:hAnsi="仿宋" w:eastAsia="仿宋" w:cs="仿宋"/>
          <w:color w:val="000000"/>
          <w:kern w:val="0"/>
          <w:sz w:val="32"/>
          <w:szCs w:val="32"/>
          <w:highlight w:val="none"/>
          <w:lang w:eastAsia="zh-CN"/>
        </w:rPr>
        <w:t>县住房</w:t>
      </w:r>
      <w:r>
        <w:rPr>
          <w:rFonts w:hint="eastAsia" w:ascii="仿宋" w:hAnsi="仿宋" w:eastAsia="仿宋" w:cs="仿宋"/>
          <w:color w:val="000000"/>
          <w:kern w:val="0"/>
          <w:sz w:val="32"/>
          <w:szCs w:val="32"/>
          <w:highlight w:val="none"/>
        </w:rPr>
        <w:t>保障</w:t>
      </w:r>
      <w:r>
        <w:rPr>
          <w:rFonts w:hint="eastAsia" w:ascii="仿宋" w:hAnsi="仿宋" w:eastAsia="仿宋" w:cs="仿宋"/>
          <w:color w:val="000000"/>
          <w:kern w:val="0"/>
          <w:sz w:val="32"/>
          <w:szCs w:val="32"/>
          <w:highlight w:val="none"/>
          <w:lang w:eastAsia="zh-CN"/>
        </w:rPr>
        <w:t>主管部门</w:t>
      </w:r>
      <w:r>
        <w:rPr>
          <w:rFonts w:hint="eastAsia" w:ascii="仿宋" w:hAnsi="仿宋" w:eastAsia="仿宋" w:cs="仿宋"/>
          <w:color w:val="000000"/>
          <w:kern w:val="0"/>
          <w:sz w:val="32"/>
          <w:szCs w:val="32"/>
          <w:highlight w:val="none"/>
        </w:rPr>
        <w:t>申报。经</w:t>
      </w:r>
      <w:r>
        <w:rPr>
          <w:rFonts w:hint="eastAsia" w:ascii="仿宋" w:hAnsi="仿宋" w:eastAsia="仿宋" w:cs="仿宋"/>
          <w:color w:val="000000"/>
          <w:kern w:val="0"/>
          <w:sz w:val="32"/>
          <w:szCs w:val="32"/>
          <w:highlight w:val="none"/>
          <w:lang w:eastAsia="zh-CN"/>
        </w:rPr>
        <w:t>核查</w:t>
      </w:r>
      <w:r>
        <w:rPr>
          <w:rFonts w:hint="eastAsia" w:ascii="仿宋" w:hAnsi="仿宋" w:eastAsia="仿宋" w:cs="仿宋"/>
          <w:color w:val="000000"/>
          <w:kern w:val="0"/>
          <w:sz w:val="32"/>
          <w:szCs w:val="32"/>
          <w:highlight w:val="none"/>
        </w:rPr>
        <w:t>，申请人不再符合规定条件的，</w:t>
      </w:r>
      <w:r>
        <w:rPr>
          <w:rFonts w:hint="eastAsia" w:ascii="仿宋" w:hAnsi="仿宋" w:eastAsia="仿宋" w:cs="仿宋"/>
          <w:color w:val="000000"/>
          <w:kern w:val="0"/>
          <w:sz w:val="32"/>
          <w:szCs w:val="32"/>
          <w:highlight w:val="none"/>
          <w:lang w:eastAsia="zh-CN"/>
        </w:rPr>
        <w:t>县住房</w:t>
      </w:r>
      <w:r>
        <w:rPr>
          <w:rFonts w:hint="eastAsia" w:ascii="仿宋" w:hAnsi="仿宋" w:eastAsia="仿宋" w:cs="仿宋"/>
          <w:color w:val="000000"/>
          <w:kern w:val="0"/>
          <w:sz w:val="32"/>
          <w:szCs w:val="32"/>
          <w:highlight w:val="none"/>
        </w:rPr>
        <w:t>保障</w:t>
      </w:r>
      <w:r>
        <w:rPr>
          <w:rFonts w:hint="eastAsia" w:ascii="仿宋" w:hAnsi="仿宋" w:eastAsia="仿宋" w:cs="仿宋"/>
          <w:color w:val="000000"/>
          <w:kern w:val="0"/>
          <w:sz w:val="32"/>
          <w:szCs w:val="32"/>
          <w:highlight w:val="none"/>
          <w:lang w:eastAsia="zh-CN"/>
        </w:rPr>
        <w:t>主管部门应当</w:t>
      </w:r>
      <w:r>
        <w:rPr>
          <w:rFonts w:hint="eastAsia" w:ascii="仿宋" w:hAnsi="仿宋" w:eastAsia="仿宋" w:cs="仿宋"/>
          <w:color w:val="000000"/>
          <w:kern w:val="0"/>
          <w:sz w:val="32"/>
          <w:szCs w:val="32"/>
          <w:highlight w:val="none"/>
        </w:rPr>
        <w:t>取消其轮候资格</w:t>
      </w:r>
      <w:r>
        <w:rPr>
          <w:rFonts w:hint="eastAsia" w:ascii="仿宋" w:hAnsi="仿宋" w:eastAsia="仿宋" w:cs="仿宋"/>
          <w:color w:val="000000"/>
          <w:kern w:val="0"/>
          <w:sz w:val="32"/>
          <w:szCs w:val="32"/>
          <w:highlight w:val="none"/>
          <w:lang w:eastAsia="zh-CN"/>
        </w:rPr>
        <w:t>，并书面告知。</w:t>
      </w:r>
    </w:p>
    <w:p w14:paraId="1407124A">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lang w:eastAsia="zh-CN"/>
        </w:rPr>
      </w:pPr>
      <w:r>
        <w:rPr>
          <w:rFonts w:hint="eastAsia" w:ascii="黑体" w:hAnsi="黑体" w:eastAsia="黑体" w:cs="黑体"/>
          <w:kern w:val="0"/>
          <w:sz w:val="32"/>
          <w:szCs w:val="32"/>
          <w:highlight w:val="none"/>
          <w:lang w:eastAsia="zh-CN"/>
        </w:rPr>
        <w:t>第三十二条</w:t>
      </w:r>
      <w:r>
        <w:rPr>
          <w:rFonts w:hint="eastAsia" w:ascii="仿宋" w:hAnsi="仿宋" w:eastAsia="仿宋" w:cs="仿宋"/>
          <w:color w:val="000000"/>
          <w:kern w:val="0"/>
          <w:sz w:val="32"/>
          <w:szCs w:val="32"/>
          <w:highlight w:val="none"/>
          <w:lang w:val="en-US" w:eastAsia="zh-CN"/>
        </w:rPr>
        <w:t xml:space="preserve">  轮候超过1年的，县住房保障主管部门应对申请人是否符合规定条件重新审核，申请人应当予以配合。经审核，申请人仍然符合规定条件的，其原轮候次序不变。不再符合规定</w:t>
      </w:r>
      <w:r>
        <w:rPr>
          <w:rFonts w:hint="default" w:ascii="仿宋" w:hAnsi="仿宋" w:eastAsia="仿宋" w:cs="仿宋"/>
          <w:color w:val="000000"/>
          <w:kern w:val="0"/>
          <w:sz w:val="32"/>
          <w:szCs w:val="32"/>
          <w:highlight w:val="none"/>
          <w:lang w:val="en-US" w:eastAsia="zh-CN"/>
        </w:rPr>
        <w:t>条件的，取消其轮候资格，并书面告知</w:t>
      </w:r>
      <w:r>
        <w:rPr>
          <w:rFonts w:hint="eastAsia" w:ascii="仿宋" w:hAnsi="仿宋" w:eastAsia="仿宋" w:cs="仿宋"/>
          <w:color w:val="000000"/>
          <w:kern w:val="0"/>
          <w:sz w:val="32"/>
          <w:szCs w:val="32"/>
          <w:highlight w:val="none"/>
          <w:lang w:val="en-US" w:eastAsia="zh-CN"/>
        </w:rPr>
        <w:t>。</w:t>
      </w:r>
    </w:p>
    <w:p w14:paraId="153B56D3">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lang w:val="en-US" w:eastAsia="zh-CN"/>
        </w:rPr>
      </w:pPr>
      <w:r>
        <w:rPr>
          <w:rFonts w:hint="eastAsia" w:ascii="黑体" w:hAnsi="黑体" w:eastAsia="黑体" w:cs="黑体"/>
          <w:kern w:val="0"/>
          <w:sz w:val="32"/>
          <w:szCs w:val="32"/>
          <w:highlight w:val="none"/>
          <w:lang w:eastAsia="zh-CN"/>
        </w:rPr>
        <w:t>第三十三条</w:t>
      </w:r>
      <w:r>
        <w:rPr>
          <w:rFonts w:hint="eastAsia" w:ascii="仿宋" w:hAnsi="仿宋" w:eastAsia="仿宋" w:cs="仿宋"/>
          <w:color w:val="000000"/>
          <w:kern w:val="0"/>
          <w:sz w:val="32"/>
          <w:szCs w:val="32"/>
          <w:highlight w:val="none"/>
          <w:lang w:val="en-US" w:eastAsia="zh-CN"/>
        </w:rPr>
        <w:t xml:space="preserve">  公共租赁住房的实物配租轮候排序，按照列入轮候册时间的先后以及是否属于优先保障家庭等因素确定，具体排序为：</w:t>
      </w:r>
    </w:p>
    <w:p w14:paraId="441DF914">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lang w:val="en-US" w:eastAsia="zh-CN"/>
        </w:rPr>
      </w:pPr>
      <w:r>
        <w:rPr>
          <w:rFonts w:hint="eastAsia" w:ascii="仿宋" w:hAnsi="仿宋" w:eastAsia="仿宋" w:cs="仿宋"/>
          <w:color w:val="000000"/>
          <w:kern w:val="0"/>
          <w:sz w:val="32"/>
          <w:szCs w:val="32"/>
          <w:highlight w:val="none"/>
          <w:lang w:val="en-US" w:eastAsia="zh-CN"/>
        </w:rPr>
        <w:t>（一）最低生活保障家庭、城镇分散供养特困人员、见义勇为人员、二级以上（含二级）残疾人员、优抚对象、消防救援人员、单亲困难家庭等；</w:t>
      </w:r>
    </w:p>
    <w:p w14:paraId="3F9A7341">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（二）最低生活保障边缘家庭</w:t>
      </w:r>
      <w:r>
        <w:rPr>
          <w:rFonts w:hint="eastAsia" w:ascii="仿宋" w:hAnsi="仿宋" w:eastAsia="仿宋" w:cs="仿宋"/>
          <w:color w:val="000000"/>
          <w:kern w:val="0"/>
          <w:sz w:val="32"/>
          <w:szCs w:val="32"/>
          <w:highlight w:val="none"/>
          <w:lang w:eastAsia="zh-CN"/>
        </w:rPr>
        <w:t>、刚性</w:t>
      </w:r>
      <w:r>
        <w:rPr>
          <w:rFonts w:hint="eastAsia" w:ascii="仿宋" w:hAnsi="仿宋" w:eastAsia="仿宋" w:cs="仿宋"/>
          <w:color w:val="000000"/>
          <w:kern w:val="0"/>
          <w:sz w:val="32"/>
          <w:szCs w:val="32"/>
          <w:highlight w:val="none"/>
        </w:rPr>
        <w:t>支出困难家庭；</w:t>
      </w:r>
    </w:p>
    <w:p w14:paraId="50DC08B7">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（三）上</w:t>
      </w:r>
      <w:r>
        <w:rPr>
          <w:rFonts w:hint="eastAsia" w:ascii="仿宋" w:hAnsi="仿宋" w:eastAsia="仿宋" w:cs="仿宋"/>
          <w:color w:val="000000"/>
          <w:kern w:val="0"/>
          <w:sz w:val="32"/>
          <w:szCs w:val="32"/>
          <w:highlight w:val="none"/>
          <w:lang w:eastAsia="zh-CN"/>
        </w:rPr>
        <w:t>一轮候期未实物配租的保障对象</w:t>
      </w:r>
      <w:r>
        <w:rPr>
          <w:rFonts w:hint="eastAsia" w:ascii="仿宋" w:hAnsi="仿宋" w:eastAsia="仿宋" w:cs="仿宋"/>
          <w:color w:val="000000"/>
          <w:kern w:val="0"/>
          <w:sz w:val="32"/>
          <w:szCs w:val="32"/>
          <w:highlight w:val="none"/>
        </w:rPr>
        <w:t>；</w:t>
      </w:r>
    </w:p>
    <w:p w14:paraId="05DEB4B3">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（四）本年度</w:t>
      </w:r>
      <w:r>
        <w:rPr>
          <w:rFonts w:hint="eastAsia" w:ascii="仿宋" w:hAnsi="仿宋" w:eastAsia="仿宋" w:cs="仿宋"/>
          <w:color w:val="000000"/>
          <w:kern w:val="0"/>
          <w:sz w:val="32"/>
          <w:szCs w:val="32"/>
          <w:highlight w:val="none"/>
          <w:lang w:eastAsia="zh-CN"/>
        </w:rPr>
        <w:t>新</w:t>
      </w:r>
      <w:r>
        <w:rPr>
          <w:rFonts w:hint="eastAsia" w:ascii="仿宋" w:hAnsi="仿宋" w:eastAsia="仿宋" w:cs="仿宋"/>
          <w:color w:val="000000"/>
          <w:kern w:val="0"/>
          <w:sz w:val="32"/>
          <w:szCs w:val="32"/>
          <w:highlight w:val="none"/>
        </w:rPr>
        <w:t>审核通过的其他</w:t>
      </w:r>
      <w:r>
        <w:rPr>
          <w:rFonts w:hint="eastAsia" w:ascii="仿宋" w:hAnsi="仿宋" w:eastAsia="仿宋" w:cs="仿宋"/>
          <w:color w:val="000000"/>
          <w:kern w:val="0"/>
          <w:sz w:val="32"/>
          <w:szCs w:val="32"/>
          <w:highlight w:val="none"/>
          <w:lang w:eastAsia="zh-CN"/>
        </w:rPr>
        <w:t>住房保障对象</w:t>
      </w:r>
      <w:r>
        <w:rPr>
          <w:rFonts w:hint="eastAsia" w:ascii="仿宋" w:hAnsi="仿宋" w:eastAsia="仿宋" w:cs="仿宋"/>
          <w:color w:val="000000"/>
          <w:kern w:val="0"/>
          <w:sz w:val="32"/>
          <w:szCs w:val="32"/>
          <w:highlight w:val="none"/>
        </w:rPr>
        <w:t>。</w:t>
      </w:r>
    </w:p>
    <w:p w14:paraId="427D9487">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lang w:val="en-US" w:eastAsia="zh-CN"/>
        </w:rPr>
      </w:pPr>
      <w:r>
        <w:rPr>
          <w:rFonts w:hint="eastAsia" w:ascii="仿宋" w:hAnsi="仿宋" w:eastAsia="仿宋" w:cs="仿宋"/>
          <w:color w:val="000000"/>
          <w:kern w:val="0"/>
          <w:sz w:val="32"/>
          <w:szCs w:val="32"/>
          <w:highlight w:val="none"/>
          <w:lang w:val="en-US" w:eastAsia="zh-CN"/>
        </w:rPr>
        <w:t>同一保障次序中，原则上多人口家庭优先配租。行动不便的残疾人、老年人等享有优先选择出入方便、楼层较低保障房的权利。</w:t>
      </w:r>
    </w:p>
    <w:p w14:paraId="53546B58">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lang w:val="en-US" w:eastAsia="zh-CN"/>
        </w:rPr>
      </w:pPr>
      <w:r>
        <w:rPr>
          <w:rFonts w:hint="eastAsia" w:ascii="仿宋" w:hAnsi="仿宋" w:eastAsia="仿宋" w:cs="仿宋"/>
          <w:color w:val="000000"/>
          <w:kern w:val="0"/>
          <w:sz w:val="32"/>
          <w:szCs w:val="32"/>
          <w:highlight w:val="none"/>
          <w:lang w:val="en-US" w:eastAsia="zh-CN"/>
        </w:rPr>
        <w:t>依法被征收个人住宅且被征收人符合住房保障条件的，不受轮候限制，县人民政府作出房屋征收决定后应当优先给予住房保障。</w:t>
      </w:r>
    </w:p>
    <w:p w14:paraId="3E6AD36F">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lang w:val="en-US" w:eastAsia="zh-CN"/>
        </w:rPr>
      </w:pPr>
      <w:r>
        <w:rPr>
          <w:rFonts w:hint="eastAsia" w:ascii="仿宋" w:hAnsi="仿宋" w:eastAsia="仿宋" w:cs="仿宋"/>
          <w:color w:val="000000"/>
          <w:kern w:val="0"/>
          <w:sz w:val="32"/>
          <w:szCs w:val="32"/>
          <w:highlight w:val="none"/>
          <w:lang w:val="en-US" w:eastAsia="zh-CN"/>
        </w:rPr>
        <w:t>轮候3年未获得实物配租的家庭，应当在第5年予以实物配租，但放弃实物配租的除外。</w:t>
      </w:r>
    </w:p>
    <w:p w14:paraId="366CE450">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rPr>
      </w:pPr>
      <w:r>
        <w:rPr>
          <w:rFonts w:hint="eastAsia" w:ascii="黑体" w:hAnsi="黑体" w:eastAsia="黑体" w:cs="黑体"/>
          <w:kern w:val="0"/>
          <w:sz w:val="32"/>
          <w:szCs w:val="32"/>
          <w:highlight w:val="none"/>
        </w:rPr>
        <w:t>第三十</w:t>
      </w:r>
      <w:r>
        <w:rPr>
          <w:rFonts w:hint="eastAsia" w:ascii="黑体" w:hAnsi="黑体" w:eastAsia="黑体" w:cs="黑体"/>
          <w:kern w:val="0"/>
          <w:sz w:val="32"/>
          <w:szCs w:val="32"/>
          <w:highlight w:val="none"/>
          <w:lang w:eastAsia="zh-CN"/>
        </w:rPr>
        <w:t>四</w:t>
      </w:r>
      <w:r>
        <w:rPr>
          <w:rFonts w:hint="eastAsia" w:ascii="黑体" w:hAnsi="黑体" w:eastAsia="黑体" w:cs="黑体"/>
          <w:kern w:val="0"/>
          <w:sz w:val="32"/>
          <w:szCs w:val="32"/>
          <w:highlight w:val="none"/>
        </w:rPr>
        <w:t>条　</w:t>
      </w:r>
      <w:bookmarkStart w:id="0" w:name="_Hlk116653767"/>
      <w:r>
        <w:rPr>
          <w:rFonts w:hint="eastAsia" w:cs="仿宋"/>
          <w:color w:val="000000"/>
          <w:kern w:val="0"/>
          <w:sz w:val="32"/>
          <w:szCs w:val="32"/>
          <w:highlight w:val="none"/>
          <w:lang w:eastAsia="zh-CN"/>
        </w:rPr>
        <w:t>县</w:t>
      </w:r>
      <w:r>
        <w:rPr>
          <w:rFonts w:hint="eastAsia" w:ascii="仿宋" w:hAnsi="仿宋" w:eastAsia="仿宋" w:cs="仿宋"/>
          <w:color w:val="000000"/>
          <w:kern w:val="0"/>
          <w:sz w:val="32"/>
          <w:szCs w:val="32"/>
          <w:highlight w:val="none"/>
        </w:rPr>
        <w:t>住房保障主管部门根据本年度可供分配的公共租赁住房房源及申请人配租轮候顺序情况，制定公共租赁住房配租方案。配租方案应当明确配租原则、拟配租的申请人类别及各类配租房源数量、租金标准、物业服务收费标准等内容。配租方案应向社会公布。</w:t>
      </w:r>
      <w:bookmarkEnd w:id="0"/>
    </w:p>
    <w:p w14:paraId="3192BD39">
      <w:pPr>
        <w:keepNext w:val="0"/>
        <w:keepLines w:val="0"/>
        <w:pageBreakBefore w:val="0"/>
        <w:kinsoku/>
        <w:wordWrap/>
        <w:overflowPunct w:val="0"/>
        <w:topLinePunct w:val="0"/>
        <w:autoSpaceDE/>
        <w:autoSpaceDN/>
        <w:bidi w:val="0"/>
        <w:adjustRightInd/>
        <w:snapToGrid/>
        <w:spacing w:line="560" w:lineRule="exact"/>
        <w:ind w:firstLine="630"/>
        <w:contextualSpacing/>
        <w:textAlignment w:val="baseline"/>
        <w:rPr>
          <w:rFonts w:hint="eastAsia" w:ascii="仿宋" w:hAnsi="仿宋" w:eastAsia="仿宋" w:cs="仿宋"/>
          <w:color w:val="000000"/>
          <w:kern w:val="0"/>
          <w:sz w:val="32"/>
          <w:szCs w:val="32"/>
          <w:highlight w:val="none"/>
        </w:rPr>
      </w:pPr>
      <w:r>
        <w:rPr>
          <w:rFonts w:hint="eastAsia" w:ascii="黑体" w:hAnsi="黑体" w:eastAsia="黑体" w:cs="黑体"/>
          <w:color w:val="000000"/>
          <w:kern w:val="0"/>
          <w:sz w:val="32"/>
          <w:szCs w:val="32"/>
          <w:highlight w:val="none"/>
        </w:rPr>
        <w:t>第三十</w:t>
      </w:r>
      <w:r>
        <w:rPr>
          <w:rFonts w:hint="eastAsia" w:ascii="黑体" w:hAnsi="黑体" w:eastAsia="黑体" w:cs="黑体"/>
          <w:color w:val="000000"/>
          <w:kern w:val="0"/>
          <w:sz w:val="32"/>
          <w:szCs w:val="32"/>
          <w:highlight w:val="none"/>
          <w:lang w:eastAsia="zh-CN"/>
        </w:rPr>
        <w:t>五</w:t>
      </w:r>
      <w:r>
        <w:rPr>
          <w:rFonts w:hint="eastAsia" w:ascii="黑体" w:hAnsi="黑体" w:eastAsia="黑体" w:cs="黑体"/>
          <w:color w:val="000000"/>
          <w:kern w:val="0"/>
          <w:sz w:val="32"/>
          <w:szCs w:val="32"/>
          <w:highlight w:val="none"/>
        </w:rPr>
        <w:t>条</w:t>
      </w:r>
      <w:r>
        <w:rPr>
          <w:rFonts w:hint="eastAsia" w:ascii="仿宋" w:hAnsi="仿宋" w:eastAsia="仿宋" w:cs="仿宋"/>
          <w:color w:val="000000"/>
          <w:kern w:val="0"/>
          <w:sz w:val="32"/>
          <w:szCs w:val="32"/>
          <w:highlight w:val="none"/>
        </w:rPr>
        <w:t>　</w:t>
      </w:r>
      <w:bookmarkStart w:id="1" w:name="_Hlk116653801"/>
      <w:r>
        <w:rPr>
          <w:rFonts w:hint="eastAsia" w:ascii="仿宋" w:hAnsi="仿宋" w:eastAsia="仿宋" w:cs="仿宋"/>
          <w:color w:val="000000"/>
          <w:kern w:val="0"/>
          <w:sz w:val="32"/>
          <w:szCs w:val="32"/>
          <w:highlight w:val="none"/>
        </w:rPr>
        <w:t>每个符合公共租赁住房保障条件的家庭原则上只能承租一套公共租赁住房。配租房型与申请人家庭人口相对应，原则上2人以下（含2人）家庭分配一房一厅，3人以上（含3人）家庭分配二房一厅。具体房型分配原则，以公布的分配方案为准。</w:t>
      </w:r>
      <w:bookmarkEnd w:id="1"/>
    </w:p>
    <w:p w14:paraId="5E53D1EC">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lang w:val="en-US" w:eastAsia="zh-CN"/>
        </w:rPr>
      </w:pPr>
      <w:r>
        <w:rPr>
          <w:rFonts w:hint="eastAsia" w:ascii="黑体" w:hAnsi="黑体" w:eastAsia="黑体" w:cs="黑体"/>
          <w:color w:val="000000"/>
          <w:kern w:val="0"/>
          <w:sz w:val="32"/>
          <w:szCs w:val="32"/>
          <w:highlight w:val="none"/>
        </w:rPr>
        <w:t>第三十</w:t>
      </w:r>
      <w:r>
        <w:rPr>
          <w:rFonts w:hint="eastAsia" w:ascii="黑体" w:hAnsi="黑体" w:eastAsia="黑体" w:cs="黑体"/>
          <w:color w:val="000000"/>
          <w:kern w:val="0"/>
          <w:sz w:val="32"/>
          <w:szCs w:val="32"/>
          <w:highlight w:val="none"/>
          <w:lang w:eastAsia="zh-CN"/>
        </w:rPr>
        <w:t>六</w:t>
      </w:r>
      <w:r>
        <w:rPr>
          <w:rFonts w:hint="eastAsia" w:ascii="黑体" w:hAnsi="黑体" w:eastAsia="黑体" w:cs="黑体"/>
          <w:kern w:val="0"/>
          <w:sz w:val="32"/>
          <w:szCs w:val="32"/>
          <w:highlight w:val="none"/>
        </w:rPr>
        <w:t xml:space="preserve">条 </w:t>
      </w:r>
      <w:r>
        <w:rPr>
          <w:rFonts w:hint="eastAsia" w:cs="仿宋"/>
          <w:color w:val="000000"/>
          <w:kern w:val="0"/>
          <w:sz w:val="32"/>
          <w:szCs w:val="32"/>
          <w:highlight w:val="none"/>
          <w:lang w:eastAsia="zh-CN"/>
        </w:rPr>
        <w:t>县</w:t>
      </w:r>
      <w:r>
        <w:rPr>
          <w:rFonts w:hint="eastAsia" w:ascii="仿宋" w:hAnsi="仿宋" w:eastAsia="仿宋" w:cs="仿宋"/>
          <w:color w:val="000000"/>
          <w:kern w:val="0"/>
          <w:sz w:val="32"/>
          <w:szCs w:val="32"/>
          <w:highlight w:val="none"/>
        </w:rPr>
        <w:t>住房保障主管部门根据配租方案，通过抽签或摇号等方式进行配租，配租结果经公示7日无异议或异议不成立的，确定承租对象，</w:t>
      </w:r>
      <w:r>
        <w:rPr>
          <w:rFonts w:hint="eastAsia" w:cs="仿宋"/>
          <w:color w:val="000000"/>
          <w:kern w:val="0"/>
          <w:sz w:val="32"/>
          <w:szCs w:val="32"/>
          <w:highlight w:val="none"/>
          <w:lang w:eastAsia="zh-CN"/>
        </w:rPr>
        <w:t>签订租赁合同</w:t>
      </w:r>
      <w:r>
        <w:rPr>
          <w:rFonts w:hint="eastAsia" w:ascii="仿宋" w:hAnsi="仿宋" w:eastAsia="仿宋" w:cs="仿宋"/>
          <w:color w:val="000000"/>
          <w:kern w:val="0"/>
          <w:sz w:val="32"/>
          <w:szCs w:val="32"/>
          <w:highlight w:val="none"/>
        </w:rPr>
        <w:t>。</w:t>
      </w:r>
    </w:p>
    <w:p w14:paraId="303D5B76">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contextualSpacing/>
        <w:jc w:val="both"/>
        <w:rPr>
          <w:rFonts w:hint="eastAsia" w:ascii="方正仿宋_GBK" w:hAnsi="方正仿宋_GBK" w:eastAsia="方正仿宋_GBK" w:cs="方正仿宋_GBK"/>
          <w:color w:val="000000"/>
          <w:kern w:val="0"/>
          <w:sz w:val="32"/>
          <w:szCs w:val="32"/>
          <w:highlight w:val="none"/>
        </w:rPr>
      </w:pPr>
      <w:r>
        <w:rPr>
          <w:rFonts w:hint="eastAsia" w:ascii="黑体" w:hAnsi="黑体" w:eastAsia="黑体" w:cs="黑体"/>
          <w:color w:val="000000"/>
          <w:kern w:val="0"/>
          <w:sz w:val="32"/>
          <w:szCs w:val="32"/>
          <w:highlight w:val="none"/>
          <w:lang w:eastAsia="zh-CN"/>
        </w:rPr>
        <w:t>第三十七条</w:t>
      </w:r>
      <w:r>
        <w:rPr>
          <w:rFonts w:hint="eastAsia" w:ascii="方正仿宋_GBK" w:hAnsi="方正仿宋_GBK" w:eastAsia="方正仿宋_GBK" w:cs="方正仿宋_GBK"/>
          <w:color w:val="000000"/>
          <w:kern w:val="0"/>
          <w:sz w:val="32"/>
          <w:szCs w:val="32"/>
          <w:highlight w:val="none"/>
          <w:lang w:val="en-US" w:eastAsia="zh-CN"/>
        </w:rPr>
        <w:t xml:space="preserve">  </w:t>
      </w:r>
      <w:r>
        <w:rPr>
          <w:rFonts w:hint="eastAsia" w:ascii="方正仿宋_GBK" w:hAnsi="方正仿宋_GBK" w:eastAsia="方正仿宋_GBK" w:cs="方正仿宋_GBK"/>
          <w:color w:val="000000"/>
          <w:kern w:val="0"/>
          <w:sz w:val="32"/>
          <w:szCs w:val="32"/>
          <w:highlight w:val="none"/>
        </w:rPr>
        <w:t>申请人有下列情形之一的，视同放弃配租资格，</w:t>
      </w:r>
      <w:r>
        <w:rPr>
          <w:rFonts w:hint="eastAsia" w:ascii="方正仿宋_GBK" w:hAnsi="方正仿宋_GBK" w:eastAsia="方正仿宋_GBK" w:cs="方正仿宋_GBK"/>
          <w:color w:val="000000"/>
          <w:kern w:val="0"/>
          <w:sz w:val="32"/>
          <w:szCs w:val="32"/>
          <w:highlight w:val="none"/>
          <w:lang w:eastAsia="zh-CN"/>
        </w:rPr>
        <w:t>重新轮候</w:t>
      </w:r>
      <w:r>
        <w:rPr>
          <w:rFonts w:hint="eastAsia" w:ascii="方正仿宋_GBK" w:hAnsi="方正仿宋_GBK" w:eastAsia="方正仿宋_GBK" w:cs="方正仿宋_GBK"/>
          <w:color w:val="000000"/>
          <w:kern w:val="0"/>
          <w:sz w:val="32"/>
          <w:szCs w:val="32"/>
          <w:highlight w:val="none"/>
        </w:rPr>
        <w:t>：</w:t>
      </w:r>
    </w:p>
    <w:p w14:paraId="4B9D0B92">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contextualSpacing/>
        <w:jc w:val="both"/>
        <w:rPr>
          <w:rFonts w:hint="eastAsia" w:ascii="方正仿宋_GBK" w:hAnsi="方正仿宋_GBK" w:eastAsia="方正仿宋_GBK" w:cs="方正仿宋_GBK"/>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rPr>
        <w:t>（一）未按要求参加抽签（摇号），或已抽签（摇号）但放弃</w:t>
      </w:r>
      <w:r>
        <w:rPr>
          <w:rFonts w:hint="default" w:ascii="方正仿宋_GBK" w:hAnsi="方正仿宋_GBK" w:eastAsia="方正仿宋_GBK" w:cs="方正仿宋_GBK"/>
          <w:color w:val="000000"/>
          <w:kern w:val="0"/>
          <w:sz w:val="32"/>
          <w:szCs w:val="32"/>
          <w:highlight w:val="none"/>
          <w:lang w:val="en-US" w:eastAsia="zh-CN"/>
        </w:rPr>
        <w:t>所抽得的房源的；</w:t>
      </w:r>
    </w:p>
    <w:p w14:paraId="309D0EC2">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contextualSpacing/>
        <w:jc w:val="both"/>
        <w:rPr>
          <w:rFonts w:hint="eastAsia" w:ascii="方正仿宋_GBK" w:hAnsi="方正仿宋_GBK" w:eastAsia="方正仿宋_GBK" w:cs="方正仿宋_GBK"/>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rPr>
        <w:t>（</w:t>
      </w:r>
      <w:r>
        <w:rPr>
          <w:rFonts w:hint="eastAsia" w:ascii="方正仿宋_GBK" w:hAnsi="方正仿宋_GBK" w:eastAsia="方正仿宋_GBK" w:cs="方正仿宋_GBK"/>
          <w:color w:val="000000"/>
          <w:kern w:val="0"/>
          <w:sz w:val="32"/>
          <w:szCs w:val="32"/>
          <w:highlight w:val="none"/>
          <w:lang w:eastAsia="zh-CN"/>
        </w:rPr>
        <w:t>二</w:t>
      </w:r>
      <w:r>
        <w:rPr>
          <w:rFonts w:hint="eastAsia" w:ascii="方正仿宋_GBK" w:hAnsi="方正仿宋_GBK" w:eastAsia="方正仿宋_GBK" w:cs="方正仿宋_GBK"/>
          <w:color w:val="000000"/>
          <w:kern w:val="0"/>
          <w:sz w:val="32"/>
          <w:szCs w:val="32"/>
          <w:highlight w:val="none"/>
        </w:rPr>
        <w:t>）已选定房源但未在规定时间内签订租赁合同的；</w:t>
      </w:r>
    </w:p>
    <w:p w14:paraId="1F9D3CBC">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contextualSpacing/>
        <w:jc w:val="both"/>
        <w:rPr>
          <w:rFonts w:hint="eastAsia" w:ascii="方正仿宋_GBK" w:hAnsi="方正仿宋_GBK" w:eastAsia="方正仿宋_GBK" w:cs="方正仿宋_GBK"/>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rPr>
        <w:t>（</w:t>
      </w:r>
      <w:r>
        <w:rPr>
          <w:rFonts w:hint="eastAsia" w:ascii="方正仿宋_GBK" w:hAnsi="方正仿宋_GBK" w:eastAsia="方正仿宋_GBK" w:cs="方正仿宋_GBK"/>
          <w:color w:val="000000"/>
          <w:kern w:val="0"/>
          <w:sz w:val="32"/>
          <w:szCs w:val="32"/>
          <w:highlight w:val="none"/>
          <w:lang w:eastAsia="zh-CN"/>
        </w:rPr>
        <w:t>三</w:t>
      </w:r>
      <w:r>
        <w:rPr>
          <w:rFonts w:hint="eastAsia" w:ascii="方正仿宋_GBK" w:hAnsi="方正仿宋_GBK" w:eastAsia="方正仿宋_GBK" w:cs="方正仿宋_GBK"/>
          <w:color w:val="000000"/>
          <w:kern w:val="0"/>
          <w:sz w:val="32"/>
          <w:szCs w:val="32"/>
          <w:highlight w:val="none"/>
        </w:rPr>
        <w:t>）其他放弃配租资格的情形。</w:t>
      </w:r>
    </w:p>
    <w:p w14:paraId="0F00A1CC">
      <w:pPr>
        <w:keepNext w:val="0"/>
        <w:keepLines w:val="0"/>
        <w:pageBreakBefore w:val="0"/>
        <w:widowControl/>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申请人放弃实物配租的，从第二次放弃实物配租之日起重新开始申请。</w:t>
      </w:r>
    </w:p>
    <w:p w14:paraId="2B088463">
      <w:pPr>
        <w:keepNext w:val="0"/>
        <w:keepLines w:val="0"/>
        <w:pageBreakBefore w:val="0"/>
        <w:widowControl/>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有闲置房源的地方原则上以实物配租解决，不安排租赁补贴。</w:t>
      </w:r>
    </w:p>
    <w:p w14:paraId="4451F615">
      <w:pPr>
        <w:keepNext w:val="0"/>
        <w:keepLines w:val="0"/>
        <w:pageBreakBefore w:val="0"/>
        <w:widowControl/>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color w:val="000000"/>
          <w:kern w:val="0"/>
          <w:sz w:val="32"/>
          <w:szCs w:val="32"/>
          <w:highlight w:val="none"/>
        </w:rPr>
      </w:pPr>
      <w:r>
        <w:rPr>
          <w:rFonts w:hint="eastAsia" w:ascii="黑体" w:hAnsi="黑体" w:eastAsia="黑体" w:cs="黑体"/>
          <w:kern w:val="0"/>
          <w:sz w:val="32"/>
          <w:szCs w:val="32"/>
          <w:highlight w:val="none"/>
        </w:rPr>
        <w:t>第三十</w:t>
      </w:r>
      <w:r>
        <w:rPr>
          <w:rFonts w:hint="eastAsia" w:ascii="黑体" w:hAnsi="黑体" w:eastAsia="黑体" w:cs="黑体"/>
          <w:kern w:val="0"/>
          <w:sz w:val="32"/>
          <w:szCs w:val="32"/>
          <w:highlight w:val="none"/>
          <w:lang w:eastAsia="zh-CN"/>
        </w:rPr>
        <w:t>八</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rPr>
        <w:t>　</w:t>
      </w:r>
      <w:r>
        <w:rPr>
          <w:rFonts w:hint="eastAsia" w:ascii="仿宋" w:hAnsi="仿宋" w:eastAsia="仿宋" w:cs="仿宋"/>
          <w:color w:val="000000"/>
          <w:kern w:val="0"/>
          <w:sz w:val="32"/>
          <w:szCs w:val="32"/>
          <w:highlight w:val="none"/>
        </w:rPr>
        <w:t>社会力量投资建设的公共租赁住房，由业主或业主委托的运营管</w:t>
      </w:r>
      <w:r>
        <w:rPr>
          <w:rFonts w:hint="eastAsia" w:ascii="仿宋" w:hAnsi="仿宋" w:eastAsia="仿宋" w:cs="仿宋"/>
          <w:kern w:val="0"/>
          <w:sz w:val="32"/>
          <w:szCs w:val="32"/>
          <w:highlight w:val="none"/>
        </w:rPr>
        <w:t>理机构负责配租</w:t>
      </w:r>
      <w:r>
        <w:rPr>
          <w:rFonts w:hint="eastAsia" w:ascii="仿宋" w:hAnsi="仿宋" w:eastAsia="仿宋" w:cs="仿宋"/>
          <w:color w:val="000000"/>
          <w:kern w:val="0"/>
          <w:sz w:val="32"/>
          <w:szCs w:val="32"/>
          <w:highlight w:val="none"/>
        </w:rPr>
        <w:t>，并将公共租赁住房配租结果报</w:t>
      </w:r>
      <w:r>
        <w:rPr>
          <w:rFonts w:hint="eastAsia" w:cs="仿宋"/>
          <w:color w:val="000000"/>
          <w:kern w:val="0"/>
          <w:sz w:val="32"/>
          <w:szCs w:val="32"/>
          <w:highlight w:val="none"/>
          <w:lang w:eastAsia="zh-CN"/>
        </w:rPr>
        <w:t>县</w:t>
      </w:r>
      <w:r>
        <w:rPr>
          <w:rFonts w:hint="eastAsia" w:ascii="仿宋" w:hAnsi="仿宋" w:eastAsia="仿宋" w:cs="仿宋"/>
          <w:color w:val="000000"/>
          <w:kern w:val="0"/>
          <w:sz w:val="32"/>
          <w:szCs w:val="32"/>
          <w:highlight w:val="none"/>
        </w:rPr>
        <w:t>住房保障主管部门备案</w:t>
      </w:r>
      <w:r>
        <w:rPr>
          <w:rFonts w:ascii="仿宋" w:hAnsi="仿宋" w:eastAsia="仿宋" w:cs="仿宋"/>
          <w:color w:val="000000"/>
          <w:kern w:val="0"/>
          <w:sz w:val="32"/>
          <w:szCs w:val="32"/>
          <w:highlight w:val="none"/>
        </w:rPr>
        <w:t>。</w:t>
      </w:r>
    </w:p>
    <w:p w14:paraId="379E8E55">
      <w:pPr>
        <w:keepNext w:val="0"/>
        <w:keepLines w:val="0"/>
        <w:pageBreakBefore w:val="0"/>
        <w:widowControl w:val="0"/>
        <w:kinsoku/>
        <w:wordWrap/>
        <w:overflowPunct w:val="0"/>
        <w:topLinePunct w:val="0"/>
        <w:autoSpaceDE/>
        <w:autoSpaceDN/>
        <w:bidi w:val="0"/>
        <w:adjustRightInd/>
        <w:snapToGrid/>
        <w:spacing w:line="580" w:lineRule="exact"/>
        <w:ind w:left="0" w:leftChars="0" w:firstLine="0" w:firstLineChars="0"/>
        <w:contextualSpacing/>
        <w:jc w:val="center"/>
        <w:rPr>
          <w:rStyle w:val="7"/>
          <w:rFonts w:hint="eastAsia" w:ascii="黑体" w:hAnsi="黑体" w:eastAsia="黑体" w:cs="黑体"/>
          <w:b w:val="0"/>
          <w:bCs/>
          <w:i w:val="0"/>
          <w:caps w:val="0"/>
          <w:color w:val="000000"/>
          <w:spacing w:val="0"/>
          <w:sz w:val="32"/>
          <w:szCs w:val="32"/>
          <w:highlight w:val="none"/>
          <w:shd w:val="clear" w:color="auto" w:fill="FFFFFF"/>
        </w:rPr>
      </w:pPr>
    </w:p>
    <w:p w14:paraId="3BD9F173">
      <w:pPr>
        <w:keepNext w:val="0"/>
        <w:keepLines w:val="0"/>
        <w:pageBreakBefore w:val="0"/>
        <w:widowControl w:val="0"/>
        <w:kinsoku/>
        <w:wordWrap/>
        <w:overflowPunct w:val="0"/>
        <w:topLinePunct w:val="0"/>
        <w:autoSpaceDE/>
        <w:autoSpaceDN/>
        <w:bidi w:val="0"/>
        <w:adjustRightInd/>
        <w:snapToGrid/>
        <w:spacing w:line="580" w:lineRule="exact"/>
        <w:ind w:left="0" w:leftChars="0" w:firstLine="0" w:firstLineChars="0"/>
        <w:contextualSpacing/>
        <w:jc w:val="center"/>
        <w:rPr>
          <w:rFonts w:hint="eastAsia" w:ascii="黑体" w:hAnsi="黑体" w:eastAsia="黑体" w:cs="黑体"/>
          <w:i w:val="0"/>
          <w:caps w:val="0"/>
          <w:color w:val="000000"/>
          <w:spacing w:val="0"/>
          <w:sz w:val="32"/>
          <w:szCs w:val="32"/>
          <w:highlight w:val="none"/>
          <w:shd w:val="clear" w:color="auto" w:fill="FFFFFF"/>
        </w:rPr>
      </w:pPr>
      <w:r>
        <w:rPr>
          <w:rStyle w:val="7"/>
          <w:rFonts w:hint="eastAsia" w:ascii="黑体" w:hAnsi="黑体" w:eastAsia="黑体" w:cs="黑体"/>
          <w:b w:val="0"/>
          <w:bCs/>
          <w:i w:val="0"/>
          <w:caps w:val="0"/>
          <w:color w:val="000000"/>
          <w:spacing w:val="0"/>
          <w:sz w:val="32"/>
          <w:szCs w:val="32"/>
          <w:highlight w:val="none"/>
          <w:shd w:val="clear" w:color="auto" w:fill="FFFFFF"/>
        </w:rPr>
        <w:t>第</w:t>
      </w:r>
      <w:r>
        <w:rPr>
          <w:rStyle w:val="7"/>
          <w:rFonts w:hint="eastAsia" w:ascii="黑体" w:hAnsi="黑体" w:eastAsia="黑体" w:cs="黑体"/>
          <w:b w:val="0"/>
          <w:bCs/>
          <w:i w:val="0"/>
          <w:caps w:val="0"/>
          <w:color w:val="000000"/>
          <w:spacing w:val="0"/>
          <w:sz w:val="32"/>
          <w:szCs w:val="32"/>
          <w:highlight w:val="none"/>
          <w:shd w:val="clear" w:color="auto" w:fill="FFFFFF"/>
          <w:lang w:eastAsia="zh-CN"/>
        </w:rPr>
        <w:t>六</w:t>
      </w:r>
      <w:r>
        <w:rPr>
          <w:rStyle w:val="7"/>
          <w:rFonts w:hint="eastAsia" w:ascii="黑体" w:hAnsi="黑体" w:eastAsia="黑体" w:cs="黑体"/>
          <w:b w:val="0"/>
          <w:bCs/>
          <w:i w:val="0"/>
          <w:caps w:val="0"/>
          <w:color w:val="000000"/>
          <w:spacing w:val="0"/>
          <w:sz w:val="32"/>
          <w:szCs w:val="32"/>
          <w:highlight w:val="none"/>
          <w:shd w:val="clear" w:color="auto" w:fill="FFFFFF"/>
        </w:rPr>
        <w:t>章  后续管理</w:t>
      </w:r>
    </w:p>
    <w:p w14:paraId="4C68A73A">
      <w:pPr>
        <w:keepNext w:val="0"/>
        <w:keepLines w:val="0"/>
        <w:pageBreakBefore w:val="0"/>
        <w:widowControl/>
        <w:kinsoku/>
        <w:wordWrap/>
        <w:overflowPunct w:val="0"/>
        <w:topLinePunct w:val="0"/>
        <w:autoSpaceDE/>
        <w:autoSpaceDN/>
        <w:bidi w:val="0"/>
        <w:adjustRightInd/>
        <w:snapToGrid/>
        <w:spacing w:line="560" w:lineRule="exact"/>
        <w:ind w:firstLine="640" w:firstLineChars="200"/>
        <w:contextualSpacing/>
        <w:rPr>
          <w:rFonts w:hint="eastAsia" w:ascii="黑体" w:hAnsi="黑体" w:eastAsia="黑体" w:cs="黑体"/>
          <w:kern w:val="0"/>
          <w:sz w:val="32"/>
          <w:szCs w:val="32"/>
          <w:highlight w:val="none"/>
        </w:rPr>
      </w:pPr>
    </w:p>
    <w:p w14:paraId="78231A95">
      <w:pPr>
        <w:keepNext w:val="0"/>
        <w:keepLines w:val="0"/>
        <w:pageBreakBefore w:val="0"/>
        <w:widowControl/>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lang w:eastAsia="zh-CN"/>
        </w:rPr>
      </w:pPr>
      <w:r>
        <w:rPr>
          <w:rFonts w:hint="eastAsia" w:ascii="黑体" w:hAnsi="黑体" w:eastAsia="黑体" w:cs="黑体"/>
          <w:kern w:val="0"/>
          <w:sz w:val="32"/>
          <w:szCs w:val="32"/>
          <w:highlight w:val="none"/>
        </w:rPr>
        <w:t>第</w:t>
      </w:r>
      <w:r>
        <w:rPr>
          <w:rFonts w:hint="eastAsia" w:ascii="黑体" w:hAnsi="黑体" w:eastAsia="黑体" w:cs="黑体"/>
          <w:kern w:val="0"/>
          <w:sz w:val="32"/>
          <w:szCs w:val="32"/>
          <w:highlight w:val="none"/>
          <w:lang w:eastAsia="zh-CN"/>
        </w:rPr>
        <w:t>三十九</w:t>
      </w:r>
      <w:r>
        <w:rPr>
          <w:rFonts w:hint="eastAsia" w:ascii="黑体" w:hAnsi="黑体" w:eastAsia="黑体" w:cs="黑体"/>
          <w:kern w:val="0"/>
          <w:sz w:val="32"/>
          <w:szCs w:val="32"/>
          <w:highlight w:val="none"/>
        </w:rPr>
        <w:t>条</w:t>
      </w:r>
      <w:r>
        <w:rPr>
          <w:rFonts w:hint="eastAsia" w:ascii="仿宋" w:hAnsi="仿宋" w:eastAsia="仿宋" w:cs="仿宋"/>
          <w:color w:val="000000"/>
          <w:kern w:val="0"/>
          <w:sz w:val="32"/>
          <w:szCs w:val="32"/>
          <w:highlight w:val="none"/>
        </w:rPr>
        <w:t xml:space="preserve">  </w:t>
      </w:r>
      <w:r>
        <w:rPr>
          <w:rFonts w:hint="eastAsia" w:ascii="仿宋" w:hAnsi="仿宋" w:eastAsia="仿宋" w:cs="仿宋"/>
          <w:color w:val="000000"/>
          <w:kern w:val="0"/>
          <w:sz w:val="32"/>
          <w:szCs w:val="32"/>
          <w:highlight w:val="none"/>
          <w:lang w:eastAsia="zh-CN"/>
        </w:rPr>
        <w:t>公共租赁住房租赁</w:t>
      </w:r>
      <w:r>
        <w:rPr>
          <w:rFonts w:hint="eastAsia" w:ascii="仿宋" w:hAnsi="仿宋" w:eastAsia="仿宋" w:cs="仿宋"/>
          <w:color w:val="000000"/>
          <w:kern w:val="0"/>
          <w:sz w:val="32"/>
          <w:szCs w:val="32"/>
          <w:highlight w:val="none"/>
        </w:rPr>
        <w:t>实行合同管理，租赁合同应当明确房屋地址、用途、面积、结构、附属设施和设备、使用要求、租金标准及支付方式、租赁期限、房屋维修责任、停止租赁的情形及退出机制、违约责任等内容</w:t>
      </w:r>
      <w:r>
        <w:rPr>
          <w:rFonts w:hint="eastAsia" w:ascii="仿宋" w:hAnsi="仿宋" w:eastAsia="仿宋" w:cs="仿宋"/>
          <w:color w:val="000000"/>
          <w:kern w:val="0"/>
          <w:sz w:val="32"/>
          <w:szCs w:val="32"/>
          <w:highlight w:val="none"/>
          <w:lang w:eastAsia="zh-CN"/>
        </w:rPr>
        <w:t>。</w:t>
      </w:r>
    </w:p>
    <w:p w14:paraId="01BD1F89">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仿宋" w:hAnsi="仿宋" w:eastAsia="仿宋" w:cs="仿宋"/>
          <w:kern w:val="0"/>
          <w:sz w:val="32"/>
          <w:szCs w:val="32"/>
          <w:highlight w:val="none"/>
        </w:rPr>
        <w:t>公共租赁住房租赁合同期限为3年。承租人应当根据合同约定，按时缴交租金及水、电、物业服务等相关费用。公共租赁住房只能用于承租人自住，不得转让、出租、闲置、出借、抵押，也不得改变用途用于从事其他经营活动。</w:t>
      </w:r>
    </w:p>
    <w:p w14:paraId="4BA560D6">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黑体" w:hAnsi="黑体" w:eastAsia="黑体" w:cs="黑体"/>
          <w:color w:val="000000"/>
          <w:sz w:val="32"/>
          <w:szCs w:val="32"/>
          <w:highlight w:val="none"/>
        </w:rPr>
        <w:t>第</w:t>
      </w:r>
      <w:r>
        <w:rPr>
          <w:rFonts w:hint="eastAsia" w:ascii="黑体" w:hAnsi="黑体" w:eastAsia="黑体" w:cs="黑体"/>
          <w:color w:val="000000"/>
          <w:sz w:val="32"/>
          <w:szCs w:val="32"/>
          <w:highlight w:val="none"/>
          <w:lang w:eastAsia="zh-CN"/>
        </w:rPr>
        <w:t>四十</w:t>
      </w:r>
      <w:r>
        <w:rPr>
          <w:rFonts w:hint="eastAsia" w:ascii="黑体" w:hAnsi="黑体" w:eastAsia="黑体" w:cs="黑体"/>
          <w:color w:val="000000"/>
          <w:sz w:val="32"/>
          <w:szCs w:val="32"/>
          <w:highlight w:val="none"/>
        </w:rPr>
        <w:t>条</w:t>
      </w:r>
      <w:r>
        <w:rPr>
          <w:rFonts w:hint="eastAsia" w:ascii="仿宋" w:hAnsi="仿宋" w:eastAsia="仿宋" w:cs="仿宋"/>
          <w:kern w:val="0"/>
          <w:sz w:val="32"/>
          <w:szCs w:val="32"/>
          <w:highlight w:val="none"/>
        </w:rPr>
        <w:t>  承租人</w:t>
      </w:r>
      <w:r>
        <w:rPr>
          <w:rFonts w:hint="eastAsia" w:ascii="仿宋" w:hAnsi="仿宋" w:eastAsia="仿宋" w:cs="仿宋"/>
          <w:kern w:val="0"/>
          <w:sz w:val="32"/>
          <w:szCs w:val="32"/>
          <w:highlight w:val="none"/>
          <w:lang w:eastAsia="zh-CN"/>
        </w:rPr>
        <w:t>未经申请和书面批准，</w:t>
      </w:r>
      <w:r>
        <w:rPr>
          <w:rFonts w:hint="eastAsia" w:ascii="仿宋" w:hAnsi="仿宋" w:eastAsia="仿宋" w:cs="仿宋"/>
          <w:kern w:val="0"/>
          <w:sz w:val="32"/>
          <w:szCs w:val="32"/>
          <w:highlight w:val="none"/>
        </w:rPr>
        <w:t>承租期间不得对房屋进行装修</w:t>
      </w:r>
      <w:r>
        <w:rPr>
          <w:rFonts w:hint="eastAsia" w:ascii="仿宋" w:hAnsi="仿宋" w:eastAsia="仿宋" w:cs="仿宋"/>
          <w:kern w:val="0"/>
          <w:sz w:val="32"/>
          <w:szCs w:val="32"/>
          <w:highlight w:val="none"/>
          <w:lang w:eastAsia="zh-CN"/>
        </w:rPr>
        <w:t>。承租人经申请批准装修的项目，应当签订书面协议，明确装修项目及费用的处置办法。承租人</w:t>
      </w:r>
      <w:r>
        <w:rPr>
          <w:rFonts w:hint="eastAsia" w:ascii="仿宋" w:hAnsi="仿宋" w:eastAsia="仿宋" w:cs="仿宋"/>
          <w:kern w:val="0"/>
          <w:sz w:val="32"/>
          <w:szCs w:val="32"/>
          <w:highlight w:val="none"/>
        </w:rPr>
        <w:t>享有按合同约定租赁期限使用公租房的权利，并负有及时维护、合理使用的责任。因使用不当造成房屋或生活配套设施损坏的，应当赔偿；因过失造成责任事故的，应当承担相应的法律责任。</w:t>
      </w:r>
    </w:p>
    <w:p w14:paraId="115FE779">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方正仿宋_GBK" w:hAnsi="方正仿宋_GBK" w:eastAsia="方正仿宋_GBK" w:cs="方正仿宋_GBK"/>
          <w:color w:val="000000"/>
          <w:sz w:val="32"/>
          <w:szCs w:val="32"/>
          <w:highlight w:val="none"/>
        </w:rPr>
      </w:pPr>
      <w:r>
        <w:rPr>
          <w:rFonts w:hint="eastAsia" w:ascii="黑体" w:hAnsi="黑体" w:eastAsia="黑体" w:cs="黑体"/>
          <w:color w:val="000000"/>
          <w:sz w:val="32"/>
          <w:szCs w:val="32"/>
          <w:highlight w:val="none"/>
        </w:rPr>
        <w:t>第</w:t>
      </w:r>
      <w:r>
        <w:rPr>
          <w:rFonts w:hint="eastAsia" w:ascii="黑体" w:hAnsi="黑体" w:eastAsia="黑体" w:cs="黑体"/>
          <w:color w:val="000000"/>
          <w:sz w:val="32"/>
          <w:szCs w:val="32"/>
          <w:highlight w:val="none"/>
          <w:lang w:eastAsia="zh-CN"/>
        </w:rPr>
        <w:t>四十一</w:t>
      </w:r>
      <w:r>
        <w:rPr>
          <w:rFonts w:hint="eastAsia" w:ascii="黑体" w:hAnsi="黑体" w:eastAsia="黑体" w:cs="黑体"/>
          <w:color w:val="000000"/>
          <w:sz w:val="32"/>
          <w:szCs w:val="32"/>
          <w:highlight w:val="none"/>
        </w:rPr>
        <w:t>条</w:t>
      </w:r>
      <w:r>
        <w:rPr>
          <w:rFonts w:hint="eastAsia" w:ascii="仿宋" w:hAnsi="仿宋" w:eastAsia="仿宋" w:cs="仿宋"/>
          <w:color w:val="000000"/>
          <w:sz w:val="32"/>
          <w:szCs w:val="32"/>
          <w:highlight w:val="none"/>
        </w:rPr>
        <w:t>　</w:t>
      </w:r>
      <w:r>
        <w:rPr>
          <w:rFonts w:hint="eastAsia" w:ascii="方正仿宋_GBK" w:hAnsi="方正仿宋_GBK" w:eastAsia="方正仿宋_GBK" w:cs="方正仿宋_GBK"/>
          <w:color w:val="000000"/>
          <w:sz w:val="32"/>
          <w:szCs w:val="32"/>
          <w:highlight w:val="none"/>
        </w:rPr>
        <w:t>有下列情形之一的，保障对象可申请公共租赁住房调换：</w:t>
      </w:r>
    </w:p>
    <w:p w14:paraId="6331D639">
      <w:pPr>
        <w:keepNext w:val="0"/>
        <w:keepLines w:val="0"/>
        <w:pageBreakBefore w:val="0"/>
        <w:numPr>
          <w:ilvl w:val="0"/>
          <w:numId w:val="0"/>
        </w:numPr>
        <w:kinsoku/>
        <w:wordWrap/>
        <w:overflowPunct w:val="0"/>
        <w:topLinePunct w:val="0"/>
        <w:autoSpaceDE/>
        <w:autoSpaceDN/>
        <w:bidi w:val="0"/>
        <w:adjustRightInd/>
        <w:snapToGrid/>
        <w:spacing w:line="560" w:lineRule="exact"/>
        <w:ind w:firstLine="640" w:firstLineChars="200"/>
        <w:contextualSpacing/>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lang w:eastAsia="zh-CN"/>
        </w:rPr>
        <w:t>（一）</w:t>
      </w:r>
      <w:r>
        <w:rPr>
          <w:rFonts w:hint="eastAsia" w:ascii="方正仿宋_GBK" w:hAnsi="方正仿宋_GBK" w:eastAsia="方正仿宋_GBK" w:cs="方正仿宋_GBK"/>
          <w:color w:val="000000"/>
          <w:sz w:val="32"/>
          <w:szCs w:val="32"/>
          <w:highlight w:val="none"/>
        </w:rPr>
        <w:t>房屋出现质量问题短时间内无法解决,严重影响居住的；</w:t>
      </w:r>
    </w:p>
    <w:p w14:paraId="5DE1F711">
      <w:pPr>
        <w:keepNext w:val="0"/>
        <w:keepLines w:val="0"/>
        <w:pageBreakBefore w:val="0"/>
        <w:numPr>
          <w:ilvl w:val="0"/>
          <w:numId w:val="0"/>
        </w:numPr>
        <w:kinsoku/>
        <w:wordWrap/>
        <w:overflowPunct w:val="0"/>
        <w:topLinePunct w:val="0"/>
        <w:autoSpaceDE/>
        <w:autoSpaceDN/>
        <w:bidi w:val="0"/>
        <w:adjustRightInd/>
        <w:snapToGrid/>
        <w:spacing w:line="560" w:lineRule="exact"/>
        <w:ind w:firstLine="640" w:firstLineChars="200"/>
        <w:contextualSpacing/>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lang w:eastAsia="zh-CN"/>
        </w:rPr>
        <w:t>（二）</w:t>
      </w:r>
      <w:r>
        <w:rPr>
          <w:rFonts w:hint="eastAsia" w:ascii="方正仿宋_GBK" w:hAnsi="方正仿宋_GBK" w:eastAsia="方正仿宋_GBK" w:cs="方正仿宋_GBK"/>
          <w:color w:val="000000"/>
          <w:sz w:val="32"/>
          <w:szCs w:val="32"/>
          <w:highlight w:val="none"/>
        </w:rPr>
        <w:t>因住房无电梯且楼层较高,申请人或共同申请人一至二级肢体残疾、行动不便的；</w:t>
      </w:r>
    </w:p>
    <w:p w14:paraId="701494FC">
      <w:pPr>
        <w:keepNext w:val="0"/>
        <w:keepLines w:val="0"/>
        <w:pageBreakBefore w:val="0"/>
        <w:numPr>
          <w:ilvl w:val="0"/>
          <w:numId w:val="0"/>
        </w:numPr>
        <w:kinsoku/>
        <w:wordWrap/>
        <w:overflowPunct w:val="0"/>
        <w:topLinePunct w:val="0"/>
        <w:autoSpaceDE/>
        <w:autoSpaceDN/>
        <w:bidi w:val="0"/>
        <w:adjustRightInd/>
        <w:snapToGrid/>
        <w:spacing w:line="560" w:lineRule="exact"/>
        <w:ind w:firstLine="640" w:firstLineChars="200"/>
        <w:contextualSpacing/>
        <w:rPr>
          <w:rFonts w:hint="eastAsia" w:ascii="方正仿宋_GBK" w:hAnsi="方正仿宋_GBK" w:eastAsia="方正仿宋_GBK" w:cs="方正仿宋_GBK"/>
          <w:color w:val="FF0000"/>
          <w:sz w:val="32"/>
          <w:szCs w:val="32"/>
          <w:highlight w:val="none"/>
        </w:rPr>
      </w:pPr>
      <w:r>
        <w:rPr>
          <w:rFonts w:hint="eastAsia" w:ascii="方正仿宋_GBK" w:hAnsi="方正仿宋_GBK" w:eastAsia="方正仿宋_GBK" w:cs="方正仿宋_GBK"/>
          <w:color w:val="000000"/>
          <w:sz w:val="32"/>
          <w:szCs w:val="32"/>
          <w:highlight w:val="none"/>
          <w:lang w:eastAsia="zh-CN"/>
        </w:rPr>
        <w:t>（三）</w:t>
      </w:r>
      <w:r>
        <w:rPr>
          <w:rFonts w:hint="eastAsia" w:ascii="方正仿宋_GBK" w:hAnsi="方正仿宋_GBK" w:eastAsia="方正仿宋_GBK" w:cs="方正仿宋_GBK"/>
          <w:color w:val="000000"/>
          <w:sz w:val="32"/>
          <w:szCs w:val="32"/>
          <w:highlight w:val="none"/>
        </w:rPr>
        <w:t>患有重大疾病需要就近治疗等特殊情况的。</w:t>
      </w:r>
    </w:p>
    <w:p w14:paraId="2BF220AF">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方正仿宋_GBK" w:hAnsi="方正仿宋_GBK" w:eastAsia="方正仿宋_GBK" w:cs="方正仿宋_GBK"/>
          <w:color w:val="000000"/>
          <w:sz w:val="32"/>
          <w:szCs w:val="32"/>
          <w:highlight w:val="none"/>
        </w:rPr>
      </w:pPr>
      <w:r>
        <w:rPr>
          <w:rFonts w:hint="eastAsia" w:ascii="黑体" w:hAnsi="黑体" w:eastAsia="黑体" w:cs="黑体"/>
          <w:color w:val="000000"/>
          <w:sz w:val="32"/>
          <w:szCs w:val="32"/>
          <w:highlight w:val="none"/>
        </w:rPr>
        <w:t>第</w:t>
      </w:r>
      <w:r>
        <w:rPr>
          <w:rFonts w:hint="eastAsia" w:ascii="黑体" w:hAnsi="黑体" w:eastAsia="黑体" w:cs="黑体"/>
          <w:color w:val="000000"/>
          <w:sz w:val="32"/>
          <w:szCs w:val="32"/>
          <w:highlight w:val="none"/>
          <w:lang w:eastAsia="zh-CN"/>
        </w:rPr>
        <w:t>四十二</w:t>
      </w:r>
      <w:r>
        <w:rPr>
          <w:rFonts w:hint="eastAsia" w:ascii="黑体" w:hAnsi="黑体" w:eastAsia="黑体" w:cs="黑体"/>
          <w:color w:val="000000"/>
          <w:sz w:val="32"/>
          <w:szCs w:val="32"/>
          <w:highlight w:val="none"/>
        </w:rPr>
        <w:t>条</w:t>
      </w:r>
      <w:r>
        <w:rPr>
          <w:rFonts w:hint="eastAsia" w:ascii="仿宋" w:hAnsi="仿宋" w:eastAsia="仿宋" w:cs="仿宋"/>
          <w:color w:val="000000"/>
          <w:sz w:val="32"/>
          <w:szCs w:val="32"/>
          <w:highlight w:val="none"/>
        </w:rPr>
        <w:t>　</w:t>
      </w:r>
      <w:r>
        <w:rPr>
          <w:rFonts w:hint="eastAsia" w:ascii="方正仿宋_GBK" w:hAnsi="方正仿宋_GBK" w:eastAsia="方正仿宋_GBK" w:cs="方正仿宋_GBK"/>
          <w:color w:val="000000"/>
          <w:sz w:val="32"/>
          <w:szCs w:val="32"/>
          <w:highlight w:val="none"/>
        </w:rPr>
        <w:t>因工作生活需要，保障对象之间协商达成互换意向的，可申请公共租赁住房互换。</w:t>
      </w:r>
    </w:p>
    <w:p w14:paraId="38F30894">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方正仿宋_GBK" w:hAnsi="方正仿宋_GBK" w:eastAsia="方正仿宋_GBK" w:cs="方正仿宋_GBK"/>
          <w:color w:val="000000"/>
          <w:sz w:val="32"/>
          <w:szCs w:val="32"/>
          <w:highlight w:val="none"/>
        </w:rPr>
      </w:pPr>
      <w:r>
        <w:rPr>
          <w:rFonts w:hint="eastAsia" w:ascii="黑体" w:hAnsi="黑体" w:eastAsia="黑体" w:cs="黑体"/>
          <w:color w:val="000000"/>
          <w:sz w:val="32"/>
          <w:szCs w:val="32"/>
          <w:highlight w:val="none"/>
          <w:lang w:eastAsia="zh-CN"/>
        </w:rPr>
        <w:t>第四十三条</w:t>
      </w:r>
      <w:r>
        <w:rPr>
          <w:rFonts w:hint="eastAsia" w:ascii="方正仿宋_GBK" w:hAnsi="方正仿宋_GBK" w:eastAsia="方正仿宋_GBK" w:cs="方正仿宋_GBK"/>
          <w:color w:val="000000"/>
          <w:sz w:val="32"/>
          <w:szCs w:val="32"/>
          <w:highlight w:val="none"/>
          <w:lang w:val="en-US" w:eastAsia="zh-CN"/>
        </w:rPr>
        <w:t xml:space="preserve">  申请家庭所持有的公共租赁住房租赁合同期限不少于1年，申请家庭成功调换互换后，三年内不得再次申请。</w:t>
      </w:r>
      <w:r>
        <w:rPr>
          <w:rFonts w:hint="eastAsia" w:ascii="方正仿宋_GBK" w:hAnsi="方正仿宋_GBK" w:eastAsia="方正仿宋_GBK" w:cs="方正仿宋_GBK"/>
          <w:color w:val="000000"/>
          <w:kern w:val="0"/>
          <w:sz w:val="32"/>
          <w:szCs w:val="32"/>
          <w:highlight w:val="none"/>
        </w:rPr>
        <w:t>对</w:t>
      </w:r>
      <w:r>
        <w:rPr>
          <w:rFonts w:hint="eastAsia" w:ascii="方正仿宋_GBK" w:hAnsi="方正仿宋_GBK" w:eastAsia="方正仿宋_GBK" w:cs="方正仿宋_GBK"/>
          <w:color w:val="000000"/>
          <w:sz w:val="32"/>
          <w:szCs w:val="32"/>
          <w:highlight w:val="none"/>
        </w:rPr>
        <w:t>符合公共租赁住房调换和互换条件的，</w:t>
      </w:r>
      <w:r>
        <w:rPr>
          <w:rFonts w:hint="eastAsia" w:ascii="方正仿宋_GBK" w:hAnsi="方正仿宋_GBK" w:eastAsia="方正仿宋_GBK" w:cs="方正仿宋_GBK"/>
          <w:color w:val="000000"/>
          <w:sz w:val="32"/>
          <w:szCs w:val="32"/>
          <w:highlight w:val="none"/>
          <w:lang w:eastAsia="zh-CN"/>
        </w:rPr>
        <w:t>县</w:t>
      </w:r>
      <w:r>
        <w:rPr>
          <w:rFonts w:hint="eastAsia" w:ascii="方正仿宋_GBK" w:hAnsi="方正仿宋_GBK" w:eastAsia="方正仿宋_GBK" w:cs="方正仿宋_GBK"/>
          <w:color w:val="000000"/>
          <w:sz w:val="32"/>
          <w:szCs w:val="32"/>
          <w:highlight w:val="none"/>
        </w:rPr>
        <w:t>住房保障</w:t>
      </w:r>
      <w:r>
        <w:rPr>
          <w:rFonts w:hint="eastAsia" w:ascii="方正仿宋_GBK" w:hAnsi="方正仿宋_GBK" w:eastAsia="方正仿宋_GBK" w:cs="方正仿宋_GBK"/>
          <w:color w:val="000000"/>
          <w:sz w:val="32"/>
          <w:szCs w:val="32"/>
          <w:highlight w:val="none"/>
          <w:lang w:eastAsia="zh-CN"/>
        </w:rPr>
        <w:t>主管部门</w:t>
      </w:r>
      <w:r>
        <w:rPr>
          <w:rFonts w:hint="eastAsia" w:ascii="方正仿宋_GBK" w:hAnsi="方正仿宋_GBK" w:eastAsia="方正仿宋_GBK" w:cs="方正仿宋_GBK"/>
          <w:color w:val="000000"/>
          <w:sz w:val="32"/>
          <w:szCs w:val="32"/>
          <w:highlight w:val="none"/>
        </w:rPr>
        <w:t>按规定程序予以办理。</w:t>
      </w:r>
    </w:p>
    <w:p w14:paraId="76437D72">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房屋出现质量问题且严重影响居住安全的，应当及时调换。</w:t>
      </w:r>
    </w:p>
    <w:p w14:paraId="2CA9E833">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黑体" w:hAnsi="黑体" w:eastAsia="黑体" w:cs="黑体"/>
          <w:kern w:val="0"/>
          <w:sz w:val="32"/>
          <w:szCs w:val="32"/>
          <w:highlight w:val="none"/>
        </w:rPr>
        <w:t>第</w:t>
      </w:r>
      <w:r>
        <w:rPr>
          <w:rFonts w:hint="eastAsia" w:ascii="黑体" w:hAnsi="黑体" w:eastAsia="黑体" w:cs="黑体"/>
          <w:kern w:val="0"/>
          <w:sz w:val="32"/>
          <w:szCs w:val="32"/>
          <w:highlight w:val="none"/>
          <w:lang w:eastAsia="zh-CN"/>
        </w:rPr>
        <w:t>四十四</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rPr>
        <w:t>  公共租赁住房租金实行政府定价</w:t>
      </w:r>
      <w:r>
        <w:rPr>
          <w:rFonts w:hint="eastAsia" w:ascii="仿宋" w:hAnsi="仿宋" w:eastAsia="仿宋" w:cs="仿宋"/>
          <w:kern w:val="0"/>
          <w:sz w:val="32"/>
          <w:szCs w:val="32"/>
          <w:highlight w:val="none"/>
          <w:lang w:eastAsia="zh-CN"/>
        </w:rPr>
        <w:t>或政府指导价</w:t>
      </w:r>
      <w:r>
        <w:rPr>
          <w:rFonts w:hint="eastAsia" w:ascii="仿宋" w:hAnsi="仿宋" w:eastAsia="仿宋" w:cs="仿宋"/>
          <w:kern w:val="0"/>
          <w:sz w:val="32"/>
          <w:szCs w:val="32"/>
          <w:highlight w:val="none"/>
        </w:rPr>
        <w:t>。综合考虑社会经济发展水平以及市场租赁价格水平等因素，并根据保障对象的承受能力，按照不高于同期、同区域、同类型普通商品住房平均租金的80%和住房困难群体的收入水平分层次确定。</w:t>
      </w:r>
    </w:p>
    <w:p w14:paraId="2FAA2248">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lang w:eastAsia="zh-CN"/>
        </w:rPr>
        <w:t>租金的具体标准由县住房保障主管部门会同县发展改革部门确定，并报县政府批准后及时向社会公布。</w:t>
      </w:r>
    </w:p>
    <w:p w14:paraId="25052CDD">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黑体" w:hAnsi="黑体" w:eastAsia="黑体" w:cs="黑体"/>
          <w:kern w:val="0"/>
          <w:sz w:val="32"/>
          <w:szCs w:val="32"/>
          <w:highlight w:val="none"/>
        </w:rPr>
        <w:t>第四十</w:t>
      </w:r>
      <w:r>
        <w:rPr>
          <w:rFonts w:hint="eastAsia" w:ascii="黑体" w:hAnsi="黑体" w:eastAsia="黑体" w:cs="黑体"/>
          <w:kern w:val="0"/>
          <w:sz w:val="32"/>
          <w:szCs w:val="32"/>
          <w:highlight w:val="none"/>
          <w:lang w:eastAsia="zh-CN"/>
        </w:rPr>
        <w:t>五</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rPr>
        <w:t>　</w:t>
      </w:r>
      <w:r>
        <w:rPr>
          <w:rFonts w:hint="eastAsia" w:ascii="仿宋" w:hAnsi="仿宋" w:eastAsia="仿宋" w:cs="仿宋"/>
          <w:kern w:val="0"/>
          <w:sz w:val="32"/>
          <w:szCs w:val="32"/>
          <w:highlight w:val="none"/>
          <w:lang w:eastAsia="zh-CN"/>
        </w:rPr>
        <w:t>县</w:t>
      </w:r>
      <w:r>
        <w:rPr>
          <w:rFonts w:hint="eastAsia" w:ascii="仿宋" w:hAnsi="仿宋" w:eastAsia="仿宋" w:cs="仿宋"/>
          <w:kern w:val="0"/>
          <w:sz w:val="32"/>
          <w:szCs w:val="32"/>
          <w:highlight w:val="none"/>
        </w:rPr>
        <w:t xml:space="preserve">住房保障主管部门应当建立公共租赁住房信息系统，记载并公开公共租赁住房规划、建设、申请、审核、轮候、配租等相关信息；记载并公示有关当事人违法、违约等不良行为，同时将公示内容告知当事人所属单位和征信机构。 </w:t>
      </w:r>
    </w:p>
    <w:p w14:paraId="6D9841DC">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公安、民政、社保、自然资源、市场监管、政务服务数据管理、税务、住房公积金等信息平台应当与公共租赁住房信息系统建立信息共享机制。</w:t>
      </w:r>
    </w:p>
    <w:p w14:paraId="61EECD80">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黑体" w:hAnsi="黑体" w:eastAsia="黑体" w:cs="黑体"/>
          <w:kern w:val="0"/>
          <w:sz w:val="32"/>
          <w:szCs w:val="32"/>
          <w:highlight w:val="none"/>
        </w:rPr>
        <w:t>第</w:t>
      </w:r>
      <w:r>
        <w:rPr>
          <w:rFonts w:hint="eastAsia" w:ascii="黑体" w:hAnsi="黑体" w:eastAsia="黑体" w:cs="黑体"/>
          <w:kern w:val="0"/>
          <w:sz w:val="32"/>
          <w:szCs w:val="32"/>
          <w:highlight w:val="none"/>
          <w:lang w:eastAsia="zh-CN"/>
        </w:rPr>
        <w:t>四十六</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rPr>
        <w:t>  保障对象家庭的户籍、收入、财产和住房等情况发生变动的，应当主动向</w:t>
      </w:r>
      <w:r>
        <w:rPr>
          <w:rFonts w:hint="eastAsia" w:ascii="仿宋" w:hAnsi="仿宋" w:eastAsia="仿宋" w:cs="仿宋"/>
          <w:kern w:val="0"/>
          <w:sz w:val="32"/>
          <w:szCs w:val="32"/>
          <w:highlight w:val="none"/>
          <w:lang w:eastAsia="zh-CN"/>
        </w:rPr>
        <w:t>县</w:t>
      </w:r>
      <w:r>
        <w:rPr>
          <w:rFonts w:hint="eastAsia" w:ascii="仿宋" w:hAnsi="仿宋" w:eastAsia="仿宋" w:cs="仿宋"/>
          <w:kern w:val="0"/>
          <w:sz w:val="32"/>
          <w:szCs w:val="32"/>
          <w:highlight w:val="none"/>
        </w:rPr>
        <w:t>住房保障主管部门申报。经审核不再符合规定条件的，</w:t>
      </w:r>
      <w:r>
        <w:rPr>
          <w:rFonts w:hint="eastAsia" w:ascii="仿宋" w:hAnsi="仿宋" w:eastAsia="仿宋" w:cs="仿宋"/>
          <w:kern w:val="0"/>
          <w:sz w:val="32"/>
          <w:szCs w:val="32"/>
          <w:highlight w:val="none"/>
          <w:lang w:eastAsia="zh-CN"/>
        </w:rPr>
        <w:t>县</w:t>
      </w:r>
      <w:r>
        <w:rPr>
          <w:rFonts w:hint="eastAsia" w:ascii="仿宋" w:hAnsi="仿宋" w:eastAsia="仿宋" w:cs="仿宋"/>
          <w:kern w:val="0"/>
          <w:sz w:val="32"/>
          <w:szCs w:val="32"/>
          <w:highlight w:val="none"/>
        </w:rPr>
        <w:t>住房保障主管部门应书面告知申请人，解除合同并收回公共租赁住房。</w:t>
      </w:r>
    </w:p>
    <w:p w14:paraId="675C8C90">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黑体" w:hAnsi="黑体" w:eastAsia="黑体" w:cs="黑体"/>
          <w:kern w:val="0"/>
          <w:sz w:val="32"/>
          <w:szCs w:val="32"/>
          <w:highlight w:val="none"/>
        </w:rPr>
        <w:t>第四十</w:t>
      </w:r>
      <w:r>
        <w:rPr>
          <w:rFonts w:hint="eastAsia" w:ascii="黑体" w:hAnsi="黑体" w:eastAsia="黑体" w:cs="黑体"/>
          <w:kern w:val="0"/>
          <w:sz w:val="32"/>
          <w:szCs w:val="32"/>
          <w:highlight w:val="none"/>
          <w:lang w:eastAsia="zh-CN"/>
        </w:rPr>
        <w:t>七</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rPr>
        <w:t>　对纳入保障家庭实行年审制度，</w:t>
      </w:r>
      <w:r>
        <w:rPr>
          <w:rFonts w:hint="eastAsia" w:ascii="仿宋" w:hAnsi="仿宋" w:eastAsia="仿宋" w:cs="仿宋"/>
          <w:kern w:val="0"/>
          <w:sz w:val="32"/>
          <w:szCs w:val="32"/>
          <w:highlight w:val="none"/>
          <w:lang w:eastAsia="zh-CN"/>
        </w:rPr>
        <w:t>县</w:t>
      </w:r>
      <w:r>
        <w:rPr>
          <w:rFonts w:hint="eastAsia" w:ascii="仿宋" w:hAnsi="仿宋" w:eastAsia="仿宋" w:cs="仿宋"/>
          <w:kern w:val="0"/>
          <w:sz w:val="32"/>
          <w:szCs w:val="32"/>
          <w:highlight w:val="none"/>
        </w:rPr>
        <w:t>住房保障</w:t>
      </w:r>
      <w:r>
        <w:rPr>
          <w:rFonts w:hint="eastAsia" w:ascii="仿宋" w:hAnsi="仿宋" w:eastAsia="仿宋" w:cs="仿宋"/>
          <w:kern w:val="0"/>
          <w:sz w:val="32"/>
          <w:szCs w:val="32"/>
          <w:highlight w:val="none"/>
          <w:lang w:eastAsia="zh-CN"/>
        </w:rPr>
        <w:t>主管</w:t>
      </w:r>
      <w:r>
        <w:rPr>
          <w:rFonts w:hint="eastAsia" w:ascii="仿宋" w:hAnsi="仿宋" w:eastAsia="仿宋" w:cs="仿宋"/>
          <w:kern w:val="0"/>
          <w:sz w:val="32"/>
          <w:szCs w:val="32"/>
          <w:highlight w:val="none"/>
        </w:rPr>
        <w:t>部门会同相关部门对保障对象的户籍、人口、收入、财产、住房、工作等变动情况进行定期复核。经复核不再符合规定条件的，书面告知申请人，解除合同并收回公共租赁住房。</w:t>
      </w:r>
    </w:p>
    <w:p w14:paraId="6365FB1B">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黑体" w:hAnsi="黑体" w:eastAsia="黑体" w:cs="黑体"/>
          <w:kern w:val="0"/>
          <w:sz w:val="32"/>
          <w:szCs w:val="32"/>
          <w:highlight w:val="none"/>
        </w:rPr>
        <w:t>第四十</w:t>
      </w:r>
      <w:r>
        <w:rPr>
          <w:rFonts w:hint="eastAsia" w:ascii="黑体" w:hAnsi="黑体" w:eastAsia="黑体" w:cs="黑体"/>
          <w:kern w:val="0"/>
          <w:sz w:val="32"/>
          <w:szCs w:val="32"/>
          <w:highlight w:val="none"/>
          <w:lang w:eastAsia="zh-CN"/>
        </w:rPr>
        <w:t>八</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rPr>
        <w:t>  住房保障管理部门将不定期通过入户巡查、邻里访问、单位征询等方式对公租房入住情况进行检查，承租人应主动给予配合。对发现违反公租房的租住行为，</w:t>
      </w:r>
      <w:r>
        <w:rPr>
          <w:rFonts w:hint="eastAsia" w:ascii="仿宋" w:hAnsi="仿宋" w:eastAsia="仿宋" w:cs="仿宋"/>
          <w:kern w:val="0"/>
          <w:sz w:val="32"/>
          <w:szCs w:val="32"/>
          <w:highlight w:val="none"/>
          <w:lang w:eastAsia="zh-CN"/>
        </w:rPr>
        <w:t>县</w:t>
      </w:r>
      <w:r>
        <w:rPr>
          <w:rFonts w:hint="eastAsia" w:ascii="仿宋" w:hAnsi="仿宋" w:eastAsia="仿宋" w:cs="仿宋"/>
          <w:kern w:val="0"/>
          <w:sz w:val="32"/>
          <w:szCs w:val="32"/>
          <w:highlight w:val="none"/>
        </w:rPr>
        <w:t>住房保障</w:t>
      </w:r>
      <w:r>
        <w:rPr>
          <w:rFonts w:hint="eastAsia" w:ascii="仿宋" w:hAnsi="仿宋" w:eastAsia="仿宋" w:cs="仿宋"/>
          <w:kern w:val="0"/>
          <w:sz w:val="32"/>
          <w:szCs w:val="32"/>
          <w:highlight w:val="none"/>
          <w:lang w:eastAsia="zh-CN"/>
        </w:rPr>
        <w:t>主管</w:t>
      </w:r>
      <w:r>
        <w:rPr>
          <w:rFonts w:hint="eastAsia" w:ascii="仿宋" w:hAnsi="仿宋" w:eastAsia="仿宋" w:cs="仿宋"/>
          <w:kern w:val="0"/>
          <w:sz w:val="32"/>
          <w:szCs w:val="32"/>
          <w:highlight w:val="none"/>
        </w:rPr>
        <w:t>部门对其记入住房不良信用记录，并作出相应处理。</w:t>
      </w:r>
    </w:p>
    <w:p w14:paraId="640E995E">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黑体" w:hAnsi="黑体" w:eastAsia="黑体" w:cs="黑体"/>
          <w:kern w:val="0"/>
          <w:sz w:val="32"/>
          <w:szCs w:val="32"/>
          <w:highlight w:val="none"/>
        </w:rPr>
        <w:t>第四十</w:t>
      </w:r>
      <w:r>
        <w:rPr>
          <w:rFonts w:hint="eastAsia" w:ascii="黑体" w:hAnsi="黑体" w:eastAsia="黑体" w:cs="黑体"/>
          <w:kern w:val="0"/>
          <w:sz w:val="32"/>
          <w:szCs w:val="32"/>
          <w:highlight w:val="none"/>
          <w:lang w:eastAsia="zh-CN"/>
        </w:rPr>
        <w:t>九</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rPr>
        <w:t>  在入户巡查中，发生承租人外出导致无法进行检查的，</w:t>
      </w:r>
      <w:r>
        <w:rPr>
          <w:rFonts w:hint="eastAsia" w:ascii="仿宋" w:hAnsi="仿宋" w:eastAsia="仿宋" w:cs="仿宋"/>
          <w:kern w:val="0"/>
          <w:sz w:val="32"/>
          <w:szCs w:val="32"/>
          <w:highlight w:val="none"/>
          <w:lang w:eastAsia="zh-CN"/>
        </w:rPr>
        <w:t>县</w:t>
      </w:r>
      <w:r>
        <w:rPr>
          <w:rFonts w:hint="eastAsia" w:ascii="仿宋" w:hAnsi="仿宋" w:eastAsia="仿宋" w:cs="仿宋"/>
          <w:kern w:val="0"/>
          <w:sz w:val="32"/>
          <w:szCs w:val="32"/>
          <w:highlight w:val="none"/>
        </w:rPr>
        <w:t>住房保障</w:t>
      </w:r>
      <w:r>
        <w:rPr>
          <w:rFonts w:hint="eastAsia" w:ascii="仿宋" w:hAnsi="仿宋" w:eastAsia="仿宋" w:cs="仿宋"/>
          <w:kern w:val="0"/>
          <w:sz w:val="32"/>
          <w:szCs w:val="32"/>
          <w:highlight w:val="none"/>
          <w:lang w:eastAsia="zh-CN"/>
        </w:rPr>
        <w:t>主管</w:t>
      </w:r>
      <w:r>
        <w:rPr>
          <w:rFonts w:hint="eastAsia" w:ascii="仿宋" w:hAnsi="仿宋" w:eastAsia="仿宋" w:cs="仿宋"/>
          <w:kern w:val="0"/>
          <w:sz w:val="32"/>
          <w:szCs w:val="32"/>
          <w:highlight w:val="none"/>
        </w:rPr>
        <w:t>部门将电话约请承租人在规定时间到指定地点进行约谈。未按时约谈或留存电话无法联系约谈的将作为恶意闲置公租房记入住房不良信用记录。</w:t>
      </w:r>
    </w:p>
    <w:p w14:paraId="05388515">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黑体" w:hAnsi="黑体" w:eastAsia="黑体" w:cs="黑体"/>
          <w:kern w:val="0"/>
          <w:sz w:val="32"/>
          <w:szCs w:val="32"/>
          <w:highlight w:val="none"/>
        </w:rPr>
        <w:t>第</w:t>
      </w:r>
      <w:r>
        <w:rPr>
          <w:rFonts w:hint="eastAsia" w:ascii="黑体" w:hAnsi="黑体" w:eastAsia="黑体" w:cs="黑体"/>
          <w:kern w:val="0"/>
          <w:sz w:val="32"/>
          <w:szCs w:val="32"/>
          <w:highlight w:val="none"/>
          <w:lang w:eastAsia="zh-CN"/>
        </w:rPr>
        <w:t>五十</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rPr>
        <w:t xml:space="preserve">  </w:t>
      </w:r>
      <w:r>
        <w:rPr>
          <w:rFonts w:hint="eastAsia" w:ascii="仿宋" w:hAnsi="仿宋" w:eastAsia="仿宋" w:cs="仿宋"/>
          <w:kern w:val="0"/>
          <w:sz w:val="32"/>
          <w:szCs w:val="32"/>
          <w:highlight w:val="none"/>
          <w:lang w:eastAsia="zh-CN"/>
        </w:rPr>
        <w:t>县</w:t>
      </w:r>
      <w:r>
        <w:rPr>
          <w:rFonts w:hint="eastAsia" w:ascii="仿宋" w:hAnsi="仿宋" w:eastAsia="仿宋" w:cs="仿宋"/>
          <w:kern w:val="0"/>
          <w:sz w:val="32"/>
          <w:szCs w:val="32"/>
          <w:highlight w:val="none"/>
        </w:rPr>
        <w:t>住房保障</w:t>
      </w:r>
      <w:r>
        <w:rPr>
          <w:rFonts w:hint="eastAsia" w:ascii="仿宋" w:hAnsi="仿宋" w:eastAsia="仿宋" w:cs="仿宋"/>
          <w:kern w:val="0"/>
          <w:sz w:val="32"/>
          <w:szCs w:val="32"/>
          <w:highlight w:val="none"/>
          <w:lang w:eastAsia="zh-CN"/>
        </w:rPr>
        <w:t>主管</w:t>
      </w:r>
      <w:r>
        <w:rPr>
          <w:rFonts w:hint="eastAsia" w:ascii="仿宋" w:hAnsi="仿宋" w:eastAsia="仿宋" w:cs="仿宋"/>
          <w:kern w:val="0"/>
          <w:sz w:val="32"/>
          <w:szCs w:val="32"/>
          <w:highlight w:val="none"/>
        </w:rPr>
        <w:t>部门应会同相关部门依法加强对社会公共租赁住房投资主体和运营管理机构的管理和监督，严格对社会投资主体的股份转让和公共租赁住房项目转让行为的审批管理和监管，以保障各方合法权益和公共租赁住房项目的有序运营服务。</w:t>
      </w:r>
    </w:p>
    <w:p w14:paraId="7242E681">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黑体" w:hAnsi="黑体" w:eastAsia="黑体" w:cs="黑体"/>
          <w:kern w:val="0"/>
          <w:sz w:val="32"/>
          <w:szCs w:val="32"/>
          <w:highlight w:val="none"/>
        </w:rPr>
        <w:t>第</w:t>
      </w:r>
      <w:r>
        <w:rPr>
          <w:rFonts w:hint="eastAsia" w:ascii="黑体" w:hAnsi="黑体" w:eastAsia="黑体" w:cs="黑体"/>
          <w:kern w:val="0"/>
          <w:sz w:val="32"/>
          <w:szCs w:val="32"/>
          <w:highlight w:val="none"/>
          <w:lang w:eastAsia="zh-CN"/>
        </w:rPr>
        <w:t>五十一</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rPr>
        <w:t>  承租公共租赁住房的新就业职工和外来务工人员的所在单位应积极协同</w:t>
      </w:r>
      <w:r>
        <w:rPr>
          <w:rFonts w:hint="eastAsia" w:ascii="仿宋" w:hAnsi="仿宋" w:eastAsia="仿宋" w:cs="仿宋"/>
          <w:kern w:val="0"/>
          <w:sz w:val="32"/>
          <w:szCs w:val="32"/>
          <w:highlight w:val="none"/>
          <w:lang w:eastAsia="zh-CN"/>
        </w:rPr>
        <w:t>县</w:t>
      </w:r>
      <w:r>
        <w:rPr>
          <w:rFonts w:hint="eastAsia" w:ascii="仿宋" w:hAnsi="仿宋" w:eastAsia="仿宋" w:cs="仿宋"/>
          <w:kern w:val="0"/>
          <w:sz w:val="32"/>
          <w:szCs w:val="32"/>
          <w:highlight w:val="none"/>
        </w:rPr>
        <w:t>住房保障</w:t>
      </w:r>
      <w:r>
        <w:rPr>
          <w:rFonts w:hint="eastAsia" w:ascii="仿宋" w:hAnsi="仿宋" w:eastAsia="仿宋" w:cs="仿宋"/>
          <w:kern w:val="0"/>
          <w:sz w:val="32"/>
          <w:szCs w:val="32"/>
          <w:highlight w:val="none"/>
          <w:lang w:eastAsia="zh-CN"/>
        </w:rPr>
        <w:t>主管</w:t>
      </w:r>
      <w:r>
        <w:rPr>
          <w:rFonts w:hint="eastAsia" w:ascii="仿宋" w:hAnsi="仿宋" w:eastAsia="仿宋" w:cs="仿宋"/>
          <w:kern w:val="0"/>
          <w:sz w:val="32"/>
          <w:szCs w:val="32"/>
          <w:highlight w:val="none"/>
        </w:rPr>
        <w:t>部门和运营管理机构做好日常管理工作，承租人工作单位发生变动的，所在单位应及时告知</w:t>
      </w:r>
      <w:r>
        <w:rPr>
          <w:rFonts w:hint="eastAsia" w:ascii="仿宋" w:hAnsi="仿宋" w:eastAsia="仿宋" w:cs="仿宋"/>
          <w:kern w:val="0"/>
          <w:sz w:val="32"/>
          <w:szCs w:val="32"/>
          <w:highlight w:val="none"/>
          <w:lang w:eastAsia="zh-CN"/>
        </w:rPr>
        <w:t>县</w:t>
      </w:r>
      <w:r>
        <w:rPr>
          <w:rFonts w:hint="eastAsia" w:ascii="仿宋" w:hAnsi="仿宋" w:eastAsia="仿宋" w:cs="仿宋"/>
          <w:kern w:val="0"/>
          <w:sz w:val="32"/>
          <w:szCs w:val="32"/>
          <w:highlight w:val="none"/>
        </w:rPr>
        <w:t>住房保障</w:t>
      </w:r>
      <w:r>
        <w:rPr>
          <w:rFonts w:hint="eastAsia" w:ascii="仿宋" w:hAnsi="仿宋" w:eastAsia="仿宋" w:cs="仿宋"/>
          <w:kern w:val="0"/>
          <w:sz w:val="32"/>
          <w:szCs w:val="32"/>
          <w:highlight w:val="none"/>
          <w:lang w:eastAsia="zh-CN"/>
        </w:rPr>
        <w:t>主管</w:t>
      </w:r>
      <w:r>
        <w:rPr>
          <w:rFonts w:hint="eastAsia" w:ascii="仿宋" w:hAnsi="仿宋" w:eastAsia="仿宋" w:cs="仿宋"/>
          <w:kern w:val="0"/>
          <w:sz w:val="32"/>
          <w:szCs w:val="32"/>
          <w:highlight w:val="none"/>
        </w:rPr>
        <w:t>部门和运营管理机构。</w:t>
      </w:r>
    </w:p>
    <w:p w14:paraId="0F70CD55">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黑体" w:hAnsi="黑体" w:eastAsia="黑体" w:cs="黑体"/>
          <w:kern w:val="0"/>
          <w:sz w:val="32"/>
          <w:szCs w:val="32"/>
          <w:highlight w:val="none"/>
        </w:rPr>
        <w:t>第</w:t>
      </w:r>
      <w:r>
        <w:rPr>
          <w:rFonts w:hint="eastAsia" w:ascii="黑体" w:hAnsi="黑体" w:eastAsia="黑体" w:cs="黑体"/>
          <w:kern w:val="0"/>
          <w:sz w:val="32"/>
          <w:szCs w:val="32"/>
          <w:highlight w:val="none"/>
          <w:lang w:eastAsia="zh-CN"/>
        </w:rPr>
        <w:t>五十二</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rPr>
        <w:t>　公共租赁住房租赁合同期满需要续期的，申请人应当在期满3个月前提出延续申请，</w:t>
      </w:r>
      <w:r>
        <w:rPr>
          <w:rFonts w:hint="eastAsia" w:cs="仿宋"/>
          <w:kern w:val="0"/>
          <w:sz w:val="32"/>
          <w:szCs w:val="32"/>
          <w:highlight w:val="none"/>
          <w:lang w:eastAsia="zh-CN"/>
        </w:rPr>
        <w:t>县</w:t>
      </w:r>
      <w:r>
        <w:rPr>
          <w:rFonts w:hint="eastAsia" w:ascii="仿宋" w:hAnsi="仿宋" w:eastAsia="仿宋" w:cs="仿宋"/>
          <w:kern w:val="0"/>
          <w:sz w:val="32"/>
          <w:szCs w:val="32"/>
          <w:highlight w:val="none"/>
        </w:rPr>
        <w:t>住房保障主管部门应当进行审核并公示，公示时间不少于20日。</w:t>
      </w:r>
    </w:p>
    <w:p w14:paraId="0BE15224">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经审核仍符合规定条件的，重新签订租赁合同；不再符合规定条件的，在合同期满之日收回公共租赁住房。</w:t>
      </w:r>
    </w:p>
    <w:p w14:paraId="47E2DDA8">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color w:val="000000"/>
          <w:kern w:val="0"/>
          <w:sz w:val="32"/>
          <w:szCs w:val="32"/>
          <w:highlight w:val="none"/>
        </w:rPr>
      </w:pPr>
      <w:r>
        <w:rPr>
          <w:rFonts w:hint="eastAsia" w:ascii="黑体" w:hAnsi="黑体" w:eastAsia="黑体" w:cs="黑体"/>
          <w:kern w:val="0"/>
          <w:sz w:val="32"/>
          <w:szCs w:val="32"/>
          <w:highlight w:val="none"/>
        </w:rPr>
        <w:t>第</w:t>
      </w:r>
      <w:r>
        <w:rPr>
          <w:rFonts w:hint="eastAsia" w:ascii="黑体" w:hAnsi="黑体" w:eastAsia="黑体" w:cs="黑体"/>
          <w:kern w:val="0"/>
          <w:sz w:val="32"/>
          <w:szCs w:val="32"/>
          <w:highlight w:val="none"/>
          <w:lang w:eastAsia="zh-CN"/>
        </w:rPr>
        <w:t>五十三</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rPr>
        <w:t>　</w:t>
      </w:r>
      <w:r>
        <w:rPr>
          <w:rFonts w:hint="eastAsia" w:ascii="仿宋" w:hAnsi="仿宋" w:eastAsia="仿宋" w:cs="仿宋"/>
          <w:sz w:val="32"/>
          <w:szCs w:val="32"/>
          <w:highlight w:val="none"/>
        </w:rPr>
        <w:t>保障对象</w:t>
      </w:r>
      <w:r>
        <w:rPr>
          <w:rFonts w:hint="eastAsia" w:ascii="仿宋" w:hAnsi="仿宋" w:eastAsia="仿宋" w:cs="仿宋"/>
          <w:color w:val="000000"/>
          <w:kern w:val="0"/>
          <w:sz w:val="32"/>
          <w:szCs w:val="32"/>
          <w:highlight w:val="none"/>
        </w:rPr>
        <w:t>经审核、复核仍符合规定条件但类别发生变化</w:t>
      </w:r>
      <w:bookmarkStart w:id="2" w:name="_Hlk117086445"/>
      <w:r>
        <w:rPr>
          <w:rFonts w:hint="eastAsia" w:ascii="仿宋" w:hAnsi="仿宋" w:eastAsia="仿宋" w:cs="仿宋"/>
          <w:color w:val="000000"/>
          <w:kern w:val="0"/>
          <w:sz w:val="32"/>
          <w:szCs w:val="32"/>
          <w:highlight w:val="none"/>
        </w:rPr>
        <w:t>的</w:t>
      </w:r>
      <w:bookmarkEnd w:id="2"/>
      <w:r>
        <w:rPr>
          <w:rFonts w:hint="eastAsia" w:ascii="仿宋" w:hAnsi="仿宋" w:eastAsia="仿宋" w:cs="仿宋"/>
          <w:color w:val="000000"/>
          <w:kern w:val="0"/>
          <w:sz w:val="32"/>
          <w:szCs w:val="32"/>
          <w:highlight w:val="none"/>
        </w:rPr>
        <w:t>，调整公共租赁住房租金标准，重新签订</w:t>
      </w:r>
      <w:r>
        <w:rPr>
          <w:rFonts w:hint="eastAsia" w:ascii="仿宋" w:hAnsi="仿宋" w:eastAsia="仿宋" w:cs="仿宋"/>
          <w:kern w:val="0"/>
          <w:sz w:val="32"/>
          <w:szCs w:val="32"/>
          <w:highlight w:val="none"/>
        </w:rPr>
        <w:t>租赁</w:t>
      </w:r>
      <w:r>
        <w:rPr>
          <w:rFonts w:hint="eastAsia" w:ascii="仿宋" w:hAnsi="仿宋" w:eastAsia="仿宋" w:cs="仿宋"/>
          <w:color w:val="000000"/>
          <w:kern w:val="0"/>
          <w:sz w:val="32"/>
          <w:szCs w:val="32"/>
          <w:highlight w:val="none"/>
        </w:rPr>
        <w:t>合同，并从次月起享受相应类别保障。</w:t>
      </w:r>
    </w:p>
    <w:p w14:paraId="7FEF2A22">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color w:val="000000"/>
          <w:kern w:val="0"/>
          <w:sz w:val="32"/>
          <w:szCs w:val="32"/>
          <w:highlight w:val="none"/>
        </w:rPr>
      </w:pPr>
      <w:r>
        <w:rPr>
          <w:rFonts w:hint="eastAsia" w:ascii="仿宋" w:hAnsi="仿宋" w:eastAsia="仿宋" w:cs="仿宋"/>
          <w:sz w:val="32"/>
          <w:szCs w:val="32"/>
          <w:highlight w:val="none"/>
        </w:rPr>
        <w:t>保障对象</w:t>
      </w:r>
      <w:r>
        <w:rPr>
          <w:rFonts w:hint="eastAsia" w:ascii="仿宋" w:hAnsi="仿宋" w:eastAsia="仿宋" w:cs="仿宋"/>
          <w:color w:val="000000"/>
          <w:kern w:val="0"/>
          <w:sz w:val="32"/>
          <w:szCs w:val="32"/>
          <w:highlight w:val="none"/>
        </w:rPr>
        <w:t>因人口变化等原因需调整保障面积的，</w:t>
      </w:r>
      <w:r>
        <w:rPr>
          <w:rFonts w:hint="eastAsia" w:cs="仿宋"/>
          <w:color w:val="000000"/>
          <w:kern w:val="0"/>
          <w:sz w:val="32"/>
          <w:szCs w:val="32"/>
          <w:highlight w:val="none"/>
          <w:lang w:eastAsia="zh-CN"/>
        </w:rPr>
        <w:t>县</w:t>
      </w:r>
      <w:r>
        <w:rPr>
          <w:rFonts w:hint="eastAsia" w:ascii="仿宋" w:hAnsi="仿宋" w:eastAsia="仿宋" w:cs="仿宋"/>
          <w:kern w:val="0"/>
          <w:sz w:val="32"/>
          <w:szCs w:val="32"/>
          <w:highlight w:val="none"/>
        </w:rPr>
        <w:t>住房保障主管</w:t>
      </w:r>
      <w:r>
        <w:rPr>
          <w:rFonts w:hint="eastAsia" w:ascii="仿宋" w:hAnsi="仿宋" w:eastAsia="仿宋" w:cs="仿宋"/>
          <w:color w:val="000000"/>
          <w:kern w:val="0"/>
          <w:sz w:val="32"/>
          <w:szCs w:val="32"/>
          <w:highlight w:val="none"/>
        </w:rPr>
        <w:t>部门按相关规定程序审核后给予调整，重新签订租赁合同，并从次月起享受相应保障。</w:t>
      </w:r>
    </w:p>
    <w:p w14:paraId="435F001F">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黑体" w:hAnsi="黑体" w:eastAsia="黑体" w:cs="黑体"/>
          <w:color w:val="000000"/>
          <w:kern w:val="0"/>
          <w:sz w:val="32"/>
          <w:szCs w:val="32"/>
          <w:highlight w:val="none"/>
        </w:rPr>
        <w:t>第</w:t>
      </w:r>
      <w:r>
        <w:rPr>
          <w:rFonts w:hint="eastAsia" w:ascii="黑体" w:hAnsi="黑体" w:eastAsia="黑体" w:cs="黑体"/>
          <w:color w:val="000000"/>
          <w:kern w:val="0"/>
          <w:sz w:val="32"/>
          <w:szCs w:val="32"/>
          <w:highlight w:val="none"/>
          <w:lang w:eastAsia="zh-CN"/>
        </w:rPr>
        <w:t>五十四</w:t>
      </w:r>
      <w:r>
        <w:rPr>
          <w:rFonts w:hint="eastAsia" w:ascii="黑体" w:hAnsi="黑体" w:eastAsia="黑体" w:cs="黑体"/>
          <w:color w:val="000000"/>
          <w:kern w:val="0"/>
          <w:sz w:val="32"/>
          <w:szCs w:val="32"/>
          <w:highlight w:val="none"/>
        </w:rPr>
        <w:t>条</w:t>
      </w:r>
      <w:r>
        <w:rPr>
          <w:rFonts w:hint="eastAsia" w:ascii="仿宋" w:hAnsi="仿宋" w:eastAsia="仿宋" w:cs="仿宋"/>
          <w:color w:val="000000"/>
          <w:kern w:val="0"/>
          <w:sz w:val="32"/>
          <w:szCs w:val="32"/>
          <w:highlight w:val="none"/>
        </w:rPr>
        <w:t>　</w:t>
      </w:r>
      <w:bookmarkStart w:id="3" w:name="_Hlk116998116"/>
      <w:r>
        <w:rPr>
          <w:rFonts w:hint="eastAsia" w:ascii="仿宋" w:hAnsi="仿宋" w:eastAsia="仿宋" w:cs="仿宋"/>
          <w:color w:val="000000"/>
          <w:kern w:val="0"/>
          <w:sz w:val="32"/>
          <w:szCs w:val="32"/>
          <w:highlight w:val="none"/>
        </w:rPr>
        <w:t>有下列情形之一</w:t>
      </w:r>
      <w:r>
        <w:rPr>
          <w:rFonts w:hint="eastAsia" w:ascii="仿宋" w:hAnsi="仿宋" w:eastAsia="仿宋" w:cs="仿宋"/>
          <w:kern w:val="0"/>
          <w:sz w:val="32"/>
          <w:szCs w:val="32"/>
          <w:highlight w:val="none"/>
        </w:rPr>
        <w:t>的，根据合同约定或者法定情形，解除合同并收回公共租赁住房：</w:t>
      </w:r>
    </w:p>
    <w:p w14:paraId="788B7DD2">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仿宋" w:hAnsi="仿宋" w:eastAsia="仿宋" w:cs="仿宋"/>
          <w:kern w:val="0"/>
          <w:sz w:val="32"/>
          <w:szCs w:val="32"/>
          <w:highlight w:val="none"/>
        </w:rPr>
        <w:t>（一）无正当理由连续6个月以上未在公共租赁住房内居住的；</w:t>
      </w:r>
    </w:p>
    <w:p w14:paraId="4AE48C30">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仿宋" w:hAnsi="仿宋" w:eastAsia="仿宋" w:cs="仿宋"/>
          <w:kern w:val="0"/>
          <w:sz w:val="32"/>
          <w:szCs w:val="32"/>
          <w:highlight w:val="none"/>
        </w:rPr>
        <w:t>（二）无正当理由连续2个月或者累计6个月以上未缴纳租金、物业服务费及其他费用的，经催告仍不缴纳的；</w:t>
      </w:r>
    </w:p>
    <w:p w14:paraId="451F68E9">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仿宋" w:hAnsi="仿宋" w:eastAsia="仿宋" w:cs="仿宋"/>
          <w:kern w:val="0"/>
          <w:sz w:val="32"/>
          <w:szCs w:val="32"/>
          <w:highlight w:val="none"/>
        </w:rPr>
        <w:t>（三）将承租公共租赁住房擅自互换、出借、转租、抵押的；</w:t>
      </w:r>
    </w:p>
    <w:p w14:paraId="65F79244">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仿宋" w:hAnsi="仿宋" w:eastAsia="仿宋" w:cs="仿宋"/>
          <w:kern w:val="0"/>
          <w:sz w:val="32"/>
          <w:szCs w:val="32"/>
          <w:highlight w:val="none"/>
        </w:rPr>
        <w:t>（四）擅自改变公共租赁住房居住用途、原有使用功能、内部结构和配套设施，或擅自装修公共租赁住房，拒不恢复原状的；</w:t>
      </w:r>
    </w:p>
    <w:p w14:paraId="4295D0FB">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仿宋" w:hAnsi="仿宋" w:eastAsia="仿宋" w:cs="仿宋"/>
          <w:kern w:val="0"/>
          <w:sz w:val="32"/>
          <w:szCs w:val="32"/>
          <w:highlight w:val="none"/>
        </w:rPr>
        <w:t>（五）因故意或重大过失，造成公共租赁住房严重损毁的；</w:t>
      </w:r>
    </w:p>
    <w:p w14:paraId="2B1594DE">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rPr>
        <w:t>（六）</w:t>
      </w:r>
      <w:r>
        <w:rPr>
          <w:rFonts w:hint="eastAsia" w:cs="仿宋"/>
          <w:kern w:val="0"/>
          <w:sz w:val="32"/>
          <w:szCs w:val="32"/>
          <w:highlight w:val="none"/>
          <w:lang w:eastAsia="zh-CN"/>
        </w:rPr>
        <w:t>在公租房内从事违法活动的；</w:t>
      </w:r>
    </w:p>
    <w:p w14:paraId="020FA048">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（七）因政府征用公共租赁住房或者因不可抗力致使该公共租赁住房无法继续出租的，租赁合同终止；</w:t>
      </w:r>
    </w:p>
    <w:p w14:paraId="4E625BC5">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lang w:eastAsia="zh-CN"/>
        </w:rPr>
      </w:pPr>
      <w:r>
        <w:rPr>
          <w:rFonts w:hint="eastAsia" w:cs="仿宋"/>
          <w:kern w:val="0"/>
          <w:sz w:val="32"/>
          <w:szCs w:val="32"/>
          <w:highlight w:val="none"/>
          <w:lang w:eastAsia="zh-CN"/>
        </w:rPr>
        <w:t>（八）存款、股票基金等资产价值超过规定数额或经审核不再符合保障条件的；</w:t>
      </w:r>
    </w:p>
    <w:p w14:paraId="428D4667">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color w:val="000000"/>
          <w:kern w:val="0"/>
          <w:sz w:val="32"/>
          <w:szCs w:val="32"/>
          <w:highlight w:val="none"/>
        </w:rPr>
      </w:pPr>
      <w:r>
        <w:rPr>
          <w:rFonts w:hint="eastAsia" w:cs="仿宋"/>
          <w:kern w:val="0"/>
          <w:sz w:val="32"/>
          <w:szCs w:val="32"/>
          <w:highlight w:val="none"/>
          <w:lang w:eastAsia="zh-CN"/>
        </w:rPr>
        <w:t>（九）</w:t>
      </w:r>
      <w:r>
        <w:rPr>
          <w:rFonts w:hint="eastAsia" w:ascii="仿宋" w:hAnsi="仿宋" w:eastAsia="仿宋" w:cs="仿宋"/>
          <w:kern w:val="0"/>
          <w:sz w:val="32"/>
          <w:szCs w:val="32"/>
          <w:highlight w:val="none"/>
        </w:rPr>
        <w:t>法律、法规规定或合同约定的其他违法、违约情形</w:t>
      </w:r>
      <w:r>
        <w:rPr>
          <w:rFonts w:hint="eastAsia" w:ascii="仿宋" w:hAnsi="仿宋" w:eastAsia="仿宋" w:cs="仿宋"/>
          <w:color w:val="000000"/>
          <w:kern w:val="0"/>
          <w:sz w:val="32"/>
          <w:szCs w:val="32"/>
          <w:highlight w:val="none"/>
        </w:rPr>
        <w:t>。</w:t>
      </w:r>
    </w:p>
    <w:bookmarkEnd w:id="3"/>
    <w:p w14:paraId="4A713280">
      <w:pPr>
        <w:keepNext w:val="0"/>
        <w:keepLines w:val="0"/>
        <w:pageBreakBefore w:val="0"/>
        <w:kinsoku/>
        <w:wordWrap/>
        <w:overflowPunct w:val="0"/>
        <w:topLinePunct w:val="0"/>
        <w:autoSpaceDE/>
        <w:autoSpaceDN/>
        <w:bidi w:val="0"/>
        <w:adjustRightInd/>
        <w:snapToGrid/>
        <w:spacing w:line="560" w:lineRule="exact"/>
        <w:ind w:firstLine="640"/>
        <w:contextualSpacing/>
        <w:rPr>
          <w:rFonts w:ascii="仿宋" w:hAnsi="仿宋" w:eastAsia="仿宋" w:cs="仿宋"/>
          <w:kern w:val="0"/>
          <w:sz w:val="32"/>
          <w:szCs w:val="32"/>
          <w:highlight w:val="none"/>
        </w:rPr>
      </w:pPr>
      <w:r>
        <w:rPr>
          <w:rFonts w:hint="eastAsia" w:ascii="黑体" w:hAnsi="黑体" w:eastAsia="黑体" w:cs="黑体"/>
          <w:kern w:val="0"/>
          <w:sz w:val="32"/>
          <w:szCs w:val="32"/>
          <w:highlight w:val="none"/>
        </w:rPr>
        <w:t>第</w:t>
      </w:r>
      <w:r>
        <w:rPr>
          <w:rFonts w:hint="eastAsia" w:ascii="黑体" w:hAnsi="黑体" w:eastAsia="黑体" w:cs="黑体"/>
          <w:kern w:val="0"/>
          <w:sz w:val="32"/>
          <w:szCs w:val="32"/>
          <w:highlight w:val="none"/>
          <w:lang w:eastAsia="zh-CN"/>
        </w:rPr>
        <w:t>五十五</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rPr>
        <w:t xml:space="preserve"> </w:t>
      </w:r>
      <w:bookmarkStart w:id="4" w:name="_Hlk116998160"/>
      <w:r>
        <w:rPr>
          <w:rFonts w:hint="eastAsia" w:cs="仿宋"/>
          <w:kern w:val="0"/>
          <w:sz w:val="32"/>
          <w:szCs w:val="32"/>
          <w:highlight w:val="none"/>
          <w:lang w:val="en-US" w:eastAsia="zh-CN"/>
        </w:rPr>
        <w:t xml:space="preserve"> </w:t>
      </w:r>
      <w:r>
        <w:rPr>
          <w:rFonts w:hint="eastAsia" w:ascii="仿宋" w:hAnsi="仿宋" w:eastAsia="仿宋" w:cs="仿宋"/>
          <w:kern w:val="0"/>
          <w:sz w:val="32"/>
          <w:szCs w:val="32"/>
          <w:highlight w:val="none"/>
        </w:rPr>
        <w:t>公共租赁住房被收回的，承租人应当自收到解除合同或者终止合同通知之日起30日内搬迁，搬迁期内租金按原合同的约定缴交。</w:t>
      </w:r>
    </w:p>
    <w:p w14:paraId="5C68929E">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仿宋" w:hAnsi="仿宋" w:eastAsia="仿宋" w:cs="仿宋"/>
          <w:kern w:val="0"/>
          <w:sz w:val="32"/>
          <w:szCs w:val="32"/>
          <w:highlight w:val="none"/>
        </w:rPr>
        <w:t>有正当理由无法按期搬迁的，可以申请最长不超过6个月的延长居住期限。延长期内，按照同期同区域同类型住房的市场租金收取租金。</w:t>
      </w:r>
    </w:p>
    <w:p w14:paraId="3D6AA506">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无正当理由逾期不搬迁的，应当责令其搬迁；拒不执行的，可以依法申请人民法院强制执行，并按照同期同区域同类型住房的市场租金的2倍收取租金。</w:t>
      </w:r>
      <w:bookmarkEnd w:id="4"/>
    </w:p>
    <w:p w14:paraId="6C4E8296">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bookmarkStart w:id="5" w:name="_Hlk116998236"/>
      <w:r>
        <w:rPr>
          <w:rFonts w:hint="eastAsia" w:ascii="黑体" w:hAnsi="黑体" w:eastAsia="黑体" w:cs="黑体"/>
          <w:kern w:val="0"/>
          <w:sz w:val="32"/>
          <w:szCs w:val="32"/>
          <w:highlight w:val="none"/>
        </w:rPr>
        <w:t>第</w:t>
      </w:r>
      <w:r>
        <w:rPr>
          <w:rFonts w:hint="eastAsia" w:ascii="黑体" w:hAnsi="黑体" w:eastAsia="黑体" w:cs="黑体"/>
          <w:kern w:val="0"/>
          <w:sz w:val="32"/>
          <w:szCs w:val="32"/>
          <w:highlight w:val="none"/>
          <w:lang w:eastAsia="zh-CN"/>
        </w:rPr>
        <w:t>五十六</w:t>
      </w:r>
      <w:r>
        <w:rPr>
          <w:rFonts w:hint="eastAsia" w:ascii="黑体" w:hAnsi="黑体" w:eastAsia="黑体" w:cs="黑体"/>
          <w:kern w:val="0"/>
          <w:sz w:val="32"/>
          <w:szCs w:val="32"/>
          <w:highlight w:val="none"/>
        </w:rPr>
        <w:t>条</w:t>
      </w:r>
      <w:r>
        <w:rPr>
          <w:rFonts w:hint="eastAsia" w:ascii="仿宋" w:hAnsi="仿宋" w:eastAsia="仿宋" w:cs="仿宋"/>
          <w:b/>
          <w:kern w:val="0"/>
          <w:sz w:val="32"/>
          <w:szCs w:val="32"/>
          <w:highlight w:val="none"/>
        </w:rPr>
        <w:t xml:space="preserve"> </w:t>
      </w:r>
      <w:r>
        <w:rPr>
          <w:rFonts w:hint="eastAsia" w:cs="仿宋"/>
          <w:b/>
          <w:kern w:val="0"/>
          <w:sz w:val="32"/>
          <w:szCs w:val="32"/>
          <w:highlight w:val="none"/>
          <w:lang w:val="en-US" w:eastAsia="zh-CN"/>
        </w:rPr>
        <w:t xml:space="preserve"> </w:t>
      </w:r>
      <w:r>
        <w:rPr>
          <w:rFonts w:hint="eastAsia" w:cs="仿宋"/>
          <w:kern w:val="0"/>
          <w:sz w:val="32"/>
          <w:szCs w:val="32"/>
          <w:highlight w:val="none"/>
          <w:lang w:eastAsia="zh-CN"/>
        </w:rPr>
        <w:t>县</w:t>
      </w:r>
      <w:r>
        <w:rPr>
          <w:rFonts w:hint="eastAsia" w:ascii="仿宋" w:hAnsi="仿宋" w:eastAsia="仿宋" w:cs="仿宋"/>
          <w:kern w:val="0"/>
          <w:sz w:val="32"/>
          <w:szCs w:val="32"/>
          <w:highlight w:val="none"/>
        </w:rPr>
        <w:t>住房保障主管部门应当加强对保障对象遵守住房保障法律、法规、规章规定情况的监督检查。</w:t>
      </w:r>
    </w:p>
    <w:p w14:paraId="37283093">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cs="仿宋"/>
          <w:kern w:val="0"/>
          <w:sz w:val="32"/>
          <w:szCs w:val="32"/>
          <w:highlight w:val="none"/>
          <w:lang w:eastAsia="zh-CN"/>
        </w:rPr>
        <w:t>县</w:t>
      </w:r>
      <w:r>
        <w:rPr>
          <w:rFonts w:hint="eastAsia" w:ascii="仿宋" w:hAnsi="仿宋" w:eastAsia="仿宋" w:cs="仿宋"/>
          <w:kern w:val="0"/>
          <w:sz w:val="32"/>
          <w:szCs w:val="32"/>
          <w:highlight w:val="none"/>
        </w:rPr>
        <w:t>住房保障主管部门实施监督检查，有权采取以下措施：</w:t>
      </w:r>
    </w:p>
    <w:p w14:paraId="7ADD009E">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仿宋" w:hAnsi="仿宋" w:eastAsia="仿宋" w:cs="仿宋"/>
          <w:kern w:val="0"/>
          <w:sz w:val="32"/>
          <w:szCs w:val="32"/>
          <w:highlight w:val="none"/>
        </w:rPr>
        <w:t>（一）询问与核查事项有关的单位和个人，并要求对与核查事项相关的情况作出说明、提供相关证明资料；</w:t>
      </w:r>
    </w:p>
    <w:p w14:paraId="70AAA320">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仿宋" w:hAnsi="仿宋" w:eastAsia="仿宋" w:cs="仿宋"/>
          <w:kern w:val="0"/>
          <w:sz w:val="32"/>
          <w:szCs w:val="32"/>
          <w:highlight w:val="none"/>
        </w:rPr>
        <w:t>（二）依法检查住房使用情况；</w:t>
      </w:r>
    </w:p>
    <w:p w14:paraId="15CD6A28">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仿宋" w:hAnsi="仿宋" w:eastAsia="仿宋" w:cs="仿宋"/>
          <w:kern w:val="0"/>
          <w:sz w:val="32"/>
          <w:szCs w:val="32"/>
          <w:highlight w:val="none"/>
        </w:rPr>
        <w:t>（三）查阅、记录、复制保障对象与住房保障工作相关的资料，了解保障房住户家庭成员、家庭收入和财产状况；</w:t>
      </w:r>
    </w:p>
    <w:p w14:paraId="5BCA13C7">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仿宋" w:hAnsi="仿宋" w:eastAsia="仿宋" w:cs="仿宋"/>
          <w:kern w:val="0"/>
          <w:sz w:val="32"/>
          <w:szCs w:val="32"/>
          <w:highlight w:val="none"/>
        </w:rPr>
        <w:t>（四）对违反住房保障相关法律、法规、规章规定的行为予以制止并责令改正。</w:t>
      </w:r>
    </w:p>
    <w:p w14:paraId="4AB2788B">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ascii="仿宋" w:hAnsi="仿宋" w:eastAsia="仿宋" w:cs="仿宋"/>
          <w:kern w:val="0"/>
          <w:sz w:val="32"/>
          <w:szCs w:val="32"/>
          <w:highlight w:val="none"/>
        </w:rPr>
        <w:t>有关单位和个人应当配合监督检查，如实提供与住房保障有关的资料。</w:t>
      </w:r>
    </w:p>
    <w:p w14:paraId="23393634">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ascii="仿宋" w:hAnsi="仿宋" w:eastAsia="仿宋" w:cs="仿宋"/>
          <w:kern w:val="0"/>
          <w:sz w:val="32"/>
          <w:szCs w:val="32"/>
          <w:highlight w:val="none"/>
        </w:rPr>
      </w:pPr>
      <w:r>
        <w:rPr>
          <w:rFonts w:hint="eastAsia" w:cs="仿宋"/>
          <w:kern w:val="0"/>
          <w:sz w:val="32"/>
          <w:szCs w:val="32"/>
          <w:highlight w:val="none"/>
          <w:lang w:eastAsia="zh-CN"/>
        </w:rPr>
        <w:t>县</w:t>
      </w:r>
      <w:r>
        <w:rPr>
          <w:rFonts w:hint="eastAsia" w:ascii="仿宋" w:hAnsi="仿宋" w:eastAsia="仿宋" w:cs="仿宋"/>
          <w:kern w:val="0"/>
          <w:sz w:val="32"/>
          <w:szCs w:val="32"/>
          <w:highlight w:val="none"/>
        </w:rPr>
        <w:t>住房保障主管部门及其工作人员，对工作中知悉的公民个人信息应当保密，但按照规定应当予以公示的个人信息除外。</w:t>
      </w:r>
    </w:p>
    <w:bookmarkEnd w:id="5"/>
    <w:p w14:paraId="2C092905">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黑体" w:hAnsi="黑体" w:eastAsia="黑体" w:cs="黑体"/>
          <w:kern w:val="0"/>
          <w:sz w:val="32"/>
          <w:szCs w:val="32"/>
          <w:highlight w:val="none"/>
        </w:rPr>
        <w:t>第五十</w:t>
      </w:r>
      <w:r>
        <w:rPr>
          <w:rFonts w:hint="eastAsia" w:ascii="黑体" w:hAnsi="黑体" w:eastAsia="黑体" w:cs="黑体"/>
          <w:kern w:val="0"/>
          <w:sz w:val="32"/>
          <w:szCs w:val="32"/>
          <w:highlight w:val="none"/>
          <w:lang w:eastAsia="zh-CN"/>
        </w:rPr>
        <w:t>七</w:t>
      </w:r>
      <w:r>
        <w:rPr>
          <w:rFonts w:hint="eastAsia" w:ascii="黑体" w:hAnsi="黑体" w:eastAsia="黑体" w:cs="黑体"/>
          <w:kern w:val="0"/>
          <w:sz w:val="32"/>
          <w:szCs w:val="32"/>
          <w:highlight w:val="none"/>
        </w:rPr>
        <w:t>条</w:t>
      </w:r>
      <w:r>
        <w:rPr>
          <w:rFonts w:hint="eastAsia" w:ascii="仿宋" w:hAnsi="仿宋" w:eastAsia="仿宋" w:cs="仿宋"/>
          <w:color w:val="0000FF"/>
          <w:kern w:val="0"/>
          <w:sz w:val="32"/>
          <w:szCs w:val="32"/>
          <w:highlight w:val="none"/>
        </w:rPr>
        <w:t xml:space="preserve"> </w:t>
      </w:r>
      <w:r>
        <w:rPr>
          <w:rFonts w:hint="eastAsia" w:ascii="仿宋" w:hAnsi="仿宋" w:eastAsia="仿宋" w:cs="仿宋"/>
          <w:kern w:val="0"/>
          <w:sz w:val="32"/>
          <w:szCs w:val="32"/>
          <w:highlight w:val="none"/>
        </w:rPr>
        <w:t>公共租赁住房的所有权人、住房保障实施机构、申请人、承租人等单位和个人违反公共租赁住房有关规定的，根据《公共租赁住房管理办法》《广东省城镇住房保障办法》等有关规定予以处罚。</w:t>
      </w:r>
    </w:p>
    <w:p w14:paraId="61F88F57">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黑体" w:hAnsi="黑体" w:eastAsia="黑体" w:cs="黑体"/>
          <w:kern w:val="0"/>
          <w:sz w:val="32"/>
          <w:szCs w:val="32"/>
          <w:highlight w:val="none"/>
        </w:rPr>
        <w:t>第五十</w:t>
      </w:r>
      <w:r>
        <w:rPr>
          <w:rFonts w:hint="eastAsia" w:ascii="黑体" w:hAnsi="黑体" w:eastAsia="黑体" w:cs="黑体"/>
          <w:kern w:val="0"/>
          <w:sz w:val="32"/>
          <w:szCs w:val="32"/>
          <w:highlight w:val="none"/>
          <w:lang w:eastAsia="zh-CN"/>
        </w:rPr>
        <w:t>八</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rPr>
        <w:t xml:space="preserve"> 政府相关职能部门工作人员在公共租赁住房</w:t>
      </w:r>
      <w:r>
        <w:rPr>
          <w:rFonts w:hint="eastAsia" w:cs="仿宋"/>
          <w:kern w:val="0"/>
          <w:sz w:val="32"/>
          <w:szCs w:val="32"/>
          <w:highlight w:val="none"/>
          <w:lang w:eastAsia="zh-CN"/>
        </w:rPr>
        <w:t>及租赁补贴</w:t>
      </w:r>
      <w:r>
        <w:rPr>
          <w:rFonts w:hint="eastAsia" w:ascii="仿宋" w:hAnsi="仿宋" w:eastAsia="仿宋" w:cs="仿宋"/>
          <w:kern w:val="0"/>
          <w:sz w:val="32"/>
          <w:szCs w:val="32"/>
          <w:highlight w:val="none"/>
        </w:rPr>
        <w:t>管理工作中，存在玩忽职守、徇私舞弊、滥用职权，由行政监察机关给予行政处分；构成犯罪的，依法追究刑事责任。</w:t>
      </w:r>
    </w:p>
    <w:p w14:paraId="05CF152A">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仿宋" w:hAnsi="仿宋" w:eastAsia="仿宋" w:cs="仿宋"/>
          <w:kern w:val="0"/>
          <w:sz w:val="32"/>
          <w:szCs w:val="32"/>
          <w:highlight w:val="none"/>
        </w:rPr>
      </w:pPr>
      <w:r>
        <w:rPr>
          <w:rFonts w:hint="eastAsia" w:ascii="黑体" w:hAnsi="黑体" w:eastAsia="黑体" w:cs="黑体"/>
          <w:kern w:val="0"/>
          <w:sz w:val="32"/>
          <w:szCs w:val="32"/>
          <w:highlight w:val="none"/>
        </w:rPr>
        <w:t>第</w:t>
      </w:r>
      <w:r>
        <w:rPr>
          <w:rFonts w:hint="eastAsia" w:ascii="黑体" w:hAnsi="黑体" w:eastAsia="黑体" w:cs="黑体"/>
          <w:kern w:val="0"/>
          <w:sz w:val="32"/>
          <w:szCs w:val="32"/>
          <w:highlight w:val="none"/>
          <w:lang w:eastAsia="zh-CN"/>
        </w:rPr>
        <w:t>五十九</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rPr>
        <w:t>  加强公共租赁住房的社会服务和管理。公安、</w:t>
      </w:r>
      <w:r>
        <w:rPr>
          <w:rFonts w:hint="eastAsia" w:ascii="仿宋" w:hAnsi="仿宋" w:eastAsia="仿宋" w:cs="仿宋"/>
          <w:kern w:val="0"/>
          <w:sz w:val="32"/>
          <w:szCs w:val="32"/>
          <w:highlight w:val="none"/>
          <w:lang w:eastAsia="zh-CN"/>
        </w:rPr>
        <w:t>卫健</w:t>
      </w:r>
      <w:r>
        <w:rPr>
          <w:rFonts w:hint="eastAsia" w:ascii="仿宋" w:hAnsi="仿宋" w:eastAsia="仿宋" w:cs="仿宋"/>
          <w:kern w:val="0"/>
          <w:sz w:val="32"/>
          <w:szCs w:val="32"/>
          <w:highlight w:val="none"/>
        </w:rPr>
        <w:t>、住房保障管理等部门应会同各镇人民政府、</w:t>
      </w:r>
      <w:r>
        <w:rPr>
          <w:rFonts w:hint="eastAsia" w:ascii="仿宋" w:hAnsi="仿宋" w:eastAsia="仿宋" w:cs="仿宋"/>
          <w:kern w:val="0"/>
          <w:sz w:val="32"/>
          <w:szCs w:val="32"/>
          <w:highlight w:val="none"/>
          <w:lang w:eastAsia="zh-CN"/>
        </w:rPr>
        <w:t>埔寨农场</w:t>
      </w:r>
      <w:r>
        <w:rPr>
          <w:rFonts w:hint="eastAsia" w:ascii="仿宋" w:hAnsi="仿宋" w:eastAsia="仿宋" w:cs="仿宋"/>
          <w:kern w:val="0"/>
          <w:sz w:val="32"/>
          <w:szCs w:val="32"/>
          <w:highlight w:val="none"/>
        </w:rPr>
        <w:t>、社区居委会共同加强对公共租赁住房居住群体的人口、治安、</w:t>
      </w:r>
      <w:r>
        <w:rPr>
          <w:rFonts w:hint="eastAsia" w:ascii="仿宋" w:hAnsi="仿宋" w:eastAsia="仿宋" w:cs="仿宋"/>
          <w:kern w:val="0"/>
          <w:sz w:val="32"/>
          <w:szCs w:val="32"/>
          <w:highlight w:val="none"/>
          <w:lang w:eastAsia="zh-CN"/>
        </w:rPr>
        <w:t>卫生健康</w:t>
      </w:r>
      <w:r>
        <w:rPr>
          <w:rFonts w:hint="eastAsia" w:ascii="仿宋" w:hAnsi="仿宋" w:eastAsia="仿宋" w:cs="仿宋"/>
          <w:kern w:val="0"/>
          <w:sz w:val="32"/>
          <w:szCs w:val="32"/>
          <w:highlight w:val="none"/>
        </w:rPr>
        <w:t>等服务管理。</w:t>
      </w:r>
    </w:p>
    <w:p w14:paraId="7A04A458">
      <w:pPr>
        <w:keepNext w:val="0"/>
        <w:keepLines w:val="0"/>
        <w:pageBreakBefore w:val="0"/>
        <w:widowControl w:val="0"/>
        <w:kinsoku/>
        <w:wordWrap/>
        <w:overflowPunct w:val="0"/>
        <w:topLinePunct w:val="0"/>
        <w:autoSpaceDE/>
        <w:autoSpaceDN/>
        <w:bidi w:val="0"/>
        <w:adjustRightInd/>
        <w:snapToGrid/>
        <w:spacing w:line="580" w:lineRule="exact"/>
        <w:ind w:left="0" w:leftChars="0" w:firstLine="0" w:firstLineChars="0"/>
        <w:contextualSpacing/>
        <w:jc w:val="center"/>
        <w:rPr>
          <w:rStyle w:val="7"/>
          <w:rFonts w:hint="eastAsia" w:ascii="黑体" w:hAnsi="黑体" w:eastAsia="黑体" w:cs="黑体"/>
          <w:b w:val="0"/>
          <w:bCs/>
          <w:i w:val="0"/>
          <w:caps w:val="0"/>
          <w:color w:val="000000"/>
          <w:spacing w:val="0"/>
          <w:sz w:val="32"/>
          <w:szCs w:val="32"/>
          <w:highlight w:val="none"/>
          <w:shd w:val="clear" w:color="auto" w:fill="FFFFFF"/>
        </w:rPr>
      </w:pPr>
    </w:p>
    <w:p w14:paraId="2745F5EC">
      <w:pPr>
        <w:keepNext w:val="0"/>
        <w:keepLines w:val="0"/>
        <w:pageBreakBefore w:val="0"/>
        <w:widowControl w:val="0"/>
        <w:kinsoku/>
        <w:wordWrap/>
        <w:overflowPunct w:val="0"/>
        <w:topLinePunct w:val="0"/>
        <w:autoSpaceDE/>
        <w:autoSpaceDN/>
        <w:bidi w:val="0"/>
        <w:adjustRightInd/>
        <w:snapToGrid/>
        <w:spacing w:line="580" w:lineRule="exact"/>
        <w:ind w:left="0" w:leftChars="0" w:firstLine="0" w:firstLineChars="0"/>
        <w:contextualSpacing/>
        <w:jc w:val="center"/>
        <w:rPr>
          <w:rFonts w:hint="eastAsia"/>
          <w:highlight w:val="none"/>
        </w:rPr>
      </w:pPr>
      <w:r>
        <w:rPr>
          <w:rStyle w:val="7"/>
          <w:rFonts w:hint="eastAsia" w:ascii="黑体" w:hAnsi="黑体" w:eastAsia="黑体" w:cs="黑体"/>
          <w:b w:val="0"/>
          <w:bCs/>
          <w:i w:val="0"/>
          <w:caps w:val="0"/>
          <w:color w:val="000000"/>
          <w:spacing w:val="0"/>
          <w:sz w:val="32"/>
          <w:szCs w:val="32"/>
          <w:highlight w:val="none"/>
          <w:shd w:val="clear" w:color="auto" w:fill="FFFFFF"/>
        </w:rPr>
        <w:t>第</w:t>
      </w:r>
      <w:r>
        <w:rPr>
          <w:rStyle w:val="7"/>
          <w:rFonts w:hint="eastAsia" w:ascii="黑体" w:hAnsi="黑体" w:eastAsia="黑体" w:cs="黑体"/>
          <w:b w:val="0"/>
          <w:bCs/>
          <w:i w:val="0"/>
          <w:caps w:val="0"/>
          <w:color w:val="000000"/>
          <w:spacing w:val="0"/>
          <w:sz w:val="32"/>
          <w:szCs w:val="32"/>
          <w:highlight w:val="none"/>
          <w:shd w:val="clear" w:color="auto" w:fill="FFFFFF"/>
          <w:lang w:eastAsia="zh-CN"/>
        </w:rPr>
        <w:t>七</w:t>
      </w:r>
      <w:r>
        <w:rPr>
          <w:rStyle w:val="7"/>
          <w:rFonts w:hint="eastAsia" w:ascii="黑体" w:hAnsi="黑体" w:eastAsia="黑体" w:cs="黑体"/>
          <w:b w:val="0"/>
          <w:bCs/>
          <w:i w:val="0"/>
          <w:caps w:val="0"/>
          <w:color w:val="000000"/>
          <w:spacing w:val="0"/>
          <w:sz w:val="32"/>
          <w:szCs w:val="32"/>
          <w:highlight w:val="none"/>
          <w:shd w:val="clear" w:color="auto" w:fill="FFFFFF"/>
        </w:rPr>
        <w:t>章   附则</w:t>
      </w:r>
    </w:p>
    <w:p w14:paraId="14348C47">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eastAsia" w:ascii="黑体" w:hAnsi="黑体" w:eastAsia="黑体" w:cs="黑体"/>
          <w:kern w:val="0"/>
          <w:sz w:val="32"/>
          <w:szCs w:val="32"/>
          <w:highlight w:val="none"/>
        </w:rPr>
      </w:pPr>
    </w:p>
    <w:p w14:paraId="25811724">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default" w:ascii="仿宋" w:hAnsi="仿宋" w:eastAsia="仿宋" w:cs="仿宋"/>
          <w:kern w:val="0"/>
          <w:sz w:val="32"/>
          <w:szCs w:val="32"/>
          <w:highlight w:val="none"/>
          <w:lang w:val="en-US" w:eastAsia="zh-CN"/>
        </w:rPr>
      </w:pPr>
      <w:r>
        <w:rPr>
          <w:rFonts w:hint="eastAsia" w:ascii="黑体" w:hAnsi="黑体" w:eastAsia="黑体" w:cs="黑体"/>
          <w:kern w:val="0"/>
          <w:sz w:val="32"/>
          <w:szCs w:val="32"/>
          <w:highlight w:val="none"/>
        </w:rPr>
        <w:t>第</w:t>
      </w:r>
      <w:r>
        <w:rPr>
          <w:rFonts w:hint="eastAsia" w:ascii="黑体" w:hAnsi="黑体" w:eastAsia="黑体" w:cs="黑体"/>
          <w:kern w:val="0"/>
          <w:sz w:val="32"/>
          <w:szCs w:val="32"/>
          <w:highlight w:val="none"/>
          <w:lang w:eastAsia="zh-CN"/>
        </w:rPr>
        <w:t>六十</w:t>
      </w:r>
      <w:r>
        <w:rPr>
          <w:rFonts w:hint="eastAsia" w:ascii="黑体" w:hAnsi="黑体" w:eastAsia="黑体" w:cs="黑体"/>
          <w:kern w:val="0"/>
          <w:sz w:val="32"/>
          <w:szCs w:val="32"/>
          <w:highlight w:val="none"/>
        </w:rPr>
        <w:t>条</w:t>
      </w:r>
      <w:r>
        <w:rPr>
          <w:rFonts w:hint="eastAsia" w:ascii="仿宋" w:hAnsi="仿宋" w:eastAsia="仿宋" w:cs="仿宋"/>
          <w:kern w:val="0"/>
          <w:sz w:val="32"/>
          <w:szCs w:val="32"/>
          <w:highlight w:val="none"/>
          <w:lang w:val="en-US" w:eastAsia="zh-CN"/>
        </w:rPr>
        <w:t xml:space="preserve">  法律、法规规章及上级文件对公共租赁租住房</w:t>
      </w:r>
      <w:r>
        <w:rPr>
          <w:rFonts w:hint="eastAsia" w:cs="仿宋"/>
          <w:kern w:val="0"/>
          <w:sz w:val="32"/>
          <w:szCs w:val="32"/>
          <w:highlight w:val="none"/>
          <w:lang w:eastAsia="zh-CN"/>
        </w:rPr>
        <w:t>及租赁补贴</w:t>
      </w:r>
      <w:r>
        <w:rPr>
          <w:rFonts w:hint="eastAsia" w:ascii="仿宋" w:hAnsi="仿宋" w:eastAsia="仿宋" w:cs="仿宋"/>
          <w:kern w:val="0"/>
          <w:sz w:val="32"/>
          <w:szCs w:val="32"/>
          <w:highlight w:val="none"/>
          <w:lang w:val="en-US" w:eastAsia="zh-CN"/>
        </w:rPr>
        <w:t>管理另有规定的，从其规定。</w:t>
      </w:r>
    </w:p>
    <w:p w14:paraId="5BDA873D">
      <w:pPr>
        <w:keepNext w:val="0"/>
        <w:keepLines w:val="0"/>
        <w:pageBreakBefore w:val="0"/>
        <w:kinsoku/>
        <w:wordWrap/>
        <w:overflowPunct w:val="0"/>
        <w:topLinePunct w:val="0"/>
        <w:autoSpaceDE/>
        <w:autoSpaceDN/>
        <w:bidi w:val="0"/>
        <w:adjustRightInd/>
        <w:snapToGrid/>
        <w:spacing w:line="560" w:lineRule="exact"/>
        <w:ind w:firstLine="640" w:firstLineChars="200"/>
        <w:contextualSpacing/>
        <w:rPr>
          <w:rFonts w:hint="default" w:ascii="仿宋" w:hAnsi="仿宋" w:eastAsia="仿宋" w:cs="仿宋"/>
          <w:kern w:val="0"/>
          <w:sz w:val="32"/>
          <w:szCs w:val="32"/>
          <w:highlight w:val="none"/>
          <w:lang w:val="en-US" w:eastAsia="zh-CN"/>
        </w:rPr>
      </w:pPr>
      <w:r>
        <w:rPr>
          <w:rFonts w:hint="eastAsia" w:ascii="黑体" w:hAnsi="黑体" w:eastAsia="黑体" w:cs="黑体"/>
          <w:kern w:val="0"/>
          <w:sz w:val="32"/>
          <w:szCs w:val="32"/>
          <w:highlight w:val="none"/>
          <w:lang w:eastAsia="zh-CN"/>
        </w:rPr>
        <w:t>第六十一条</w:t>
      </w:r>
      <w:r>
        <w:rPr>
          <w:rFonts w:hint="eastAsia" w:ascii="仿宋" w:hAnsi="仿宋" w:eastAsia="仿宋" w:cs="仿宋"/>
          <w:kern w:val="0"/>
          <w:sz w:val="32"/>
          <w:szCs w:val="32"/>
          <w:highlight w:val="none"/>
          <w:lang w:val="en-US" w:eastAsia="zh-CN"/>
        </w:rPr>
        <w:t xml:space="preserve">  本实施细则自2026年  月  日起施行，施行期5年。</w:t>
      </w:r>
    </w:p>
    <w:sectPr>
      <w:footerReference r:id="rId5" w:type="default"/>
      <w:pgSz w:w="11906" w:h="16838"/>
      <w:pgMar w:top="1701" w:right="1417" w:bottom="1417" w:left="1417" w:header="851" w:footer="992" w:gutter="0"/>
      <w:pgNumType w:fmt="numberInDash"/>
      <w:cols w:space="0" w:num="1"/>
      <w:rtlGutter w:val="0"/>
      <w:docGrid w:type="lines" w:linePitch="43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7F99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5CFC39">
                          <w:pPr>
                            <w:pStyle w:val="2"/>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7C5CFC39">
                    <w:pPr>
                      <w:pStyle w:val="2"/>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hyphenationZone w:val="360"/>
  <w:drawingGridVerticalSpacing w:val="21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kNDNiNDlmOWFkNDFiYjJiY2MyMjFlODI3ODZmNTEifQ=="/>
  </w:docVars>
  <w:rsids>
    <w:rsidRoot w:val="00000000"/>
    <w:rsid w:val="00096A76"/>
    <w:rsid w:val="00180428"/>
    <w:rsid w:val="00526C55"/>
    <w:rsid w:val="005C3FF8"/>
    <w:rsid w:val="00866753"/>
    <w:rsid w:val="0127791C"/>
    <w:rsid w:val="01282B21"/>
    <w:rsid w:val="021630FF"/>
    <w:rsid w:val="022F0A83"/>
    <w:rsid w:val="025B426F"/>
    <w:rsid w:val="02651167"/>
    <w:rsid w:val="026F1B25"/>
    <w:rsid w:val="027E6078"/>
    <w:rsid w:val="029035AC"/>
    <w:rsid w:val="02D70291"/>
    <w:rsid w:val="02E20BF7"/>
    <w:rsid w:val="02ED62F7"/>
    <w:rsid w:val="02FF48F4"/>
    <w:rsid w:val="03022171"/>
    <w:rsid w:val="039139F7"/>
    <w:rsid w:val="039A0BED"/>
    <w:rsid w:val="039C0032"/>
    <w:rsid w:val="03AF71AF"/>
    <w:rsid w:val="03D21BC4"/>
    <w:rsid w:val="03DC5C17"/>
    <w:rsid w:val="04081CA9"/>
    <w:rsid w:val="042108FA"/>
    <w:rsid w:val="04415AB8"/>
    <w:rsid w:val="05181151"/>
    <w:rsid w:val="051C0DFE"/>
    <w:rsid w:val="054D6840"/>
    <w:rsid w:val="059A6C57"/>
    <w:rsid w:val="05B142C5"/>
    <w:rsid w:val="06204FBD"/>
    <w:rsid w:val="063A1CA7"/>
    <w:rsid w:val="06431CCA"/>
    <w:rsid w:val="06495A71"/>
    <w:rsid w:val="0715050B"/>
    <w:rsid w:val="07793D25"/>
    <w:rsid w:val="078623D2"/>
    <w:rsid w:val="078866FB"/>
    <w:rsid w:val="07DB1A49"/>
    <w:rsid w:val="07E87FA8"/>
    <w:rsid w:val="07F91C6C"/>
    <w:rsid w:val="086A7629"/>
    <w:rsid w:val="08AD3A20"/>
    <w:rsid w:val="08B3687E"/>
    <w:rsid w:val="08C5413D"/>
    <w:rsid w:val="093A23AE"/>
    <w:rsid w:val="093D3328"/>
    <w:rsid w:val="09450DE8"/>
    <w:rsid w:val="098463D9"/>
    <w:rsid w:val="09DD7A37"/>
    <w:rsid w:val="09F355A5"/>
    <w:rsid w:val="09F50B85"/>
    <w:rsid w:val="0A0C0C5A"/>
    <w:rsid w:val="0A694838"/>
    <w:rsid w:val="0A785EC1"/>
    <w:rsid w:val="0A8923B9"/>
    <w:rsid w:val="0A976393"/>
    <w:rsid w:val="0B356B77"/>
    <w:rsid w:val="0B7330D3"/>
    <w:rsid w:val="0BA14F2A"/>
    <w:rsid w:val="0BC1277A"/>
    <w:rsid w:val="0C007618"/>
    <w:rsid w:val="0C0959A8"/>
    <w:rsid w:val="0C192C4A"/>
    <w:rsid w:val="0C2D57C5"/>
    <w:rsid w:val="0C7679F6"/>
    <w:rsid w:val="0CAB0367"/>
    <w:rsid w:val="0CB77942"/>
    <w:rsid w:val="0CE8349A"/>
    <w:rsid w:val="0D0B559D"/>
    <w:rsid w:val="0D4654F1"/>
    <w:rsid w:val="0D6B2307"/>
    <w:rsid w:val="0DD566F1"/>
    <w:rsid w:val="0E0838A9"/>
    <w:rsid w:val="0E4532F8"/>
    <w:rsid w:val="0E54140A"/>
    <w:rsid w:val="0EB51224"/>
    <w:rsid w:val="0EDF16C2"/>
    <w:rsid w:val="0F114B57"/>
    <w:rsid w:val="0F1F3FA1"/>
    <w:rsid w:val="0F355B7D"/>
    <w:rsid w:val="0F454C61"/>
    <w:rsid w:val="0F573164"/>
    <w:rsid w:val="0F6C7083"/>
    <w:rsid w:val="0FAA79FA"/>
    <w:rsid w:val="101B3DE7"/>
    <w:rsid w:val="10360D5D"/>
    <w:rsid w:val="107A5C90"/>
    <w:rsid w:val="109D6861"/>
    <w:rsid w:val="112447BD"/>
    <w:rsid w:val="11995022"/>
    <w:rsid w:val="11C5036A"/>
    <w:rsid w:val="121765FA"/>
    <w:rsid w:val="121B5881"/>
    <w:rsid w:val="12247674"/>
    <w:rsid w:val="12390E34"/>
    <w:rsid w:val="1247090E"/>
    <w:rsid w:val="128D4BFD"/>
    <w:rsid w:val="12DD0352"/>
    <w:rsid w:val="13427B2D"/>
    <w:rsid w:val="134816AE"/>
    <w:rsid w:val="137109EC"/>
    <w:rsid w:val="13AA61EE"/>
    <w:rsid w:val="13F170CB"/>
    <w:rsid w:val="141A7103"/>
    <w:rsid w:val="142D3D2D"/>
    <w:rsid w:val="1481660D"/>
    <w:rsid w:val="14913BB8"/>
    <w:rsid w:val="14AC4FF0"/>
    <w:rsid w:val="14F35697"/>
    <w:rsid w:val="1534613D"/>
    <w:rsid w:val="153930C4"/>
    <w:rsid w:val="155A6D5D"/>
    <w:rsid w:val="161B21B4"/>
    <w:rsid w:val="164F4070"/>
    <w:rsid w:val="165E1672"/>
    <w:rsid w:val="165E715C"/>
    <w:rsid w:val="166309B8"/>
    <w:rsid w:val="16B302E1"/>
    <w:rsid w:val="16F00540"/>
    <w:rsid w:val="16FF5ECE"/>
    <w:rsid w:val="17584756"/>
    <w:rsid w:val="17772E7E"/>
    <w:rsid w:val="17AD3033"/>
    <w:rsid w:val="17AD34EE"/>
    <w:rsid w:val="17B857E4"/>
    <w:rsid w:val="17E93A69"/>
    <w:rsid w:val="17FD5324"/>
    <w:rsid w:val="18214F41"/>
    <w:rsid w:val="188842D0"/>
    <w:rsid w:val="18C75252"/>
    <w:rsid w:val="18C842A4"/>
    <w:rsid w:val="18D0707E"/>
    <w:rsid w:val="19026981"/>
    <w:rsid w:val="190D4DD7"/>
    <w:rsid w:val="1964330C"/>
    <w:rsid w:val="19690BFB"/>
    <w:rsid w:val="19C26F73"/>
    <w:rsid w:val="19E74DE4"/>
    <w:rsid w:val="19EF7795"/>
    <w:rsid w:val="1A0E3843"/>
    <w:rsid w:val="1A4B60CC"/>
    <w:rsid w:val="1A742EF5"/>
    <w:rsid w:val="1AA86478"/>
    <w:rsid w:val="1AC70E71"/>
    <w:rsid w:val="1B0D1CB8"/>
    <w:rsid w:val="1B196767"/>
    <w:rsid w:val="1B4B0835"/>
    <w:rsid w:val="1BA10BB7"/>
    <w:rsid w:val="1BA117D1"/>
    <w:rsid w:val="1BAE2FE1"/>
    <w:rsid w:val="1BE030CD"/>
    <w:rsid w:val="1BE23B25"/>
    <w:rsid w:val="1C0633E4"/>
    <w:rsid w:val="1C3A45D2"/>
    <w:rsid w:val="1C4271A5"/>
    <w:rsid w:val="1C6B3CB6"/>
    <w:rsid w:val="1C6F3467"/>
    <w:rsid w:val="1CA271E7"/>
    <w:rsid w:val="1CF32E5D"/>
    <w:rsid w:val="1D1E3D9E"/>
    <w:rsid w:val="1D2612BD"/>
    <w:rsid w:val="1D3041AC"/>
    <w:rsid w:val="1D4B0DD0"/>
    <w:rsid w:val="1D724583"/>
    <w:rsid w:val="1DB16F32"/>
    <w:rsid w:val="1DC80621"/>
    <w:rsid w:val="1E3C471F"/>
    <w:rsid w:val="1E633CC8"/>
    <w:rsid w:val="1EB10E36"/>
    <w:rsid w:val="1EC54D2C"/>
    <w:rsid w:val="1EE62525"/>
    <w:rsid w:val="1F3735CC"/>
    <w:rsid w:val="1F587488"/>
    <w:rsid w:val="1F657C31"/>
    <w:rsid w:val="1F743103"/>
    <w:rsid w:val="1F9F66A1"/>
    <w:rsid w:val="20775D52"/>
    <w:rsid w:val="20C32340"/>
    <w:rsid w:val="20CF6353"/>
    <w:rsid w:val="210B1E5D"/>
    <w:rsid w:val="219D2341"/>
    <w:rsid w:val="21D55B4B"/>
    <w:rsid w:val="224E6179"/>
    <w:rsid w:val="227B0154"/>
    <w:rsid w:val="227C05CE"/>
    <w:rsid w:val="22BE498A"/>
    <w:rsid w:val="22F75F0C"/>
    <w:rsid w:val="231E23ED"/>
    <w:rsid w:val="23214A28"/>
    <w:rsid w:val="234D3279"/>
    <w:rsid w:val="2362763F"/>
    <w:rsid w:val="23906A75"/>
    <w:rsid w:val="23BF4F92"/>
    <w:rsid w:val="23CA1D20"/>
    <w:rsid w:val="23E05F8B"/>
    <w:rsid w:val="23E11FF5"/>
    <w:rsid w:val="23E94E95"/>
    <w:rsid w:val="244E1782"/>
    <w:rsid w:val="248F6587"/>
    <w:rsid w:val="24BA7794"/>
    <w:rsid w:val="24EE678A"/>
    <w:rsid w:val="24EF356E"/>
    <w:rsid w:val="251E0213"/>
    <w:rsid w:val="252955EE"/>
    <w:rsid w:val="25365FF1"/>
    <w:rsid w:val="254E27BE"/>
    <w:rsid w:val="2574727A"/>
    <w:rsid w:val="258E1323"/>
    <w:rsid w:val="25A17703"/>
    <w:rsid w:val="25A33457"/>
    <w:rsid w:val="26784D13"/>
    <w:rsid w:val="26A26E17"/>
    <w:rsid w:val="26A92A0E"/>
    <w:rsid w:val="26F0590A"/>
    <w:rsid w:val="271D0D7A"/>
    <w:rsid w:val="27E425E8"/>
    <w:rsid w:val="28217ADF"/>
    <w:rsid w:val="28280B80"/>
    <w:rsid w:val="283F48D0"/>
    <w:rsid w:val="28C02D0C"/>
    <w:rsid w:val="28DC4EB8"/>
    <w:rsid w:val="28DE14C9"/>
    <w:rsid w:val="2901321F"/>
    <w:rsid w:val="29167352"/>
    <w:rsid w:val="29AF6951"/>
    <w:rsid w:val="29BD301F"/>
    <w:rsid w:val="29DC5D89"/>
    <w:rsid w:val="2A1022E0"/>
    <w:rsid w:val="2A5922A0"/>
    <w:rsid w:val="2ADE2503"/>
    <w:rsid w:val="2B6C78AE"/>
    <w:rsid w:val="2BA2293E"/>
    <w:rsid w:val="2BD0616B"/>
    <w:rsid w:val="2C193D07"/>
    <w:rsid w:val="2C2477CE"/>
    <w:rsid w:val="2C31004C"/>
    <w:rsid w:val="2D4852E4"/>
    <w:rsid w:val="2DAB7C49"/>
    <w:rsid w:val="2E1F4781"/>
    <w:rsid w:val="2E3B3726"/>
    <w:rsid w:val="2E5643BA"/>
    <w:rsid w:val="2ECF3D91"/>
    <w:rsid w:val="2EF54F11"/>
    <w:rsid w:val="2EFD4FE3"/>
    <w:rsid w:val="2F513023"/>
    <w:rsid w:val="2F707D00"/>
    <w:rsid w:val="2FCC4616"/>
    <w:rsid w:val="2FF16175"/>
    <w:rsid w:val="307D3F34"/>
    <w:rsid w:val="30873292"/>
    <w:rsid w:val="309D5887"/>
    <w:rsid w:val="30A41ADF"/>
    <w:rsid w:val="30F13CAA"/>
    <w:rsid w:val="310D4ACF"/>
    <w:rsid w:val="31102FE9"/>
    <w:rsid w:val="312A16FD"/>
    <w:rsid w:val="31347039"/>
    <w:rsid w:val="31430FF2"/>
    <w:rsid w:val="316B5CB8"/>
    <w:rsid w:val="31A228AA"/>
    <w:rsid w:val="31E01623"/>
    <w:rsid w:val="321852A2"/>
    <w:rsid w:val="322748FA"/>
    <w:rsid w:val="32944CA7"/>
    <w:rsid w:val="32A13D4E"/>
    <w:rsid w:val="32B3203F"/>
    <w:rsid w:val="32B8377A"/>
    <w:rsid w:val="32C31F92"/>
    <w:rsid w:val="335C63E3"/>
    <w:rsid w:val="33E27552"/>
    <w:rsid w:val="342A54A1"/>
    <w:rsid w:val="342D2563"/>
    <w:rsid w:val="34661DBD"/>
    <w:rsid w:val="34852A42"/>
    <w:rsid w:val="34E46DC3"/>
    <w:rsid w:val="35104DB8"/>
    <w:rsid w:val="352E6741"/>
    <w:rsid w:val="35341933"/>
    <w:rsid w:val="35B406C9"/>
    <w:rsid w:val="35FA403C"/>
    <w:rsid w:val="364265B9"/>
    <w:rsid w:val="36530BB5"/>
    <w:rsid w:val="365B662A"/>
    <w:rsid w:val="36622F6D"/>
    <w:rsid w:val="36631260"/>
    <w:rsid w:val="36913690"/>
    <w:rsid w:val="369E53E6"/>
    <w:rsid w:val="36A1344C"/>
    <w:rsid w:val="36CB65F8"/>
    <w:rsid w:val="36E3637B"/>
    <w:rsid w:val="377B4AC7"/>
    <w:rsid w:val="379B7917"/>
    <w:rsid w:val="37B148E2"/>
    <w:rsid w:val="3840603A"/>
    <w:rsid w:val="384C783E"/>
    <w:rsid w:val="3858155C"/>
    <w:rsid w:val="386E0FB6"/>
    <w:rsid w:val="387B1B22"/>
    <w:rsid w:val="388B2CD9"/>
    <w:rsid w:val="38B61705"/>
    <w:rsid w:val="38C06C9C"/>
    <w:rsid w:val="38D20D3F"/>
    <w:rsid w:val="38FF1CAB"/>
    <w:rsid w:val="39171ACE"/>
    <w:rsid w:val="393769B0"/>
    <w:rsid w:val="39495483"/>
    <w:rsid w:val="396E5F8D"/>
    <w:rsid w:val="3977779E"/>
    <w:rsid w:val="39796873"/>
    <w:rsid w:val="399A2C06"/>
    <w:rsid w:val="39C8019E"/>
    <w:rsid w:val="39D446A6"/>
    <w:rsid w:val="39DA5B2C"/>
    <w:rsid w:val="39ED71C0"/>
    <w:rsid w:val="3A3A178D"/>
    <w:rsid w:val="3A863114"/>
    <w:rsid w:val="3A936707"/>
    <w:rsid w:val="3AAE1ED1"/>
    <w:rsid w:val="3ABA0E70"/>
    <w:rsid w:val="3BA43974"/>
    <w:rsid w:val="3BAA1408"/>
    <w:rsid w:val="3BBB13FA"/>
    <w:rsid w:val="3BD0075C"/>
    <w:rsid w:val="3BD01DE9"/>
    <w:rsid w:val="3C315AA4"/>
    <w:rsid w:val="3C54195E"/>
    <w:rsid w:val="3C8B45BE"/>
    <w:rsid w:val="3C907881"/>
    <w:rsid w:val="3CA71BFD"/>
    <w:rsid w:val="3CB669D8"/>
    <w:rsid w:val="3CD912BA"/>
    <w:rsid w:val="3D130109"/>
    <w:rsid w:val="3D1A50DF"/>
    <w:rsid w:val="3D4625CB"/>
    <w:rsid w:val="3DD22CA9"/>
    <w:rsid w:val="3DE15973"/>
    <w:rsid w:val="3DF57E19"/>
    <w:rsid w:val="3E1700C8"/>
    <w:rsid w:val="3EBA17DA"/>
    <w:rsid w:val="3EC46B54"/>
    <w:rsid w:val="3EF107BB"/>
    <w:rsid w:val="3F0B40A2"/>
    <w:rsid w:val="3F5774BF"/>
    <w:rsid w:val="403267C9"/>
    <w:rsid w:val="40674F99"/>
    <w:rsid w:val="40AC32E0"/>
    <w:rsid w:val="411D43B7"/>
    <w:rsid w:val="41826E8F"/>
    <w:rsid w:val="41A630CF"/>
    <w:rsid w:val="426553AC"/>
    <w:rsid w:val="42AD08A8"/>
    <w:rsid w:val="42BC7BDA"/>
    <w:rsid w:val="42C767EB"/>
    <w:rsid w:val="42EE2EB5"/>
    <w:rsid w:val="43D8775B"/>
    <w:rsid w:val="4454747C"/>
    <w:rsid w:val="446B4A4B"/>
    <w:rsid w:val="44953C10"/>
    <w:rsid w:val="45542E31"/>
    <w:rsid w:val="4568104C"/>
    <w:rsid w:val="457E7863"/>
    <w:rsid w:val="458E2D73"/>
    <w:rsid w:val="45911C8D"/>
    <w:rsid w:val="45A9020B"/>
    <w:rsid w:val="45BD3D47"/>
    <w:rsid w:val="45FD0793"/>
    <w:rsid w:val="46233DE6"/>
    <w:rsid w:val="464D507E"/>
    <w:rsid w:val="466A32D6"/>
    <w:rsid w:val="46A63FFC"/>
    <w:rsid w:val="46B15E72"/>
    <w:rsid w:val="46B9682D"/>
    <w:rsid w:val="46BF2C45"/>
    <w:rsid w:val="46D7534B"/>
    <w:rsid w:val="46DD2374"/>
    <w:rsid w:val="46DD45E3"/>
    <w:rsid w:val="46FC6AF3"/>
    <w:rsid w:val="4724112E"/>
    <w:rsid w:val="474058A0"/>
    <w:rsid w:val="474C7E4D"/>
    <w:rsid w:val="47992623"/>
    <w:rsid w:val="47D96E35"/>
    <w:rsid w:val="47FB3C6F"/>
    <w:rsid w:val="484440A0"/>
    <w:rsid w:val="48555E52"/>
    <w:rsid w:val="48EE4741"/>
    <w:rsid w:val="48F71A60"/>
    <w:rsid w:val="49925042"/>
    <w:rsid w:val="49A32C63"/>
    <w:rsid w:val="4A3A66E7"/>
    <w:rsid w:val="4A3F36FA"/>
    <w:rsid w:val="4A411041"/>
    <w:rsid w:val="4A5D08EE"/>
    <w:rsid w:val="4B2C27CD"/>
    <w:rsid w:val="4B470972"/>
    <w:rsid w:val="4B567C8E"/>
    <w:rsid w:val="4B802F67"/>
    <w:rsid w:val="4BF609DE"/>
    <w:rsid w:val="4C092C33"/>
    <w:rsid w:val="4C103C3A"/>
    <w:rsid w:val="4C185E5B"/>
    <w:rsid w:val="4C431C6F"/>
    <w:rsid w:val="4C8966EC"/>
    <w:rsid w:val="4CB53AB1"/>
    <w:rsid w:val="4CD07433"/>
    <w:rsid w:val="4CD35096"/>
    <w:rsid w:val="4D1C46B7"/>
    <w:rsid w:val="4D23492C"/>
    <w:rsid w:val="4D4767DF"/>
    <w:rsid w:val="4D5108B1"/>
    <w:rsid w:val="4E02751B"/>
    <w:rsid w:val="4E165E0B"/>
    <w:rsid w:val="4E273A12"/>
    <w:rsid w:val="4F0F7C4C"/>
    <w:rsid w:val="4FB15D5E"/>
    <w:rsid w:val="4FDB761C"/>
    <w:rsid w:val="4FEE0253"/>
    <w:rsid w:val="50042252"/>
    <w:rsid w:val="5033150B"/>
    <w:rsid w:val="50447C8D"/>
    <w:rsid w:val="504D30CF"/>
    <w:rsid w:val="505F3C5D"/>
    <w:rsid w:val="50682366"/>
    <w:rsid w:val="506A0862"/>
    <w:rsid w:val="50CE5BFD"/>
    <w:rsid w:val="51106DA3"/>
    <w:rsid w:val="51242EFC"/>
    <w:rsid w:val="512A74C8"/>
    <w:rsid w:val="515A03A3"/>
    <w:rsid w:val="51791076"/>
    <w:rsid w:val="51B369D1"/>
    <w:rsid w:val="51DA5A2D"/>
    <w:rsid w:val="51EE472D"/>
    <w:rsid w:val="52434D3D"/>
    <w:rsid w:val="524B2A87"/>
    <w:rsid w:val="52800005"/>
    <w:rsid w:val="52A808DA"/>
    <w:rsid w:val="52DD6237"/>
    <w:rsid w:val="53163E45"/>
    <w:rsid w:val="53203AEB"/>
    <w:rsid w:val="53695E6C"/>
    <w:rsid w:val="53B141F9"/>
    <w:rsid w:val="53BD7BAF"/>
    <w:rsid w:val="53DB1F3C"/>
    <w:rsid w:val="540618C1"/>
    <w:rsid w:val="542C1B10"/>
    <w:rsid w:val="54626601"/>
    <w:rsid w:val="547A0A36"/>
    <w:rsid w:val="54A24B39"/>
    <w:rsid w:val="55080E19"/>
    <w:rsid w:val="55901AA2"/>
    <w:rsid w:val="5593545B"/>
    <w:rsid w:val="55C42C93"/>
    <w:rsid w:val="55D04613"/>
    <w:rsid w:val="55F800B4"/>
    <w:rsid w:val="56324E5E"/>
    <w:rsid w:val="56551B79"/>
    <w:rsid w:val="56CE60A8"/>
    <w:rsid w:val="56F77073"/>
    <w:rsid w:val="57166657"/>
    <w:rsid w:val="57D36560"/>
    <w:rsid w:val="57FA4326"/>
    <w:rsid w:val="581D3F88"/>
    <w:rsid w:val="584408AA"/>
    <w:rsid w:val="584F52F8"/>
    <w:rsid w:val="585F6CC0"/>
    <w:rsid w:val="586D2E4A"/>
    <w:rsid w:val="588314C6"/>
    <w:rsid w:val="589D67AC"/>
    <w:rsid w:val="58A91A20"/>
    <w:rsid w:val="58DE48CF"/>
    <w:rsid w:val="58E912CA"/>
    <w:rsid w:val="58FA28A6"/>
    <w:rsid w:val="58FA69D9"/>
    <w:rsid w:val="59063180"/>
    <w:rsid w:val="590E14B5"/>
    <w:rsid w:val="591F5936"/>
    <w:rsid w:val="59544425"/>
    <w:rsid w:val="59747B80"/>
    <w:rsid w:val="59C114B4"/>
    <w:rsid w:val="59FB0039"/>
    <w:rsid w:val="59FF6B82"/>
    <w:rsid w:val="5A2451C6"/>
    <w:rsid w:val="5A656503"/>
    <w:rsid w:val="5A8134D7"/>
    <w:rsid w:val="5A836FC0"/>
    <w:rsid w:val="5A903764"/>
    <w:rsid w:val="5A90452E"/>
    <w:rsid w:val="5AAF5A69"/>
    <w:rsid w:val="5ACA22B3"/>
    <w:rsid w:val="5AF36219"/>
    <w:rsid w:val="5B1B5708"/>
    <w:rsid w:val="5B297B97"/>
    <w:rsid w:val="5B400225"/>
    <w:rsid w:val="5B5411EA"/>
    <w:rsid w:val="5B6C6C67"/>
    <w:rsid w:val="5BEE0251"/>
    <w:rsid w:val="5C1D6EE6"/>
    <w:rsid w:val="5C3C6547"/>
    <w:rsid w:val="5C4C3C80"/>
    <w:rsid w:val="5C5D4E15"/>
    <w:rsid w:val="5C9F2D24"/>
    <w:rsid w:val="5D1960C7"/>
    <w:rsid w:val="5D4C4AE8"/>
    <w:rsid w:val="5D6918E9"/>
    <w:rsid w:val="5DB46437"/>
    <w:rsid w:val="5DCB3BFB"/>
    <w:rsid w:val="5E515B85"/>
    <w:rsid w:val="5E700B81"/>
    <w:rsid w:val="5E8D0DFA"/>
    <w:rsid w:val="5F1811CC"/>
    <w:rsid w:val="5F6B1DF6"/>
    <w:rsid w:val="5F893778"/>
    <w:rsid w:val="5F941DB2"/>
    <w:rsid w:val="5FB40CBE"/>
    <w:rsid w:val="5FED41D0"/>
    <w:rsid w:val="5FEE7E31"/>
    <w:rsid w:val="5FF618BA"/>
    <w:rsid w:val="6013496F"/>
    <w:rsid w:val="60FF0D25"/>
    <w:rsid w:val="61514013"/>
    <w:rsid w:val="618B3BF6"/>
    <w:rsid w:val="61C07AFD"/>
    <w:rsid w:val="623D518D"/>
    <w:rsid w:val="626657A7"/>
    <w:rsid w:val="626C5421"/>
    <w:rsid w:val="62923C3B"/>
    <w:rsid w:val="62A01F38"/>
    <w:rsid w:val="62A16BC6"/>
    <w:rsid w:val="62B708CA"/>
    <w:rsid w:val="62D3645E"/>
    <w:rsid w:val="62DB0EF4"/>
    <w:rsid w:val="631971B6"/>
    <w:rsid w:val="63507A1A"/>
    <w:rsid w:val="63625564"/>
    <w:rsid w:val="636F1E77"/>
    <w:rsid w:val="63D45A22"/>
    <w:rsid w:val="640821E6"/>
    <w:rsid w:val="640A7571"/>
    <w:rsid w:val="643B03DA"/>
    <w:rsid w:val="64A97D05"/>
    <w:rsid w:val="64AD6578"/>
    <w:rsid w:val="6504333D"/>
    <w:rsid w:val="650B3F5F"/>
    <w:rsid w:val="65A03EE2"/>
    <w:rsid w:val="65C9365F"/>
    <w:rsid w:val="65E867AB"/>
    <w:rsid w:val="66231668"/>
    <w:rsid w:val="666E1146"/>
    <w:rsid w:val="66711B1E"/>
    <w:rsid w:val="668374BE"/>
    <w:rsid w:val="668A589D"/>
    <w:rsid w:val="66BE764D"/>
    <w:rsid w:val="66E05885"/>
    <w:rsid w:val="66F9467A"/>
    <w:rsid w:val="67264924"/>
    <w:rsid w:val="673A12F5"/>
    <w:rsid w:val="679B6B8B"/>
    <w:rsid w:val="68264723"/>
    <w:rsid w:val="685050C7"/>
    <w:rsid w:val="685C5652"/>
    <w:rsid w:val="689C73C8"/>
    <w:rsid w:val="68D5163D"/>
    <w:rsid w:val="697401E1"/>
    <w:rsid w:val="69822386"/>
    <w:rsid w:val="69A115F4"/>
    <w:rsid w:val="69B1316A"/>
    <w:rsid w:val="69BB5B8E"/>
    <w:rsid w:val="69C8343F"/>
    <w:rsid w:val="6A0B3455"/>
    <w:rsid w:val="6A302D6D"/>
    <w:rsid w:val="6A7B513B"/>
    <w:rsid w:val="6AA61824"/>
    <w:rsid w:val="6ABC3132"/>
    <w:rsid w:val="6AC31C98"/>
    <w:rsid w:val="6AF04584"/>
    <w:rsid w:val="6AF346AB"/>
    <w:rsid w:val="6B474FF5"/>
    <w:rsid w:val="6B7418E8"/>
    <w:rsid w:val="6C045917"/>
    <w:rsid w:val="6C0A24E9"/>
    <w:rsid w:val="6D3976EB"/>
    <w:rsid w:val="6D9B24BC"/>
    <w:rsid w:val="6DB664E4"/>
    <w:rsid w:val="6DCD560E"/>
    <w:rsid w:val="6E0604CE"/>
    <w:rsid w:val="6E2860C4"/>
    <w:rsid w:val="6E3B65DA"/>
    <w:rsid w:val="6E627844"/>
    <w:rsid w:val="6E774840"/>
    <w:rsid w:val="6E9713CE"/>
    <w:rsid w:val="6EFD13C8"/>
    <w:rsid w:val="6F4276AB"/>
    <w:rsid w:val="6F686119"/>
    <w:rsid w:val="6FA126C7"/>
    <w:rsid w:val="6FB10DC9"/>
    <w:rsid w:val="6FC933FB"/>
    <w:rsid w:val="6FEA5D71"/>
    <w:rsid w:val="6FEF1353"/>
    <w:rsid w:val="708F11DE"/>
    <w:rsid w:val="709A30AC"/>
    <w:rsid w:val="70AD3AA1"/>
    <w:rsid w:val="70B12389"/>
    <w:rsid w:val="70D86500"/>
    <w:rsid w:val="715069BA"/>
    <w:rsid w:val="71B84422"/>
    <w:rsid w:val="71C24D3C"/>
    <w:rsid w:val="71C46FE8"/>
    <w:rsid w:val="72021008"/>
    <w:rsid w:val="72311FDD"/>
    <w:rsid w:val="72412A6A"/>
    <w:rsid w:val="724B5DE9"/>
    <w:rsid w:val="72862BF0"/>
    <w:rsid w:val="72872C35"/>
    <w:rsid w:val="72EA4CEF"/>
    <w:rsid w:val="7310335E"/>
    <w:rsid w:val="73570581"/>
    <w:rsid w:val="736F1BFE"/>
    <w:rsid w:val="73935F0D"/>
    <w:rsid w:val="73AA7EAB"/>
    <w:rsid w:val="74573DF7"/>
    <w:rsid w:val="746F7D64"/>
    <w:rsid w:val="74D0680A"/>
    <w:rsid w:val="74D26CEF"/>
    <w:rsid w:val="74DA0B8C"/>
    <w:rsid w:val="74E8433A"/>
    <w:rsid w:val="751E30E4"/>
    <w:rsid w:val="753602B9"/>
    <w:rsid w:val="753C2148"/>
    <w:rsid w:val="75872477"/>
    <w:rsid w:val="75A277AC"/>
    <w:rsid w:val="75FE3076"/>
    <w:rsid w:val="762301EC"/>
    <w:rsid w:val="76236F3F"/>
    <w:rsid w:val="769056A6"/>
    <w:rsid w:val="76AD4711"/>
    <w:rsid w:val="76C10803"/>
    <w:rsid w:val="76CB368D"/>
    <w:rsid w:val="76D516CE"/>
    <w:rsid w:val="76E30627"/>
    <w:rsid w:val="77476A41"/>
    <w:rsid w:val="77713852"/>
    <w:rsid w:val="778F3DDC"/>
    <w:rsid w:val="77E3134F"/>
    <w:rsid w:val="786B0A6F"/>
    <w:rsid w:val="788D01CD"/>
    <w:rsid w:val="789024C3"/>
    <w:rsid w:val="789E46EA"/>
    <w:rsid w:val="78AC28BB"/>
    <w:rsid w:val="791277BB"/>
    <w:rsid w:val="791E006A"/>
    <w:rsid w:val="798B65B7"/>
    <w:rsid w:val="79AA7A23"/>
    <w:rsid w:val="79CC16DE"/>
    <w:rsid w:val="7A173DEC"/>
    <w:rsid w:val="7A452C8D"/>
    <w:rsid w:val="7A88641E"/>
    <w:rsid w:val="7AA329F9"/>
    <w:rsid w:val="7AAD1875"/>
    <w:rsid w:val="7AF129DC"/>
    <w:rsid w:val="7B634E3D"/>
    <w:rsid w:val="7B6564ED"/>
    <w:rsid w:val="7B806D66"/>
    <w:rsid w:val="7BAA2FB0"/>
    <w:rsid w:val="7BB34DA5"/>
    <w:rsid w:val="7BD44567"/>
    <w:rsid w:val="7BE4551E"/>
    <w:rsid w:val="7C976E39"/>
    <w:rsid w:val="7CA103BD"/>
    <w:rsid w:val="7CAA6DC9"/>
    <w:rsid w:val="7CF715E2"/>
    <w:rsid w:val="7D6E61B4"/>
    <w:rsid w:val="7D7E483D"/>
    <w:rsid w:val="7E2B6E2D"/>
    <w:rsid w:val="7E37629F"/>
    <w:rsid w:val="7E402114"/>
    <w:rsid w:val="7E735EE4"/>
    <w:rsid w:val="7EA37794"/>
    <w:rsid w:val="7EBD7593"/>
    <w:rsid w:val="7ED44AA2"/>
    <w:rsid w:val="7EE232C0"/>
    <w:rsid w:val="7F930CF9"/>
    <w:rsid w:val="7FE844D9"/>
    <w:rsid w:val="7FFC1F82"/>
    <w:rsid w:val="7FFC24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883" w:firstLineChars="200"/>
      <w:jc w:val="both"/>
    </w:pPr>
    <w:rPr>
      <w:rFonts w:ascii="仿宋" w:hAnsi="仿宋" w:eastAsia="仿宋"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BodyTextIndent2"/>
    <w:qFormat/>
    <w:uiPriority w:val="0"/>
    <w:pPr>
      <w:widowControl w:val="0"/>
      <w:spacing w:after="120" w:line="480" w:lineRule="auto"/>
      <w:ind w:left="420" w:leftChars="200"/>
      <w:jc w:val="both"/>
      <w:textAlignment w:val="baseline"/>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8795</Words>
  <Characters>8836</Characters>
  <Lines>0</Lines>
  <Paragraphs>0</Paragraphs>
  <TotalTime>1</TotalTime>
  <ScaleCrop>false</ScaleCrop>
  <LinksUpToDate>false</LinksUpToDate>
  <CharactersWithSpaces>8990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2020-07-13T07:49:00Z</dcterms:created>
  <dc:creator>lenovo</dc:creator>
  <cp:lastModifiedBy>阿锋</cp:lastModifiedBy>
  <cp:lastPrinted>2026-08-05T02:17:00Z</cp:lastPrinted>
  <dcterms:modified xsi:type="dcterms:W3CDTF">2026-08-31T02:53:18Z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BA47417A730C457F85CFFD8501FB3753_13</vt:lpwstr>
  </property>
  <property fmtid="{D5CDD505-2E9C-101B-9397-08002B2CF9AE}" pid="4" name="KSOTemplateDocerSaveRecord">
    <vt:lpwstr>eyJoZGlkIjoiMzBmODVhOWRkMDUzZWJkNjdjMDc0OTYzZDgxOTU0ODMiLCJ1c2VySWQiOiI0MTg0MjQ5MjAifQ==</vt:lpwstr>
  </property>
</Properties>
</file>