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DE4" w:rsidRDefault="00325DE4" w:rsidP="00325DE4">
      <w:pPr>
        <w:autoSpaceDE w:val="0"/>
        <w:autoSpaceDN w:val="0"/>
        <w:adjustRightInd w:val="0"/>
        <w:jc w:val="left"/>
        <w:rPr>
          <w:rFonts w:ascii="Arial" w:hAnsi="Arial" w:cs="Arial"/>
          <w:color w:val="000000"/>
          <w:kern w:val="0"/>
          <w:sz w:val="2"/>
          <w:szCs w:val="2"/>
        </w:rPr>
      </w:pPr>
    </w:p>
    <w:p w:rsidR="00325DE4" w:rsidRDefault="00325DE4" w:rsidP="00325DE4">
      <w:pPr>
        <w:autoSpaceDE w:val="0"/>
        <w:autoSpaceDN w:val="0"/>
        <w:adjustRightInd w:val="0"/>
        <w:jc w:val="right"/>
        <w:rPr>
          <w:rFonts w:ascii="Times New Roman" w:eastAsia="仿宋" w:hAnsi="仿宋" w:cs="Times New Roman" w:hint="eastAsia"/>
          <w:color w:val="43434D"/>
          <w:kern w:val="0"/>
          <w:sz w:val="33"/>
          <w:szCs w:val="33"/>
        </w:rPr>
      </w:pPr>
    </w:p>
    <w:p w:rsidR="00325DE4" w:rsidRDefault="00325DE4" w:rsidP="00325DE4">
      <w:pPr>
        <w:autoSpaceDE w:val="0"/>
        <w:autoSpaceDN w:val="0"/>
        <w:adjustRightInd w:val="0"/>
        <w:jc w:val="right"/>
        <w:rPr>
          <w:rFonts w:ascii="Times New Roman" w:eastAsia="仿宋" w:hAnsi="仿宋" w:cs="Times New Roman" w:hint="eastAsia"/>
          <w:color w:val="43434D"/>
          <w:kern w:val="0"/>
          <w:sz w:val="33"/>
          <w:szCs w:val="33"/>
        </w:rPr>
      </w:pPr>
      <w:proofErr w:type="gramStart"/>
      <w:r w:rsidRPr="00325DE4">
        <w:rPr>
          <w:rFonts w:ascii="Times New Roman" w:eastAsia="仿宋" w:hAnsi="仿宋" w:cs="Times New Roman"/>
          <w:color w:val="43434D"/>
          <w:kern w:val="0"/>
          <w:sz w:val="33"/>
          <w:szCs w:val="33"/>
        </w:rPr>
        <w:t>自然资函</w:t>
      </w:r>
      <w:proofErr w:type="gramEnd"/>
      <w:r>
        <w:rPr>
          <w:rFonts w:ascii="Times New Roman" w:eastAsia="仿宋" w:hAnsi="Times New Roman" w:cs="Times New Roman"/>
          <w:color w:val="43434D"/>
          <w:kern w:val="0"/>
          <w:sz w:val="33"/>
          <w:szCs w:val="33"/>
        </w:rPr>
        <w:t>(2020) 63</w:t>
      </w:r>
      <w:r w:rsidRPr="00325DE4">
        <w:rPr>
          <w:rFonts w:ascii="Times New Roman" w:eastAsia="仿宋" w:hAnsi="仿宋" w:cs="Times New Roman"/>
          <w:color w:val="43434D"/>
          <w:kern w:val="0"/>
          <w:sz w:val="33"/>
          <w:szCs w:val="33"/>
        </w:rPr>
        <w:t>号</w:t>
      </w:r>
    </w:p>
    <w:p w:rsidR="00325DE4" w:rsidRPr="00325DE4" w:rsidRDefault="00325DE4" w:rsidP="00325DE4">
      <w:pPr>
        <w:autoSpaceDE w:val="0"/>
        <w:autoSpaceDN w:val="0"/>
        <w:adjustRightInd w:val="0"/>
        <w:jc w:val="right"/>
        <w:rPr>
          <w:rFonts w:ascii="Times New Roman" w:eastAsia="仿宋" w:hAnsi="Times New Roman" w:cs="Times New Roman"/>
          <w:color w:val="43434D"/>
          <w:kern w:val="0"/>
          <w:sz w:val="33"/>
          <w:szCs w:val="33"/>
        </w:rPr>
      </w:pPr>
    </w:p>
    <w:p w:rsidR="00325DE4" w:rsidRDefault="00325DE4" w:rsidP="00325DE4">
      <w:pPr>
        <w:autoSpaceDE w:val="0"/>
        <w:autoSpaceDN w:val="0"/>
        <w:adjustRightInd w:val="0"/>
        <w:jc w:val="center"/>
        <w:rPr>
          <w:rFonts w:asciiTheme="majorEastAsia" w:eastAsiaTheme="majorEastAsia" w:hAnsiTheme="majorEastAsia" w:cs="MS Mincho" w:hint="eastAsia"/>
          <w:b/>
          <w:color w:val="2F2F34"/>
          <w:kern w:val="0"/>
          <w:sz w:val="44"/>
          <w:szCs w:val="44"/>
        </w:rPr>
      </w:pPr>
      <w:r w:rsidRPr="00325DE4">
        <w:rPr>
          <w:rFonts w:asciiTheme="majorEastAsia" w:eastAsiaTheme="majorEastAsia" w:hAnsiTheme="majorEastAsia" w:cs="HiddenHorzOCR" w:hint="eastAsia"/>
          <w:b/>
          <w:color w:val="2F2F34"/>
          <w:kern w:val="0"/>
          <w:sz w:val="44"/>
          <w:szCs w:val="44"/>
        </w:rPr>
        <w:t>自然</w:t>
      </w:r>
      <w:r w:rsidRPr="00325DE4">
        <w:rPr>
          <w:rFonts w:asciiTheme="majorEastAsia" w:eastAsiaTheme="majorEastAsia" w:hAnsiTheme="majorEastAsia" w:cs="宋体" w:hint="eastAsia"/>
          <w:b/>
          <w:color w:val="2F2F34"/>
          <w:kern w:val="0"/>
          <w:sz w:val="44"/>
          <w:szCs w:val="44"/>
        </w:rPr>
        <w:t>资</w:t>
      </w:r>
      <w:r w:rsidRPr="00325DE4">
        <w:rPr>
          <w:rFonts w:asciiTheme="majorEastAsia" w:eastAsiaTheme="majorEastAsia" w:hAnsiTheme="majorEastAsia" w:cs="MS Mincho" w:hint="eastAsia"/>
          <w:b/>
          <w:color w:val="2F2F34"/>
          <w:kern w:val="0"/>
          <w:sz w:val="44"/>
          <w:szCs w:val="44"/>
        </w:rPr>
        <w:t>源部</w:t>
      </w:r>
      <w:r w:rsidRPr="00325DE4">
        <w:rPr>
          <w:rFonts w:asciiTheme="majorEastAsia" w:eastAsiaTheme="majorEastAsia" w:hAnsiTheme="majorEastAsia" w:cs="宋体" w:hint="eastAsia"/>
          <w:b/>
          <w:color w:val="2F2F34"/>
          <w:kern w:val="0"/>
          <w:sz w:val="44"/>
          <w:szCs w:val="44"/>
        </w:rPr>
        <w:t>关</w:t>
      </w:r>
      <w:r w:rsidRPr="00325DE4">
        <w:rPr>
          <w:rFonts w:asciiTheme="majorEastAsia" w:eastAsiaTheme="majorEastAsia" w:hAnsiTheme="majorEastAsia" w:cs="MS Mincho" w:hint="eastAsia"/>
          <w:b/>
          <w:color w:val="2F2F34"/>
          <w:kern w:val="0"/>
          <w:sz w:val="44"/>
          <w:szCs w:val="44"/>
        </w:rPr>
        <w:t>于西气</w:t>
      </w:r>
      <w:r w:rsidRPr="00325DE4">
        <w:rPr>
          <w:rFonts w:asciiTheme="majorEastAsia" w:eastAsiaTheme="majorEastAsia" w:hAnsiTheme="majorEastAsia" w:cs="宋体" w:hint="eastAsia"/>
          <w:b/>
          <w:color w:val="2F2F34"/>
          <w:kern w:val="0"/>
          <w:sz w:val="44"/>
          <w:szCs w:val="44"/>
        </w:rPr>
        <w:t>东输</w:t>
      </w:r>
      <w:r w:rsidRPr="00325DE4">
        <w:rPr>
          <w:rFonts w:asciiTheme="majorEastAsia" w:eastAsiaTheme="majorEastAsia" w:hAnsiTheme="majorEastAsia" w:cs="MS Mincho" w:hint="eastAsia"/>
          <w:b/>
          <w:color w:val="2F2F34"/>
          <w:kern w:val="0"/>
          <w:sz w:val="44"/>
          <w:szCs w:val="44"/>
        </w:rPr>
        <w:t>三</w:t>
      </w:r>
      <w:r w:rsidRPr="00325DE4">
        <w:rPr>
          <w:rFonts w:asciiTheme="majorEastAsia" w:eastAsiaTheme="majorEastAsia" w:hAnsiTheme="majorEastAsia" w:cs="宋体" w:hint="eastAsia"/>
          <w:b/>
          <w:color w:val="2F2F34"/>
          <w:kern w:val="0"/>
          <w:sz w:val="44"/>
          <w:szCs w:val="44"/>
        </w:rPr>
        <w:t>线</w:t>
      </w:r>
      <w:proofErr w:type="gramStart"/>
      <w:r w:rsidRPr="00325DE4">
        <w:rPr>
          <w:rFonts w:asciiTheme="majorEastAsia" w:eastAsiaTheme="majorEastAsia" w:hAnsiTheme="majorEastAsia" w:cs="宋体" w:hint="eastAsia"/>
          <w:b/>
          <w:color w:val="2F2F34"/>
          <w:kern w:val="0"/>
          <w:sz w:val="44"/>
          <w:szCs w:val="44"/>
        </w:rPr>
        <w:t>闯</w:t>
      </w:r>
      <w:r w:rsidRPr="00325DE4">
        <w:rPr>
          <w:rFonts w:asciiTheme="majorEastAsia" w:eastAsiaTheme="majorEastAsia" w:hAnsiTheme="majorEastAsia" w:cs="MS Mincho" w:hint="eastAsia"/>
          <w:b/>
          <w:color w:val="2F2F34"/>
          <w:kern w:val="0"/>
          <w:sz w:val="44"/>
          <w:szCs w:val="44"/>
        </w:rPr>
        <w:t>粤支</w:t>
      </w:r>
      <w:proofErr w:type="gramEnd"/>
      <w:r w:rsidRPr="00325DE4">
        <w:rPr>
          <w:rFonts w:asciiTheme="majorEastAsia" w:eastAsiaTheme="majorEastAsia" w:hAnsiTheme="majorEastAsia" w:cs="MS Mincho" w:hint="eastAsia"/>
          <w:b/>
          <w:color w:val="2F2F34"/>
          <w:kern w:val="0"/>
          <w:sz w:val="44"/>
          <w:szCs w:val="44"/>
        </w:rPr>
        <w:t>干</w:t>
      </w:r>
    </w:p>
    <w:p w:rsidR="00325DE4" w:rsidRDefault="00325DE4" w:rsidP="00325DE4">
      <w:pPr>
        <w:autoSpaceDE w:val="0"/>
        <w:autoSpaceDN w:val="0"/>
        <w:adjustRightInd w:val="0"/>
        <w:jc w:val="center"/>
        <w:rPr>
          <w:rFonts w:asciiTheme="majorEastAsia" w:eastAsiaTheme="majorEastAsia" w:hAnsiTheme="majorEastAsia" w:cs="HiddenHorzOCR" w:hint="eastAsia"/>
          <w:b/>
          <w:color w:val="2F2F34"/>
          <w:kern w:val="0"/>
          <w:sz w:val="44"/>
          <w:szCs w:val="44"/>
        </w:rPr>
      </w:pPr>
      <w:r w:rsidRPr="00325DE4">
        <w:rPr>
          <w:rFonts w:asciiTheme="majorEastAsia" w:eastAsiaTheme="majorEastAsia" w:hAnsiTheme="majorEastAsia" w:cs="HiddenHorzOCR"/>
          <w:b/>
          <w:color w:val="2F2F34"/>
          <w:kern w:val="0"/>
          <w:sz w:val="44"/>
          <w:szCs w:val="44"/>
        </w:rPr>
        <w:t>(</w:t>
      </w:r>
      <w:r w:rsidRPr="00325DE4">
        <w:rPr>
          <w:rFonts w:asciiTheme="majorEastAsia" w:eastAsiaTheme="majorEastAsia" w:hAnsiTheme="majorEastAsia" w:cs="HiddenHorzOCR" w:hint="eastAsia"/>
          <w:b/>
          <w:color w:val="2F2F34"/>
          <w:kern w:val="0"/>
          <w:sz w:val="44"/>
          <w:szCs w:val="44"/>
        </w:rPr>
        <w:t>广州</w:t>
      </w:r>
      <w:r w:rsidRPr="00325DE4">
        <w:rPr>
          <w:rFonts w:asciiTheme="majorEastAsia" w:eastAsiaTheme="majorEastAsia" w:hAnsiTheme="majorEastAsia" w:cs="HiddenHorzOCR"/>
          <w:b/>
          <w:color w:val="2F2F34"/>
          <w:kern w:val="0"/>
          <w:sz w:val="44"/>
          <w:szCs w:val="44"/>
        </w:rPr>
        <w:t>-</w:t>
      </w:r>
      <w:r w:rsidRPr="00325DE4">
        <w:rPr>
          <w:rFonts w:asciiTheme="majorEastAsia" w:eastAsiaTheme="majorEastAsia" w:hAnsiTheme="majorEastAsia" w:cs="HiddenHorzOCR" w:hint="eastAsia"/>
          <w:b/>
          <w:color w:val="2F2F34"/>
          <w:kern w:val="0"/>
          <w:sz w:val="44"/>
          <w:szCs w:val="44"/>
        </w:rPr>
        <w:t>潮州段</w:t>
      </w:r>
      <w:r w:rsidRPr="00325DE4">
        <w:rPr>
          <w:rFonts w:asciiTheme="majorEastAsia" w:eastAsiaTheme="majorEastAsia" w:hAnsiTheme="majorEastAsia" w:cs="HiddenHorzOCR"/>
          <w:b/>
          <w:color w:val="2F2F34"/>
          <w:kern w:val="0"/>
          <w:sz w:val="44"/>
          <w:szCs w:val="44"/>
        </w:rPr>
        <w:t>)</w:t>
      </w:r>
      <w:r w:rsidRPr="00325DE4">
        <w:rPr>
          <w:rFonts w:asciiTheme="majorEastAsia" w:eastAsiaTheme="majorEastAsia" w:hAnsiTheme="majorEastAsia" w:cs="HiddenHorzOCR" w:hint="eastAsia"/>
          <w:b/>
          <w:color w:val="2F2F34"/>
          <w:kern w:val="0"/>
          <w:sz w:val="44"/>
          <w:szCs w:val="44"/>
        </w:rPr>
        <w:t>工程</w:t>
      </w:r>
      <w:r w:rsidRPr="00325DE4">
        <w:rPr>
          <w:rFonts w:asciiTheme="majorEastAsia" w:eastAsiaTheme="majorEastAsia" w:hAnsiTheme="majorEastAsia" w:cs="HiddenHorzOCR"/>
          <w:b/>
          <w:color w:val="2F2F34"/>
          <w:kern w:val="0"/>
          <w:sz w:val="44"/>
          <w:szCs w:val="44"/>
        </w:rPr>
        <w:t>(</w:t>
      </w:r>
      <w:r w:rsidRPr="00325DE4">
        <w:rPr>
          <w:rFonts w:asciiTheme="majorEastAsia" w:eastAsiaTheme="majorEastAsia" w:hAnsiTheme="majorEastAsia" w:cs="HiddenHorzOCR" w:hint="eastAsia"/>
          <w:b/>
          <w:color w:val="2F2F34"/>
          <w:kern w:val="0"/>
          <w:sz w:val="44"/>
          <w:szCs w:val="44"/>
        </w:rPr>
        <w:t>梅州段</w:t>
      </w:r>
      <w:r w:rsidRPr="00325DE4">
        <w:rPr>
          <w:rFonts w:asciiTheme="majorEastAsia" w:eastAsiaTheme="majorEastAsia" w:hAnsiTheme="majorEastAsia" w:cs="HiddenHorzOCR"/>
          <w:b/>
          <w:color w:val="2F2F34"/>
          <w:kern w:val="0"/>
          <w:sz w:val="44"/>
          <w:szCs w:val="44"/>
        </w:rPr>
        <w:t>)</w:t>
      </w:r>
    </w:p>
    <w:p w:rsidR="00325DE4" w:rsidRDefault="00325DE4" w:rsidP="00325DE4">
      <w:pPr>
        <w:autoSpaceDE w:val="0"/>
        <w:autoSpaceDN w:val="0"/>
        <w:adjustRightInd w:val="0"/>
        <w:jc w:val="center"/>
        <w:rPr>
          <w:rFonts w:asciiTheme="majorEastAsia" w:eastAsiaTheme="majorEastAsia" w:hAnsiTheme="majorEastAsia" w:cs="宋体" w:hint="eastAsia"/>
          <w:b/>
          <w:color w:val="2F2F34"/>
          <w:kern w:val="0"/>
          <w:sz w:val="44"/>
          <w:szCs w:val="44"/>
        </w:rPr>
      </w:pPr>
      <w:r w:rsidRPr="00325DE4">
        <w:rPr>
          <w:rFonts w:asciiTheme="majorEastAsia" w:eastAsiaTheme="majorEastAsia" w:hAnsiTheme="majorEastAsia" w:cs="HiddenHorzOCR" w:hint="eastAsia"/>
          <w:b/>
          <w:color w:val="2F2F34"/>
          <w:kern w:val="0"/>
          <w:sz w:val="44"/>
          <w:szCs w:val="44"/>
        </w:rPr>
        <w:t>工程建</w:t>
      </w:r>
      <w:r w:rsidRPr="00325DE4">
        <w:rPr>
          <w:rFonts w:asciiTheme="majorEastAsia" w:eastAsiaTheme="majorEastAsia" w:hAnsiTheme="majorEastAsia" w:cs="宋体" w:hint="eastAsia"/>
          <w:b/>
          <w:color w:val="2F2F34"/>
          <w:kern w:val="0"/>
          <w:sz w:val="44"/>
          <w:szCs w:val="44"/>
        </w:rPr>
        <w:t>设</w:t>
      </w:r>
      <w:r w:rsidRPr="00325DE4">
        <w:rPr>
          <w:rFonts w:asciiTheme="majorEastAsia" w:eastAsiaTheme="majorEastAsia" w:hAnsiTheme="majorEastAsia" w:cs="MS Mincho" w:hint="eastAsia"/>
          <w:b/>
          <w:color w:val="2F2F34"/>
          <w:kern w:val="0"/>
          <w:sz w:val="44"/>
          <w:szCs w:val="44"/>
        </w:rPr>
        <w:t>用地的批</w:t>
      </w:r>
      <w:r w:rsidRPr="00325DE4">
        <w:rPr>
          <w:rFonts w:asciiTheme="majorEastAsia" w:eastAsiaTheme="majorEastAsia" w:hAnsiTheme="majorEastAsia" w:cs="宋体" w:hint="eastAsia"/>
          <w:b/>
          <w:color w:val="2F2F34"/>
          <w:kern w:val="0"/>
          <w:sz w:val="44"/>
          <w:szCs w:val="44"/>
        </w:rPr>
        <w:t>复</w:t>
      </w:r>
    </w:p>
    <w:p w:rsidR="00325DE4" w:rsidRPr="00325DE4" w:rsidRDefault="00325DE4" w:rsidP="00325DE4">
      <w:pPr>
        <w:autoSpaceDE w:val="0"/>
        <w:autoSpaceDN w:val="0"/>
        <w:adjustRightInd w:val="0"/>
        <w:jc w:val="center"/>
        <w:rPr>
          <w:rFonts w:asciiTheme="majorEastAsia" w:eastAsiaTheme="majorEastAsia" w:hAnsiTheme="majorEastAsia" w:cs="HiddenHorzOCR"/>
          <w:b/>
          <w:color w:val="2F2F34"/>
          <w:kern w:val="0"/>
          <w:sz w:val="44"/>
          <w:szCs w:val="44"/>
        </w:rPr>
      </w:pPr>
    </w:p>
    <w:p w:rsidR="00325DE4" w:rsidRPr="00325DE4" w:rsidRDefault="00325DE4" w:rsidP="00325DE4">
      <w:pPr>
        <w:autoSpaceDE w:val="0"/>
        <w:autoSpaceDN w:val="0"/>
        <w:adjustRightInd w:val="0"/>
        <w:jc w:val="left"/>
        <w:rPr>
          <w:rFonts w:ascii="Times New Roman" w:eastAsia="仿宋" w:hAnsi="Times New Roman" w:cs="Times New Roman"/>
          <w:color w:val="2F2F34"/>
          <w:kern w:val="0"/>
          <w:sz w:val="32"/>
          <w:szCs w:val="32"/>
        </w:rPr>
      </w:pPr>
      <w:r w:rsidRPr="00325DE4">
        <w:rPr>
          <w:rFonts w:ascii="Times New Roman" w:eastAsia="仿宋" w:hAnsi="仿宋" w:cs="Times New Roman"/>
          <w:color w:val="43434D"/>
          <w:kern w:val="0"/>
          <w:sz w:val="32"/>
          <w:szCs w:val="32"/>
        </w:rPr>
        <w:t>广东省人民政府</w:t>
      </w:r>
      <w:r w:rsidRPr="00325DE4">
        <w:rPr>
          <w:rFonts w:ascii="Times New Roman" w:eastAsia="仿宋" w:hAnsi="Times New Roman" w:cs="Times New Roman"/>
          <w:color w:val="2F2F34"/>
          <w:kern w:val="0"/>
          <w:sz w:val="32"/>
          <w:szCs w:val="32"/>
        </w:rPr>
        <w:t>:</w:t>
      </w:r>
    </w:p>
    <w:p w:rsidR="00325DE4" w:rsidRPr="00325DE4" w:rsidRDefault="00325DE4" w:rsidP="00325DE4">
      <w:pPr>
        <w:autoSpaceDE w:val="0"/>
        <w:autoSpaceDN w:val="0"/>
        <w:adjustRightInd w:val="0"/>
        <w:ind w:firstLineChars="200" w:firstLine="640"/>
        <w:jc w:val="left"/>
        <w:rPr>
          <w:rFonts w:ascii="Times New Roman" w:eastAsia="仿宋" w:hAnsi="Times New Roman" w:cs="Times New Roman"/>
          <w:color w:val="43434D"/>
          <w:kern w:val="0"/>
          <w:sz w:val="32"/>
          <w:szCs w:val="32"/>
        </w:rPr>
      </w:pPr>
      <w:r w:rsidRPr="00325DE4">
        <w:rPr>
          <w:rFonts w:ascii="Times New Roman" w:eastAsia="仿宋" w:hAnsi="仿宋" w:cs="Times New Roman"/>
          <w:color w:val="43434D"/>
          <w:kern w:val="0"/>
          <w:sz w:val="32"/>
          <w:szCs w:val="32"/>
        </w:rPr>
        <w:t>你省</w:t>
      </w:r>
      <w:proofErr w:type="gramStart"/>
      <w:r w:rsidRPr="00325DE4">
        <w:rPr>
          <w:rFonts w:ascii="Times New Roman" w:eastAsia="仿宋" w:hAnsi="仿宋" w:cs="Times New Roman"/>
          <w:color w:val="43434D"/>
          <w:kern w:val="0"/>
          <w:sz w:val="32"/>
          <w:szCs w:val="32"/>
        </w:rPr>
        <w:t>《</w:t>
      </w:r>
      <w:proofErr w:type="gramEnd"/>
      <w:r w:rsidRPr="00325DE4">
        <w:rPr>
          <w:rFonts w:ascii="Times New Roman" w:eastAsia="仿宋" w:hAnsi="仿宋" w:cs="Times New Roman"/>
          <w:color w:val="43434D"/>
          <w:kern w:val="0"/>
          <w:sz w:val="32"/>
          <w:szCs w:val="32"/>
        </w:rPr>
        <w:t>关于审批西气东输三线闽粤支干线〈广州</w:t>
      </w:r>
      <w:r w:rsidRPr="00325DE4">
        <w:rPr>
          <w:rFonts w:ascii="Times New Roman" w:eastAsia="仿宋" w:hAnsi="仿宋" w:cs="Times New Roman"/>
          <w:color w:val="2F2F34"/>
          <w:kern w:val="0"/>
          <w:sz w:val="32"/>
          <w:szCs w:val="32"/>
        </w:rPr>
        <w:t>一</w:t>
      </w:r>
      <w:r w:rsidRPr="00325DE4">
        <w:rPr>
          <w:rFonts w:ascii="Times New Roman" w:eastAsia="仿宋" w:hAnsi="仿宋" w:cs="Times New Roman"/>
          <w:color w:val="43434D"/>
          <w:kern w:val="0"/>
          <w:sz w:val="32"/>
          <w:szCs w:val="32"/>
        </w:rPr>
        <w:t>潮州段〉工程〈梅州段〉建设用地的请示</w:t>
      </w:r>
      <w:r w:rsidRPr="00325DE4">
        <w:rPr>
          <w:rFonts w:ascii="Times New Roman" w:eastAsia="仿宋" w:hAnsi="Times New Roman" w:cs="Times New Roman"/>
          <w:color w:val="43434D"/>
          <w:kern w:val="0"/>
          <w:sz w:val="32"/>
          <w:szCs w:val="32"/>
        </w:rPr>
        <w:t>)) (</w:t>
      </w:r>
      <w:r w:rsidRPr="00325DE4">
        <w:rPr>
          <w:rFonts w:ascii="Times New Roman" w:eastAsia="仿宋" w:hAnsi="仿宋" w:cs="Times New Roman"/>
          <w:color w:val="43434D"/>
          <w:kern w:val="0"/>
          <w:sz w:val="32"/>
          <w:szCs w:val="32"/>
        </w:rPr>
        <w:t>粤府</w:t>
      </w:r>
      <w:r w:rsidRPr="00325DE4">
        <w:rPr>
          <w:rFonts w:ascii="Times New Roman" w:eastAsia="仿宋" w:hAnsi="Times New Roman" w:cs="Times New Roman"/>
          <w:color w:val="43434D"/>
          <w:kern w:val="0"/>
          <w:sz w:val="32"/>
          <w:szCs w:val="32"/>
        </w:rPr>
        <w:t>(20</w:t>
      </w:r>
      <w:r w:rsidRPr="00325DE4">
        <w:rPr>
          <w:rFonts w:ascii="Times New Roman" w:eastAsia="仿宋" w:hAnsi="Times New Roman" w:cs="Times New Roman"/>
          <w:color w:val="2F2F34"/>
          <w:kern w:val="0"/>
          <w:sz w:val="32"/>
          <w:szCs w:val="32"/>
        </w:rPr>
        <w:t>1</w:t>
      </w:r>
      <w:r w:rsidRPr="00325DE4">
        <w:rPr>
          <w:rFonts w:ascii="Times New Roman" w:eastAsia="仿宋" w:hAnsi="Times New Roman" w:cs="Times New Roman"/>
          <w:color w:val="43434D"/>
          <w:kern w:val="0"/>
          <w:sz w:val="32"/>
          <w:szCs w:val="32"/>
        </w:rPr>
        <w:t>9) 95</w:t>
      </w:r>
      <w:r w:rsidRPr="00325DE4">
        <w:rPr>
          <w:rFonts w:ascii="Times New Roman" w:eastAsia="仿宋" w:hAnsi="仿宋" w:cs="Times New Roman"/>
          <w:color w:val="43434D"/>
          <w:kern w:val="0"/>
          <w:sz w:val="32"/>
          <w:szCs w:val="32"/>
        </w:rPr>
        <w:t>号〉业经国务院批准</w:t>
      </w:r>
      <w:r w:rsidRPr="00325DE4">
        <w:rPr>
          <w:rFonts w:ascii="Times New Roman" w:eastAsia="仿宋" w:hAnsi="仿宋" w:cs="Times New Roman"/>
          <w:color w:val="2F2F34"/>
          <w:kern w:val="0"/>
          <w:sz w:val="32"/>
          <w:szCs w:val="32"/>
        </w:rPr>
        <w:t>，</w:t>
      </w:r>
      <w:r w:rsidRPr="00325DE4">
        <w:rPr>
          <w:rFonts w:ascii="Times New Roman" w:eastAsia="仿宋" w:hAnsi="Times New Roman" w:cs="Times New Roman"/>
          <w:color w:val="2F2F34"/>
          <w:kern w:val="0"/>
          <w:sz w:val="32"/>
          <w:szCs w:val="32"/>
        </w:rPr>
        <w:t xml:space="preserve"> </w:t>
      </w:r>
      <w:r w:rsidRPr="00325DE4">
        <w:rPr>
          <w:rFonts w:ascii="Times New Roman" w:eastAsia="仿宋" w:hAnsi="仿宋" w:cs="Times New Roman"/>
          <w:color w:val="43434D"/>
          <w:kern w:val="0"/>
          <w:sz w:val="32"/>
          <w:szCs w:val="32"/>
        </w:rPr>
        <w:t>现批复如下</w:t>
      </w:r>
      <w:r w:rsidRPr="00325DE4">
        <w:rPr>
          <w:rFonts w:ascii="Times New Roman" w:eastAsia="仿宋" w:hAnsi="Times New Roman" w:cs="Times New Roman"/>
          <w:color w:val="2F2F34"/>
          <w:kern w:val="0"/>
          <w:sz w:val="32"/>
          <w:szCs w:val="32"/>
        </w:rPr>
        <w:t>:</w:t>
      </w:r>
    </w:p>
    <w:p w:rsidR="00325DE4" w:rsidRPr="00325DE4" w:rsidRDefault="00325DE4" w:rsidP="00325DE4">
      <w:pPr>
        <w:autoSpaceDE w:val="0"/>
        <w:autoSpaceDN w:val="0"/>
        <w:adjustRightInd w:val="0"/>
        <w:ind w:firstLineChars="200" w:firstLine="640"/>
        <w:jc w:val="left"/>
        <w:rPr>
          <w:rFonts w:ascii="Times New Roman" w:eastAsia="仿宋" w:hAnsi="Times New Roman" w:cs="Times New Roman"/>
          <w:color w:val="43434D"/>
          <w:kern w:val="0"/>
          <w:sz w:val="32"/>
          <w:szCs w:val="32"/>
        </w:rPr>
      </w:pPr>
      <w:r w:rsidRPr="00325DE4">
        <w:rPr>
          <w:rFonts w:ascii="Times New Roman" w:eastAsia="仿宋" w:hAnsi="仿宋" w:cs="Times New Roman"/>
          <w:color w:val="43434D"/>
          <w:kern w:val="0"/>
          <w:sz w:val="32"/>
          <w:szCs w:val="32"/>
        </w:rPr>
        <w:t>一、同意五华县、丰顺县将农民集体所有农用地</w:t>
      </w:r>
      <w:r w:rsidRPr="00325DE4">
        <w:rPr>
          <w:rFonts w:ascii="Times New Roman" w:eastAsia="仿宋" w:hAnsi="Times New Roman" w:cs="Times New Roman"/>
          <w:color w:val="43434D"/>
          <w:kern w:val="0"/>
          <w:sz w:val="32"/>
          <w:szCs w:val="32"/>
        </w:rPr>
        <w:t>0.6669</w:t>
      </w:r>
      <w:r w:rsidRPr="00325DE4">
        <w:rPr>
          <w:rFonts w:ascii="Times New Roman" w:eastAsia="仿宋" w:hAnsi="仿宋" w:cs="Times New Roman"/>
          <w:color w:val="43434D"/>
          <w:kern w:val="0"/>
          <w:sz w:val="32"/>
          <w:szCs w:val="32"/>
        </w:rPr>
        <w:t>公顷、未利用地</w:t>
      </w:r>
      <w:r>
        <w:rPr>
          <w:rFonts w:ascii="Times New Roman" w:eastAsia="仿宋" w:hAnsi="Times New Roman" w:cs="Times New Roman"/>
          <w:color w:val="43434D"/>
          <w:kern w:val="0"/>
          <w:sz w:val="32"/>
          <w:szCs w:val="32"/>
        </w:rPr>
        <w:t>0</w:t>
      </w:r>
      <w:r w:rsidRPr="00325DE4">
        <w:rPr>
          <w:rFonts w:ascii="Times New Roman" w:eastAsia="仿宋" w:hAnsi="Times New Roman" w:cs="Times New Roman"/>
          <w:color w:val="43434D"/>
          <w:kern w:val="0"/>
          <w:sz w:val="32"/>
          <w:szCs w:val="32"/>
        </w:rPr>
        <w:t>. 1086</w:t>
      </w:r>
      <w:r w:rsidRPr="00325DE4">
        <w:rPr>
          <w:rFonts w:ascii="Times New Roman" w:eastAsia="仿宋" w:hAnsi="仿宋" w:cs="Times New Roman"/>
          <w:color w:val="43434D"/>
          <w:kern w:val="0"/>
          <w:sz w:val="32"/>
          <w:szCs w:val="32"/>
        </w:rPr>
        <w:t>公顷转为建设用地并办理征地手续。</w:t>
      </w:r>
    </w:p>
    <w:p w:rsidR="00325DE4" w:rsidRPr="00325DE4" w:rsidRDefault="00325DE4" w:rsidP="00325DE4">
      <w:pPr>
        <w:autoSpaceDE w:val="0"/>
        <w:autoSpaceDN w:val="0"/>
        <w:adjustRightInd w:val="0"/>
        <w:ind w:firstLineChars="200" w:firstLine="640"/>
        <w:jc w:val="left"/>
        <w:rPr>
          <w:rFonts w:ascii="Times New Roman" w:eastAsia="仿宋" w:hAnsi="Times New Roman" w:cs="Times New Roman"/>
          <w:color w:val="43434D"/>
          <w:kern w:val="0"/>
          <w:sz w:val="32"/>
          <w:szCs w:val="32"/>
        </w:rPr>
      </w:pPr>
      <w:r w:rsidRPr="00325DE4">
        <w:rPr>
          <w:rFonts w:ascii="Times New Roman" w:eastAsia="仿宋" w:hAnsi="仿宋" w:cs="Times New Roman"/>
          <w:color w:val="43434D"/>
          <w:kern w:val="0"/>
          <w:sz w:val="32"/>
          <w:szCs w:val="32"/>
        </w:rPr>
        <w:t>以上共计批准建设用地</w:t>
      </w:r>
      <w:r>
        <w:rPr>
          <w:rFonts w:ascii="Times New Roman" w:eastAsia="仿宋" w:hAnsi="Times New Roman" w:cs="Times New Roman"/>
          <w:color w:val="43434D"/>
          <w:kern w:val="0"/>
          <w:sz w:val="32"/>
          <w:szCs w:val="32"/>
        </w:rPr>
        <w:t>0</w:t>
      </w:r>
      <w:r w:rsidRPr="00325DE4">
        <w:rPr>
          <w:rFonts w:ascii="Times New Roman" w:eastAsia="仿宋" w:hAnsi="Times New Roman" w:cs="Times New Roman"/>
          <w:color w:val="43434D"/>
          <w:kern w:val="0"/>
          <w:sz w:val="32"/>
          <w:szCs w:val="32"/>
        </w:rPr>
        <w:t xml:space="preserve">. 7755 </w:t>
      </w:r>
      <w:r w:rsidRPr="00325DE4">
        <w:rPr>
          <w:rFonts w:ascii="Times New Roman" w:eastAsia="仿宋" w:hAnsi="仿宋" w:cs="Times New Roman"/>
          <w:color w:val="43434D"/>
          <w:kern w:val="0"/>
          <w:sz w:val="32"/>
          <w:szCs w:val="32"/>
        </w:rPr>
        <w:t>公顷</w:t>
      </w:r>
      <w:r w:rsidRPr="00325DE4">
        <w:rPr>
          <w:rFonts w:ascii="Times New Roman" w:eastAsia="仿宋" w:hAnsi="仿宋" w:cs="Times New Roman"/>
          <w:color w:val="2F2F34"/>
          <w:kern w:val="0"/>
          <w:sz w:val="32"/>
          <w:szCs w:val="32"/>
        </w:rPr>
        <w:t>，</w:t>
      </w:r>
      <w:r w:rsidRPr="00325DE4">
        <w:rPr>
          <w:rFonts w:ascii="Times New Roman" w:eastAsia="仿宋" w:hAnsi="仿宋" w:cs="Times New Roman"/>
          <w:color w:val="43434D"/>
          <w:kern w:val="0"/>
          <w:sz w:val="32"/>
          <w:szCs w:val="32"/>
        </w:rPr>
        <w:t>由当地人民政府按照供地方案中的供地方式依法依规提供</w:t>
      </w:r>
      <w:r w:rsidRPr="00325DE4">
        <w:rPr>
          <w:rFonts w:ascii="Times New Roman" w:eastAsia="仿宋" w:hAnsi="仿宋" w:cs="Times New Roman"/>
          <w:color w:val="2F2F34"/>
          <w:kern w:val="0"/>
          <w:sz w:val="32"/>
          <w:szCs w:val="32"/>
        </w:rPr>
        <w:t>，</w:t>
      </w:r>
      <w:r w:rsidRPr="00325DE4">
        <w:rPr>
          <w:rFonts w:ascii="Times New Roman" w:eastAsia="仿宋" w:hAnsi="Times New Roman" w:cs="Times New Roman"/>
          <w:color w:val="2F2F34"/>
          <w:kern w:val="0"/>
          <w:sz w:val="32"/>
          <w:szCs w:val="32"/>
        </w:rPr>
        <w:t xml:space="preserve"> </w:t>
      </w:r>
      <w:r w:rsidRPr="00325DE4">
        <w:rPr>
          <w:rFonts w:ascii="Times New Roman" w:eastAsia="仿宋" w:hAnsi="仿宋" w:cs="Times New Roman"/>
          <w:color w:val="43434D"/>
          <w:kern w:val="0"/>
          <w:sz w:val="32"/>
          <w:szCs w:val="32"/>
        </w:rPr>
        <w:t>作为西气东输三线闽粤支干线〈广州</w:t>
      </w:r>
      <w:r w:rsidRPr="00325DE4">
        <w:rPr>
          <w:rFonts w:ascii="Times New Roman" w:eastAsia="仿宋" w:hAnsi="仿宋" w:cs="Times New Roman"/>
          <w:color w:val="2F2F34"/>
          <w:kern w:val="0"/>
          <w:sz w:val="32"/>
          <w:szCs w:val="32"/>
        </w:rPr>
        <w:t>一</w:t>
      </w:r>
      <w:r w:rsidRPr="00325DE4">
        <w:rPr>
          <w:rFonts w:ascii="Times New Roman" w:eastAsia="仿宋" w:hAnsi="仿宋" w:cs="Times New Roman"/>
          <w:color w:val="43434D"/>
          <w:kern w:val="0"/>
          <w:sz w:val="32"/>
          <w:szCs w:val="32"/>
        </w:rPr>
        <w:t>潮州段〉工程〈梅州段〉建设用地。当地自然资源主管部门要及时核发划拨决定书或与土地使用者签订土地出让合同</w:t>
      </w:r>
      <w:r>
        <w:rPr>
          <w:rFonts w:ascii="Times New Roman" w:eastAsia="仿宋" w:hAnsi="仿宋" w:cs="Times New Roman"/>
          <w:color w:val="2F2F34"/>
          <w:kern w:val="0"/>
          <w:sz w:val="32"/>
          <w:szCs w:val="32"/>
        </w:rPr>
        <w:t>，</w:t>
      </w:r>
      <w:r w:rsidRPr="00325DE4">
        <w:rPr>
          <w:rFonts w:ascii="Times New Roman" w:eastAsia="仿宋" w:hAnsi="仿宋" w:cs="Times New Roman"/>
          <w:color w:val="43434D"/>
          <w:kern w:val="0"/>
          <w:sz w:val="32"/>
          <w:szCs w:val="32"/>
        </w:rPr>
        <w:t>并上传土地市场监测与监管系统。</w:t>
      </w:r>
    </w:p>
    <w:p w:rsidR="00325DE4" w:rsidRPr="00325DE4" w:rsidRDefault="00325DE4" w:rsidP="00325DE4">
      <w:pPr>
        <w:autoSpaceDE w:val="0"/>
        <w:autoSpaceDN w:val="0"/>
        <w:adjustRightInd w:val="0"/>
        <w:ind w:firstLineChars="200" w:firstLine="640"/>
        <w:jc w:val="left"/>
        <w:rPr>
          <w:rFonts w:ascii="Times New Roman" w:eastAsia="仿宋" w:hAnsi="Times New Roman" w:cs="Times New Roman"/>
          <w:color w:val="43434D"/>
          <w:kern w:val="0"/>
          <w:sz w:val="32"/>
          <w:szCs w:val="32"/>
        </w:rPr>
      </w:pPr>
      <w:r w:rsidRPr="00325DE4">
        <w:rPr>
          <w:rFonts w:ascii="Times New Roman" w:eastAsia="仿宋" w:hAnsi="仿宋" w:cs="Times New Roman"/>
          <w:color w:val="43434D"/>
          <w:kern w:val="0"/>
          <w:sz w:val="32"/>
          <w:szCs w:val="32"/>
        </w:rPr>
        <w:t>二、督促当地人民政府按有关规定做好与新修改的《土地管理法》的衔接，严格履行征地批后实施程序，及时足额支付补偿费用</w:t>
      </w:r>
      <w:r w:rsidRPr="00325DE4">
        <w:rPr>
          <w:rFonts w:ascii="Times New Roman" w:eastAsia="仿宋" w:hAnsi="仿宋" w:cs="Times New Roman"/>
          <w:color w:val="2F2F34"/>
          <w:kern w:val="0"/>
          <w:sz w:val="32"/>
          <w:szCs w:val="32"/>
        </w:rPr>
        <w:t>，</w:t>
      </w:r>
      <w:r w:rsidRPr="00325DE4">
        <w:rPr>
          <w:rFonts w:ascii="Times New Roman" w:eastAsia="仿宋" w:hAnsi="Times New Roman" w:cs="Times New Roman"/>
          <w:color w:val="2F2F34"/>
          <w:kern w:val="0"/>
          <w:sz w:val="32"/>
          <w:szCs w:val="32"/>
        </w:rPr>
        <w:t xml:space="preserve"> </w:t>
      </w:r>
      <w:r w:rsidRPr="00325DE4">
        <w:rPr>
          <w:rFonts w:ascii="Times New Roman" w:eastAsia="仿宋" w:hAnsi="仿宋" w:cs="Times New Roman"/>
          <w:color w:val="43434D"/>
          <w:kern w:val="0"/>
          <w:sz w:val="32"/>
          <w:szCs w:val="32"/>
        </w:rPr>
        <w:t>安排被征地农民的社会保障费用，落实安置措施</w:t>
      </w:r>
      <w:r w:rsidRPr="00325DE4">
        <w:rPr>
          <w:rFonts w:ascii="Times New Roman" w:eastAsia="仿宋" w:hAnsi="仿宋" w:cs="Times New Roman"/>
          <w:color w:val="2F2F34"/>
          <w:kern w:val="0"/>
          <w:sz w:val="32"/>
          <w:szCs w:val="32"/>
        </w:rPr>
        <w:t>，</w:t>
      </w:r>
      <w:r w:rsidRPr="00325DE4">
        <w:rPr>
          <w:rFonts w:ascii="Times New Roman" w:eastAsia="仿宋" w:hAnsi="仿宋" w:cs="Times New Roman"/>
          <w:color w:val="43434D"/>
          <w:kern w:val="0"/>
          <w:sz w:val="32"/>
          <w:szCs w:val="32"/>
        </w:rPr>
        <w:t>妥善解决好被征地农民的生产和生活，保证原有生</w:t>
      </w:r>
      <w:r w:rsidRPr="00325DE4">
        <w:rPr>
          <w:rFonts w:ascii="Times New Roman" w:eastAsia="仿宋" w:hAnsi="仿宋" w:cs="Times New Roman"/>
          <w:color w:val="43434D"/>
          <w:kern w:val="0"/>
          <w:sz w:val="32"/>
          <w:szCs w:val="32"/>
        </w:rPr>
        <w:lastRenderedPageBreak/>
        <w:t>活水平不降低</w:t>
      </w:r>
      <w:r w:rsidRPr="00325DE4">
        <w:rPr>
          <w:rFonts w:ascii="Times New Roman" w:eastAsia="仿宋" w:hAnsi="仿宋" w:cs="Times New Roman"/>
          <w:color w:val="2F2F34"/>
          <w:kern w:val="0"/>
          <w:sz w:val="32"/>
          <w:szCs w:val="32"/>
        </w:rPr>
        <w:t>，</w:t>
      </w:r>
      <w:r w:rsidRPr="00325DE4">
        <w:rPr>
          <w:rFonts w:ascii="Times New Roman" w:eastAsia="仿宋" w:hAnsi="Times New Roman" w:cs="Times New Roman"/>
          <w:color w:val="2F2F34"/>
          <w:kern w:val="0"/>
          <w:sz w:val="32"/>
          <w:szCs w:val="32"/>
        </w:rPr>
        <w:t xml:space="preserve"> </w:t>
      </w:r>
      <w:r w:rsidRPr="00325DE4">
        <w:rPr>
          <w:rFonts w:ascii="Times New Roman" w:eastAsia="仿宋" w:hAnsi="仿宋" w:cs="Times New Roman"/>
          <w:color w:val="43434D"/>
          <w:kern w:val="0"/>
          <w:sz w:val="32"/>
          <w:szCs w:val="32"/>
        </w:rPr>
        <w:t>长远生计有保障。征地补偿安置不落实的</w:t>
      </w:r>
      <w:r w:rsidRPr="00325DE4">
        <w:rPr>
          <w:rFonts w:ascii="Times New Roman" w:eastAsia="仿宋" w:hAnsi="仿宋" w:cs="Times New Roman"/>
          <w:color w:val="2F2F34"/>
          <w:kern w:val="0"/>
          <w:sz w:val="32"/>
          <w:szCs w:val="32"/>
        </w:rPr>
        <w:t>，</w:t>
      </w:r>
      <w:r w:rsidRPr="00325DE4">
        <w:rPr>
          <w:rFonts w:ascii="Times New Roman" w:eastAsia="仿宋" w:hAnsi="Times New Roman" w:cs="Times New Roman"/>
          <w:color w:val="2F2F34"/>
          <w:kern w:val="0"/>
          <w:sz w:val="32"/>
          <w:szCs w:val="32"/>
        </w:rPr>
        <w:t xml:space="preserve"> </w:t>
      </w:r>
      <w:r w:rsidRPr="00325DE4">
        <w:rPr>
          <w:rFonts w:ascii="Times New Roman" w:eastAsia="仿宋" w:hAnsi="仿宋" w:cs="Times New Roman"/>
          <w:color w:val="43434D"/>
          <w:kern w:val="0"/>
          <w:sz w:val="32"/>
          <w:szCs w:val="32"/>
        </w:rPr>
        <w:t>不得动工用地。督促建设单位依法履行复垦义务。</w:t>
      </w:r>
    </w:p>
    <w:p w:rsidR="00325DE4" w:rsidRPr="00325DE4" w:rsidRDefault="00325DE4" w:rsidP="00325DE4">
      <w:pPr>
        <w:autoSpaceDE w:val="0"/>
        <w:autoSpaceDN w:val="0"/>
        <w:adjustRightInd w:val="0"/>
        <w:ind w:firstLineChars="150" w:firstLine="480"/>
        <w:jc w:val="left"/>
        <w:rPr>
          <w:rFonts w:ascii="Times New Roman" w:eastAsia="仿宋" w:hAnsi="Times New Roman" w:cs="Times New Roman"/>
          <w:color w:val="3E3F48"/>
          <w:kern w:val="0"/>
          <w:sz w:val="32"/>
          <w:szCs w:val="32"/>
        </w:rPr>
      </w:pPr>
      <w:r w:rsidRPr="00325DE4">
        <w:rPr>
          <w:rFonts w:ascii="Times New Roman" w:eastAsia="仿宋" w:hAnsi="仿宋" w:cs="Times New Roman"/>
          <w:color w:val="3E3F48"/>
          <w:kern w:val="0"/>
          <w:sz w:val="32"/>
          <w:szCs w:val="32"/>
        </w:rPr>
        <w:t>三、严格按照国家有关规定征收新增建设用地土地有偿使用费。</w:t>
      </w:r>
    </w:p>
    <w:p w:rsidR="00000000" w:rsidRPr="00325DE4" w:rsidRDefault="001E6A00" w:rsidP="00325DE4">
      <w:pPr>
        <w:rPr>
          <w:rFonts w:ascii="Times New Roman" w:eastAsia="仿宋" w:hAnsi="Times New Roman" w:cs="Times New Roman"/>
          <w:color w:val="3E3F48"/>
          <w:kern w:val="0"/>
          <w:sz w:val="32"/>
          <w:szCs w:val="32"/>
        </w:rPr>
      </w:pPr>
    </w:p>
    <w:p w:rsidR="00325DE4" w:rsidRPr="00325DE4" w:rsidRDefault="00325DE4" w:rsidP="00325DE4">
      <w:pPr>
        <w:rPr>
          <w:rFonts w:ascii="Times New Roman" w:eastAsia="仿宋" w:hAnsi="Times New Roman" w:cs="Times New Roman"/>
          <w:color w:val="3E3F48"/>
          <w:kern w:val="0"/>
          <w:sz w:val="32"/>
          <w:szCs w:val="32"/>
        </w:rPr>
      </w:pPr>
    </w:p>
    <w:p w:rsidR="00325DE4" w:rsidRPr="00325DE4" w:rsidRDefault="00325DE4" w:rsidP="00325DE4">
      <w:pPr>
        <w:ind w:right="70"/>
        <w:jc w:val="right"/>
        <w:rPr>
          <w:rFonts w:ascii="Times New Roman" w:eastAsia="仿宋" w:hAnsi="Times New Roman" w:cs="Times New Roman"/>
          <w:color w:val="3E3F48"/>
          <w:spacing w:val="60"/>
          <w:kern w:val="0"/>
          <w:sz w:val="32"/>
          <w:szCs w:val="32"/>
        </w:rPr>
      </w:pPr>
      <w:r w:rsidRPr="00325DE4">
        <w:rPr>
          <w:rFonts w:ascii="Times New Roman" w:eastAsia="仿宋" w:hAnsi="仿宋" w:cs="Times New Roman"/>
          <w:color w:val="3E3F48"/>
          <w:spacing w:val="60"/>
          <w:kern w:val="0"/>
          <w:sz w:val="32"/>
          <w:szCs w:val="32"/>
        </w:rPr>
        <w:t>自然资源部</w:t>
      </w:r>
    </w:p>
    <w:p w:rsidR="00325DE4" w:rsidRPr="00325DE4" w:rsidRDefault="00325DE4" w:rsidP="00325DE4">
      <w:pPr>
        <w:jc w:val="right"/>
        <w:rPr>
          <w:rFonts w:ascii="Times New Roman" w:eastAsia="仿宋" w:hAnsi="Times New Roman" w:cs="Times New Roman"/>
          <w:sz w:val="32"/>
          <w:szCs w:val="32"/>
        </w:rPr>
      </w:pPr>
      <w:r w:rsidRPr="00325DE4">
        <w:rPr>
          <w:rFonts w:ascii="Times New Roman" w:eastAsia="仿宋" w:hAnsi="Times New Roman" w:cs="Times New Roman"/>
          <w:color w:val="3E3F48"/>
          <w:kern w:val="0"/>
          <w:sz w:val="32"/>
          <w:szCs w:val="32"/>
        </w:rPr>
        <w:t>2020</w:t>
      </w:r>
      <w:r w:rsidRPr="00325DE4">
        <w:rPr>
          <w:rFonts w:ascii="Times New Roman" w:eastAsia="仿宋" w:hAnsi="仿宋" w:cs="Times New Roman"/>
          <w:color w:val="3E3F48"/>
          <w:kern w:val="0"/>
          <w:sz w:val="32"/>
          <w:szCs w:val="32"/>
        </w:rPr>
        <w:t>年</w:t>
      </w:r>
      <w:r w:rsidRPr="00325DE4">
        <w:rPr>
          <w:rFonts w:ascii="Times New Roman" w:eastAsia="仿宋" w:hAnsi="Times New Roman" w:cs="Times New Roman"/>
          <w:color w:val="3E3F48"/>
          <w:kern w:val="0"/>
          <w:sz w:val="32"/>
          <w:szCs w:val="32"/>
        </w:rPr>
        <w:t>1</w:t>
      </w:r>
      <w:r w:rsidRPr="00325DE4">
        <w:rPr>
          <w:rFonts w:ascii="Times New Roman" w:eastAsia="仿宋" w:hAnsi="仿宋" w:cs="Times New Roman"/>
          <w:color w:val="3E3F48"/>
          <w:kern w:val="0"/>
          <w:sz w:val="32"/>
          <w:szCs w:val="32"/>
        </w:rPr>
        <w:t>月</w:t>
      </w:r>
      <w:r w:rsidRPr="00325DE4">
        <w:rPr>
          <w:rFonts w:ascii="Times New Roman" w:eastAsia="仿宋" w:hAnsi="Times New Roman" w:cs="Times New Roman"/>
          <w:color w:val="3E3F48"/>
          <w:kern w:val="0"/>
          <w:sz w:val="32"/>
          <w:szCs w:val="32"/>
        </w:rPr>
        <w:t>19</w:t>
      </w:r>
      <w:r w:rsidRPr="00325DE4">
        <w:rPr>
          <w:rFonts w:ascii="Times New Roman" w:eastAsia="仿宋" w:hAnsi="仿宋" w:cs="Times New Roman"/>
          <w:color w:val="3E3F48"/>
          <w:kern w:val="0"/>
          <w:sz w:val="32"/>
          <w:szCs w:val="32"/>
        </w:rPr>
        <w:t>日</w:t>
      </w:r>
    </w:p>
    <w:sectPr w:rsidR="00325DE4" w:rsidRPr="00325D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HiddenHorzOCR">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5DE4"/>
    <w:rsid w:val="001E6A00"/>
    <w:rsid w:val="00325D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2020-11-10T08:41:00Z</dcterms:created>
  <dcterms:modified xsi:type="dcterms:W3CDTF">2020-11-10T08:50:00Z</dcterms:modified>
</cp:coreProperties>
</file>