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441423-2025-01125</w:t>
      </w:r>
    </w:p>
    <w:p>
      <w:pPr>
        <w:pStyle w:val="null3"/>
        <w:jc w:val="center"/>
        <w:outlineLvl w:val="3"/>
      </w:pPr>
      <w:r>
        <w:rPr>
          <w:sz w:val="24"/>
          <w:b/>
        </w:rPr>
        <w:t>采购项目编号：</w:t>
      </w:r>
      <w:r>
        <w:rPr>
          <w:sz w:val="24"/>
          <w:b/>
        </w:rPr>
        <w:t>441423-2025-01125</w:t>
      </w:r>
    </w:p>
    <w:p>
      <w:pPr>
        <w:pStyle w:val="null3"/>
        <w:jc w:val="center"/>
        <w:outlineLvl w:val="3"/>
      </w:pPr>
      <w:r>
        <w:rPr>
          <w:sz w:val="24"/>
          <w:b/>
        </w:rPr>
        <w:t>项目名称：</w:t>
      </w:r>
      <w:r>
        <w:rPr>
          <w:sz w:val="24"/>
          <w:b/>
        </w:rPr>
        <w:t>2025年度丰顺县村道安防工程</w:t>
      </w:r>
    </w:p>
    <w:p>
      <w:pPr>
        <w:pStyle w:val="null3"/>
        <w:jc w:val="center"/>
        <w:outlineLvl w:val="3"/>
      </w:pPr>
      <w:r>
        <w:rPr>
          <w:sz w:val="24"/>
          <w:b/>
        </w:rPr>
        <w:t>采购人：</w:t>
      </w:r>
      <w:r>
        <w:rPr>
          <w:sz w:val="24"/>
          <w:b/>
        </w:rPr>
        <w:t>丰顺县交通运输局</w:t>
      </w:r>
    </w:p>
    <w:p>
      <w:pPr>
        <w:pStyle w:val="null3"/>
        <w:jc w:val="center"/>
        <w:outlineLvl w:val="3"/>
      </w:pPr>
      <w:r>
        <w:rPr>
          <w:sz w:val="24"/>
          <w:b/>
        </w:rPr>
        <w:t>采购代理机构：</w:t>
      </w:r>
      <w:r>
        <w:rPr>
          <w:sz w:val="24"/>
          <w:b/>
        </w:rPr>
        <w:t>中咨工程管理(广东)有限公司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中咨工程管理(广东)有限公司</w:t>
      </w:r>
      <w:r>
        <w:rPr/>
        <w:t>受</w:t>
      </w:r>
      <w:r>
        <w:rPr/>
        <w:t>丰顺县交通运输局</w:t>
      </w:r>
      <w:r>
        <w:rPr/>
        <w:t>的委托，采用</w:t>
      </w:r>
      <w:r>
        <w:rPr/>
        <w:t>竞争性磋商</w:t>
      </w:r>
      <w:r>
        <w:rPr/>
        <w:t>方式组织采购</w:t>
      </w:r>
      <w:r>
        <w:rPr/>
        <w:t>2025年度丰顺县村道安防工程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2025年度丰顺县村道安防工程</w:t>
      </w:r>
    </w:p>
    <w:p>
      <w:pPr>
        <w:pStyle w:val="null3"/>
        <w:ind w:firstLine="480"/>
      </w:pPr>
      <w:r>
        <w:rPr/>
        <w:t>采购计划编号：</w:t>
      </w:r>
      <w:r>
        <w:rPr/>
        <w:t>441423-2025-01125</w:t>
      </w:r>
    </w:p>
    <w:p>
      <w:pPr>
        <w:pStyle w:val="null3"/>
        <w:ind w:firstLine="480"/>
      </w:pPr>
      <w:r>
        <w:rPr/>
        <w:t>采购项目编号：</w:t>
      </w:r>
      <w:r>
        <w:rPr/>
        <w:t>441423-2025-01125</w:t>
      </w:r>
    </w:p>
    <w:p>
      <w:pPr>
        <w:pStyle w:val="null3"/>
        <w:ind w:firstLine="480"/>
      </w:pPr>
      <w:r>
        <w:rPr/>
        <w:t>采购方式：</w:t>
      </w:r>
      <w:r>
        <w:rPr/>
        <w:t>竞争性磋商</w:t>
      </w:r>
    </w:p>
    <w:p>
      <w:pPr>
        <w:pStyle w:val="null3"/>
        <w:ind w:firstLine="480"/>
      </w:pPr>
      <w:r>
        <w:rPr/>
        <w:t>预算金额：</w:t>
      </w:r>
      <w:r>
        <w:rPr/>
        <w:t>2,644,417.00</w:t>
      </w:r>
      <w:r>
        <w:rPr/>
        <w:t>元</w:t>
      </w:r>
    </w:p>
    <w:p>
      <w:pPr>
        <w:pStyle w:val="null3"/>
        <w:outlineLvl w:val="3"/>
      </w:pPr>
      <w:r>
        <w:rPr>
          <w:sz w:val="24"/>
          <w:b/>
        </w:rPr>
        <w:t>2.项目内容及需求情况（采购项目技术规格、参数及要求）</w:t>
      </w:r>
    </w:p>
    <w:p>
      <w:pPr>
        <w:pStyle w:val="null3"/>
      </w:pPr>
      <w:r>
        <w:rPr/>
        <w:t>采购包1(2025年度丰顺县村道安防工程):</w:t>
      </w:r>
    </w:p>
    <w:p>
      <w:pPr>
        <w:pStyle w:val="null3"/>
      </w:pPr>
      <w:r>
        <w:rPr/>
        <w:t>采购包预算金额：2,644,417.00元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2025年度丰顺县村道安防工程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2,644,417.00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合同履行期限：本项目工期为90个日历天，具体开工日期以监理签发开工令为准。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w:t>
      </w:r>
    </w:p>
    <w:p>
      <w:pPr>
        <w:pStyle w:val="null3"/>
      </w:pPr>
      <w:r>
        <w:rPr/>
        <w:t>2）有依法缴纳税收和社会保障资金的良好记录：响应文件中提供《资格承诺函》，《资格承诺函》格式详见本项目相关附件。(注:供应商未按要求提供《资格承诺函》的，应当按照《中华人民共和国政府采购法》及其实施条例的相关规定提供相应的证明材料)</w:t>
      </w:r>
    </w:p>
    <w:p>
      <w:pPr>
        <w:pStyle w:val="null3"/>
      </w:pPr>
      <w:r>
        <w:rPr/>
        <w:t>3）具有良好的商业信誉和健全的财务会计制度：响应文件中提供《资格承诺函》，《资格承诺函》格式详见本项目相关附件。(注:供应商未按要求提供《资格承诺函》的，应当按照《中华人民共和国政府采购法》及其实施条例的相关规定提供相应的证明材料)</w:t>
      </w:r>
    </w:p>
    <w:p>
      <w:pPr>
        <w:pStyle w:val="null3"/>
      </w:pPr>
      <w:r>
        <w:rPr/>
        <w:t>4）履行合同所必需的设备和专业技术能力：提供具备履行合同所必需的设备和专业技术能力的书面承诺函（格式自拟）。</w:t>
      </w:r>
    </w:p>
    <w:p>
      <w:pPr>
        <w:pStyle w:val="null3"/>
      </w:pPr>
      <w:r>
        <w:rPr/>
        <w:t>5）参加采购活动前3年内，在经营活动中没有重大违法记录：响应文件中提供《资格承诺函》，《资格承诺函》格式详见本项目相关附件。(注:供应商未按要求提供《资格承诺函》的，应当按照《中华人民共和国政府采购法》及其实施条例的相关规定提供相应的证明材料)。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采购包1（2025年度丰顺县村道安防工程）：</w:t>
      </w:r>
      <w:r>
        <w:rPr/>
        <w:t>采购包整体专门面向中小企业。供应商须为符合本项目采购标的对应行业（本项目行业为：建筑业）的政策划分标准的中小企业。监狱企业、残疾人福利单位视同小型、微型企业。 注：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采购包1（2025年度丰顺县村道安防工程）：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3)供应商具备建设行政主管部门核发的有效期内的公路工程施工总承包三级或以上资质，并具有有效期内的安全生产许可证。提供证书复印件。</w:t>
      </w:r>
    </w:p>
    <w:p>
      <w:pPr>
        <w:pStyle w:val="null3"/>
      </w:pPr>
      <w:r>
        <w:rPr/>
        <w:t>4)供应商拟派项目经理持有建设行政主管部门颁发的公路工程专业二级或以上建造师注册证书，且须在该供应商单位注册，并具有交通主管部门颁发的有效期内的安全生产考核合格证（B类）。提供证书复印件。</w:t>
      </w:r>
    </w:p>
    <w:p>
      <w:pPr>
        <w:pStyle w:val="null3"/>
      </w:pPr>
      <w:r>
        <w:rPr/>
        <w:t>5)本项目不接受联合体响应。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丰顺县交通运输局</w:t>
      </w:r>
    </w:p>
    <w:p>
      <w:pPr>
        <w:pStyle w:val="null3"/>
        <w:ind w:firstLine="480"/>
      </w:pPr>
      <w:r>
        <w:rPr/>
        <w:t>地址：</w:t>
      </w:r>
      <w:r>
        <w:rPr/>
        <w:t>广东省梅州市丰顺县汤坑镇站前路48号</w:t>
      </w:r>
    </w:p>
    <w:p>
      <w:pPr>
        <w:pStyle w:val="null3"/>
        <w:ind w:firstLine="480"/>
      </w:pPr>
      <w:r>
        <w:rPr/>
        <w:t>联系方式：</w:t>
      </w:r>
      <w:r>
        <w:rPr/>
        <w:t>0753-6698951</w:t>
      </w:r>
    </w:p>
    <w:p>
      <w:pPr>
        <w:pStyle w:val="null3"/>
        <w:outlineLvl w:val="3"/>
      </w:pPr>
      <w:r>
        <w:rPr>
          <w:sz w:val="24"/>
          <w:b/>
        </w:rPr>
        <w:t>2.采购代理机构信息</w:t>
      </w:r>
    </w:p>
    <w:p>
      <w:pPr>
        <w:pStyle w:val="null3"/>
        <w:ind w:firstLine="480"/>
      </w:pPr>
      <w:r>
        <w:rPr/>
        <w:t>名称：</w:t>
      </w:r>
      <w:r>
        <w:rPr/>
        <w:t>中咨工程管理(广东)有限公司</w:t>
      </w:r>
    </w:p>
    <w:p>
      <w:pPr>
        <w:pStyle w:val="null3"/>
        <w:ind w:firstLine="480"/>
      </w:pPr>
      <w:r>
        <w:rPr/>
        <w:t xml:space="preserve"> 地址：</w:t>
      </w:r>
      <w:r>
        <w:rPr/>
        <w:t>梅州市梅江区三角镇沙子陇路中合财富广场3#办公楼3A-315</w:t>
      </w:r>
    </w:p>
    <w:p>
      <w:pPr>
        <w:pStyle w:val="null3"/>
        <w:ind w:firstLine="480"/>
      </w:pPr>
      <w:r>
        <w:rPr/>
        <w:t xml:space="preserve"> 联系方式：</w:t>
      </w:r>
      <w:r>
        <w:rPr/>
        <w:t>0753-2220939</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0753-2220939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中咨工程管理(广东)有限公司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、中咨工程管理（广东）有限公司受</w:t>
      </w:r>
      <w:r>
        <w:rPr>
          <w:sz w:val="21"/>
        </w:rPr>
        <w:t>丰顺县交通运输局的委托</w:t>
      </w:r>
      <w:r>
        <w:rPr>
          <w:sz w:val="21"/>
          <w:color w:val="000000"/>
        </w:rPr>
        <w:t>，对</w:t>
      </w:r>
      <w:r>
        <w:rPr>
          <w:sz w:val="21"/>
          <w:color w:val="000000"/>
        </w:rPr>
        <w:t>2025</w:t>
      </w:r>
      <w:r>
        <w:rPr>
          <w:sz w:val="21"/>
          <w:color w:val="000000"/>
        </w:rPr>
        <w:t>年度丰顺县村道安防工程进行竞争性磋商采购，欢迎符合资格条件的供应商响应。</w:t>
      </w:r>
    </w:p>
    <w:p>
      <w:pPr>
        <w:pStyle w:val="null3"/>
        <w:ind w:firstLine="422"/>
      </w:pPr>
      <w:r>
        <w:rPr>
          <w:sz w:val="21"/>
          <w:b/>
        </w:rPr>
        <w:t>2</w:t>
      </w:r>
      <w:r>
        <w:rPr>
          <w:sz w:val="21"/>
          <w:b/>
        </w:rPr>
        <w:t>、本项目采购标的对应的中小企业划分标准所属行业为</w:t>
      </w:r>
      <w:r>
        <w:rPr>
          <w:sz w:val="21"/>
          <w:b/>
          <w:u w:val="single"/>
        </w:rPr>
        <w:t>建筑业</w:t>
      </w:r>
      <w:r>
        <w:rPr>
          <w:sz w:val="21"/>
          <w:b/>
        </w:rPr>
        <w:t>。</w:t>
      </w:r>
    </w:p>
    <w:p>
      <w:pPr>
        <w:pStyle w:val="null3"/>
        <w:ind w:firstLine="422"/>
      </w:pPr>
      <w:r>
        <w:rPr/>
        <w:t xml:space="preserve"> </w:t>
      </w:r>
    </w:p>
    <w:p>
      <w:pPr>
        <w:pStyle w:val="null3"/>
      </w:pPr>
      <w:r>
        <w:rPr/>
        <w:t>采购包1（2025年度丰顺县村道安防工程）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本项目工期为90个日历天，具体开工日期以监理签发开工令为准。</w:t>
            </w:r>
          </w:p>
        </w:tc>
      </w:tr>
      <w:tr>
        <w:tc>
          <w:tcPr>
            <w:tcW w:type="dxa" w:w="4153"/>
          </w:tcPr>
          <w:p>
            <w:pPr>
              <w:pStyle w:val="null3"/>
            </w:pPr>
            <w:r>
              <w:rPr/>
              <w:t>标的提供的地点</w:t>
            </w:r>
          </w:p>
        </w:tc>
        <w:tc>
          <w:tcPr>
            <w:tcW w:type="dxa" w:w="4153"/>
          </w:tcPr>
          <w:p>
            <w:pPr>
              <w:pStyle w:val="null3"/>
            </w:pPr>
            <w:r>
              <w:rPr/>
              <w:t>位于丰顺县境内</w:t>
            </w:r>
          </w:p>
        </w:tc>
      </w:tr>
      <w:tr>
        <w:tc>
          <w:tcPr>
            <w:tcW w:type="dxa" w:w="4153"/>
          </w:tcPr>
          <w:p>
            <w:pPr>
              <w:pStyle w:val="null3"/>
            </w:pPr>
            <w:r>
              <w:rPr/>
              <w:t>付款方式</w:t>
            </w:r>
          </w:p>
        </w:tc>
        <w:tc>
          <w:tcPr>
            <w:tcW w:type="dxa" w:w="4153"/>
          </w:tcPr>
          <w:p>
            <w:pPr>
              <w:pStyle w:val="null3"/>
            </w:pPr>
            <w:r>
              <w:rPr/>
              <w:t>1期：支付比例30%,开工预付款：订立合同后，成交供应商组织人员机械进场施工，并向采购人申请预付款，采购人确认后15个工作日内，支付合同价的30%作为工程预付款（最终以财政付款为准），预付款在前两期进度款中扣回。</w:t>
            </w:r>
          </w:p>
          <w:p>
            <w:pPr>
              <w:pStyle w:val="null3"/>
            </w:pPr>
            <w:r>
              <w:rPr/>
              <w:t>2期：支付比例50%,关于付款周期的约定：按成交供应商每月完成的工程量计量支付工程进度款，成交供应商每月5日前将前一个月实际完成的工程进度款报采购人，经有关审批程序审批后在10个工作日内支付工程进度款给成交供应商（最终以财政付款为准）,支付工程进度款为审定工程进度款×80%﹣当次应扣预付款，工程进度款最高支付至合同价的80%。</w:t>
            </w:r>
          </w:p>
          <w:p>
            <w:pPr>
              <w:pStyle w:val="null3"/>
            </w:pPr>
            <w:r>
              <w:rPr/>
              <w:t>3期：支付比例17%,交（竣）工验收合格后进行验收结算并送审核部门审核完毕后30日内，无该项目建设领域拖欠工人工资问题投诉，采购人向成交供应商支付至审核部门审核定案后金额的97%。</w:t>
            </w:r>
          </w:p>
          <w:p>
            <w:pPr>
              <w:pStyle w:val="null3"/>
            </w:pPr>
            <w:r>
              <w:rPr/>
              <w:t>4期：支付比例3%,剩余3%作为质量保证金，缺陷责任期终止14天内无息返还。 注：①每笔款项支付时，成交供应商同时向采购人提交相应金额的正式发票； ②付款方式：银行转账支付； ③本项目合同的付款时间为采购人向政府采购支付部门提出支付申请的时间（不含政府财政支付部门审查的时间）。成交供应商同意本条款对付款时间的约定，合同或附件中与本条款约定不一致的，以本条款约定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1期：1.成交供应商必须将本项目相关资料整理完善后方可要求采购人组织相关部门进行综合验收。 2.本项目严格按照国家、省、市现行的相关质量评定标准和施工验收规范、规程进行验收。 3.必须满足相关规范的要求，项目竣工验收须达合格或以上质量标准，如验收不合格的必须返工，其返工费用由成交供应商负责。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1.本次采购供应商报价仅填报下浮率（保留两位小数，工程量清单各分项（子目）单价、合价及总价按报价下浮率整体下浮）；合同签约价=预算金额×（1-报价下浮率）。 2.供应商的报价为完成本工程所需的一切费用和保修期内的费用，包含但不限于：设备材料费及采购保管费、运输装卸费、损耗、场内水平及垂直运输费、安装、试验、调试、措施项目费、检测费、相关主管部门评审和验收费、现场清洁费、施工措施费、施工用水电费及国家规定由成交供应商交纳的各种税费及合同实施过程中应预见和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结算要求</w:t>
            </w:r>
          </w:p>
        </w:tc>
        <w:tc>
          <w:tcPr>
            <w:tcW w:type="dxa" w:w="2076"/>
          </w:tcPr>
          <w:p>
            <w:pPr>
              <w:pStyle w:val="null3"/>
              <w:jc w:val="left"/>
            </w:pPr>
            <w:r>
              <w:rPr/>
              <w:t>1.结算方式：本工程按实际完成的合格工程量结算，结算金额＝实际完成工程量×本项目审核预算单价（变更工程单价）×浮动率。浮动率＝（1-成交下浮率），浮动率保留2位小数点，小数点第3位数四舍五入。安全生产经费（含交通管理费）按审核清单金额结算。本工程最终结算以审核部门审核定案金额为准。 2.成交供应商凭以下有效文件与采购人结算： (1)合同； (2)成交供应商开具的正式发票； (3)成交通知书。 3.收款方、出具发票方、合同乙方均必须与成交供应商名称一致。</w:t>
            </w:r>
          </w:p>
        </w:tc>
      </w:tr>
      <w:tr>
        <w:tc>
          <w:tcPr>
            <w:tcW w:type="dxa" w:w="2076"/>
          </w:tcPr>
          <w:p/>
        </w:tc>
        <w:tc>
          <w:tcPr>
            <w:tcW w:type="dxa" w:w="2076"/>
          </w:tcPr>
          <w:p>
            <w:pPr>
              <w:pStyle w:val="null3"/>
              <w:jc w:val="center"/>
            </w:pPr>
            <w:r>
              <w:rPr/>
              <w:t>3</w:t>
            </w:r>
          </w:p>
        </w:tc>
        <w:tc>
          <w:tcPr>
            <w:tcW w:type="dxa" w:w="2076"/>
          </w:tcPr>
          <w:p>
            <w:pPr>
              <w:pStyle w:val="null3"/>
              <w:jc w:val="left"/>
            </w:pPr>
            <w:r>
              <w:rPr/>
              <w:t>质量保证及后续服务要求</w:t>
            </w:r>
          </w:p>
        </w:tc>
        <w:tc>
          <w:tcPr>
            <w:tcW w:type="dxa" w:w="2076"/>
          </w:tcPr>
          <w:p>
            <w:pPr>
              <w:pStyle w:val="null3"/>
              <w:jc w:val="left"/>
            </w:pPr>
            <w:r>
              <w:rPr/>
              <w:t>1.质量要求和安全目标：①质量要求：标段工程交工验收的质量评定：合格或以上。竣工验收的质量评定：合格或以上。②安全目标：严格执行有关安全生产的法律法规和规章制度，确保项目建设期内不发生安全责任事故。 2.本工程的缺陷责任期为12个月，从工程通过竣（交）工验收之日起计算。在缺陷责任期内，凡属质量引起的问题均由成交供应商负责维修（维护），所有费用由成交供应商承担。 3.在缺陷责任期内，成交供应商应保证通讯畅通，令采购人能够随时同成交供应商取得联系。成交供应商在接到采购人维修通知后6小时内到达现场并及时处理，一般情况在12小时内修复或排除故障，特殊情况需与采购人说明情况。如成交供应商更换保修人员或联系电话，应及时通知采购人。若因成交供应商通讯不畅或故意不接，拖延推诿，采购人将视为成交供应商放弃保修责任，有权自行解决，由成交供应商承担所有费用并加收10%的劳务费，从质量保证金中直接扣除。 4.保修期：建安工程的保修期按《建设工程质量管理条例》相关规定执行。</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1.本项目不组织集体现场考察，但不限制各响应供应商根据本项目情况自行前往项目所在地进行现场考察，其产生的费用和引起的各种工伤、安全事件、事故均由响应供应商自行承担。 2.施工过程中，若实际情况与原设计不符及其他原因导致产生变更事项的，在按采购人工程项目变更管理制度的要求审核通过后，按变更后的设计，重新核算后结算。 3.磋商文件中的工程量清单所列的设备及材料数量仅为基本的要求，供应商应根据磋商文件指标要求、现场环境，充分了解实际所需数量及工程量，按国家最新的标准和规范自行细化、优化设计配置方案以保证满足正常使用。对于磋商文件采购清单没有列出，而对设备的正常运行和维护必不可少的且应属于设备配套的辅材，成交供应商有责任进行补充，确保提供的产品及所有配套件的完整性，采购人不再另行支付任何费用。 4.如果本磋商文件中有明显未提及到的技术细节，或在涉及到本磋商文件中任何条款的叙述中没有明确的规定，都应被认为是指国家（或部颁行业）的标准和规范,并不得低于国家最新的标准和规范。 5.对于成交供应商拟派的工作人员在服务期间引起的各种工伤、安全事件和事故，采购人免负一切责任。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项目人员要求</w:t>
            </w:r>
          </w:p>
        </w:tc>
        <w:tc>
          <w:tcPr>
            <w:tcW w:type="dxa" w:w="2076"/>
          </w:tcPr>
          <w:p>
            <w:pPr>
              <w:pStyle w:val="null3"/>
              <w:jc w:val="left"/>
            </w:pPr>
            <w:r>
              <w:rPr/>
              <w:t>供应商拟派项目经理（项目负责人）在本项目响应文件提交截止时间止无在岗项目（指目前未在其他项目上任职，或虽在其他项目上任职但本项目中标后能够从该项目撤离），否则自愿按照采购人的有关规定接受处理。（须在响应文件中提供承诺函，格式自拟，未提供则按无效响应文件处理）</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不得转包要求</w:t>
            </w:r>
          </w:p>
        </w:tc>
        <w:tc>
          <w:tcPr>
            <w:tcW w:type="dxa" w:w="2076"/>
          </w:tcPr>
          <w:p>
            <w:pPr>
              <w:pStyle w:val="null3"/>
              <w:jc w:val="left"/>
            </w:pPr>
            <w:r>
              <w:rPr/>
              <w:t>成交供应商不得将本项目进行转包，不允许违规分包，否则由此引起的全部责任均由成交供应商负责，采购人有权解除合同。（须提供承诺函，格式自拟，未提供则按无效响应文件处理）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2025年度丰顺县村道安防工程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2,644,417.00</w:t>
            </w:r>
          </w:p>
        </w:tc>
        <w:tc>
          <w:tcPr>
            <w:tcW w:type="dxa" w:w="831"/>
          </w:tcPr>
          <w:p>
            <w:pPr>
              <w:pStyle w:val="null3"/>
              <w:jc w:val="right"/>
            </w:pPr>
            <w:r>
              <w:rPr/>
              <w:t>2,644,417.00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2025年度丰顺县村道安防工程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一、工程地点：</w:t>
            </w:r>
            <w:r>
              <w:rPr>
                <w:sz w:val="21"/>
              </w:rPr>
              <w:t>位于丰顺县境内。</w:t>
            </w:r>
          </w:p>
          <w:p>
            <w:pPr>
              <w:pStyle w:val="null3"/>
            </w:pPr>
            <w:r>
              <w:rPr>
                <w:sz w:val="21"/>
                <w:b/>
              </w:rPr>
              <w:t>二、工程范围：</w:t>
            </w:r>
            <w:r>
              <w:rPr>
                <w:sz w:val="21"/>
              </w:rPr>
              <w:t>2025</w:t>
            </w:r>
            <w:r>
              <w:rPr>
                <w:sz w:val="21"/>
              </w:rPr>
              <w:t>年度丰顺县村道安防工程。</w:t>
            </w:r>
          </w:p>
          <w:p>
            <w:pPr>
              <w:pStyle w:val="null3"/>
            </w:pPr>
            <w:r>
              <w:rPr>
                <w:sz w:val="21"/>
                <w:b/>
              </w:rPr>
              <w:t>三、工程概况：</w:t>
            </w:r>
            <w:r>
              <w:rPr>
                <w:sz w:val="21"/>
              </w:rPr>
              <w:t>2025</w:t>
            </w:r>
            <w:r>
              <w:rPr>
                <w:sz w:val="21"/>
              </w:rPr>
              <w:t>年度丰顺县村道安防工程均位于丰顺县境内，本项目共</w:t>
            </w:r>
            <w:r>
              <w:rPr>
                <w:sz w:val="21"/>
              </w:rPr>
              <w:t>92</w:t>
            </w:r>
            <w:r>
              <w:rPr>
                <w:sz w:val="21"/>
              </w:rPr>
              <w:t>条路线，共长</w:t>
            </w:r>
            <w:r>
              <w:rPr>
                <w:sz w:val="21"/>
              </w:rPr>
              <w:t>72.018</w:t>
            </w:r>
            <w:r>
              <w:rPr>
                <w:sz w:val="21"/>
              </w:rPr>
              <w:t>公里，项目路线等级为四级，路面类型为水泥混凝土路面。项目路线现状部分路段存在道路狭窄会车困难、下边坡塌方、原路面破损严重、急弯、视距不良、路侧临水临崖险要、缺乏路侧护栏和交通标志标线等安全隐患问题，成为制约农村发展的交通瓶颈。为了广大人民群众的生命财产安全，决定实施</w:t>
            </w:r>
            <w:r>
              <w:rPr>
                <w:sz w:val="21"/>
              </w:rPr>
              <w:t>2025</w:t>
            </w:r>
            <w:r>
              <w:rPr>
                <w:sz w:val="21"/>
              </w:rPr>
              <w:t>年度丰顺县村道安防工程。</w:t>
            </w:r>
          </w:p>
          <w:p>
            <w:pPr>
              <w:pStyle w:val="null3"/>
            </w:pPr>
            <w:r>
              <w:rPr>
                <w:sz w:val="21"/>
                <w:b/>
              </w:rPr>
              <w:t>四、建设规模及内容：</w:t>
            </w:r>
          </w:p>
          <w:p>
            <w:pPr>
              <w:pStyle w:val="null3"/>
            </w:pPr>
            <w:r>
              <w:rPr>
                <w:sz w:val="21"/>
              </w:rPr>
              <w:t>1.</w:t>
            </w:r>
            <w:r>
              <w:rPr>
                <w:sz w:val="21"/>
              </w:rPr>
              <w:t>公路安全设施：包括单柱式标志、标线、波形梁护栏、示警、道口标柱、凸面镜等；</w:t>
            </w:r>
          </w:p>
          <w:p>
            <w:pPr>
              <w:pStyle w:val="null3"/>
            </w:pPr>
            <w:r>
              <w:rPr>
                <w:sz w:val="21"/>
              </w:rPr>
              <w:t>2.</w:t>
            </w:r>
            <w:r>
              <w:rPr>
                <w:sz w:val="21"/>
              </w:rPr>
              <w:t>路基路面：对部分道路狭窄会车困难分路段进行路基路面拓宽（拓宽后路基宽度为</w:t>
            </w:r>
            <w:r>
              <w:rPr>
                <w:sz w:val="21"/>
              </w:rPr>
              <w:t>6.0</w:t>
            </w:r>
            <w:r>
              <w:rPr>
                <w:sz w:val="21"/>
              </w:rPr>
              <w:t>米，路面宽度为</w:t>
            </w:r>
            <w:r>
              <w:rPr>
                <w:sz w:val="21"/>
              </w:rPr>
              <w:t>5.0</w:t>
            </w:r>
            <w:r>
              <w:rPr>
                <w:sz w:val="21"/>
              </w:rPr>
              <w:t>米）。横断面布置：</w:t>
            </w:r>
            <w:r>
              <w:rPr>
                <w:sz w:val="21"/>
              </w:rPr>
              <w:t xml:space="preserve">0.5m </w:t>
            </w:r>
            <w:r>
              <w:rPr>
                <w:sz w:val="21"/>
              </w:rPr>
              <w:t>土路肩</w:t>
            </w:r>
            <w:r>
              <w:rPr>
                <w:sz w:val="21"/>
              </w:rPr>
              <w:t>+5.0</w:t>
            </w:r>
            <w:r>
              <w:rPr>
                <w:sz w:val="21"/>
              </w:rPr>
              <w:t>行车道</w:t>
            </w:r>
            <w:r>
              <w:rPr>
                <w:sz w:val="21"/>
              </w:rPr>
              <w:t>+0.5m</w:t>
            </w:r>
            <w:r>
              <w:rPr>
                <w:sz w:val="21"/>
              </w:rPr>
              <w:t>土路肩。其他路段针对原有道路坏烂板进行挖补处理，路面宽度维持现状；</w:t>
            </w:r>
          </w:p>
          <w:p>
            <w:pPr>
              <w:pStyle w:val="null3"/>
            </w:pPr>
            <w:r>
              <w:rPr>
                <w:sz w:val="21"/>
              </w:rPr>
              <w:t>3.</w:t>
            </w:r>
            <w:r>
              <w:rPr>
                <w:sz w:val="21"/>
              </w:rPr>
              <w:t>桥梁涵洞：驳长涵洞</w:t>
            </w:r>
            <w:r>
              <w:rPr>
                <w:sz w:val="21"/>
              </w:rPr>
              <w:t>2</w:t>
            </w:r>
            <w:r>
              <w:rPr>
                <w:sz w:val="21"/>
              </w:rPr>
              <w:t>道，其中驳长盖板涵</w:t>
            </w:r>
            <w:r>
              <w:rPr>
                <w:sz w:val="21"/>
              </w:rPr>
              <w:t>1</w:t>
            </w:r>
            <w:r>
              <w:rPr>
                <w:sz w:val="21"/>
              </w:rPr>
              <w:t>道，驳长管涵</w:t>
            </w:r>
            <w:r>
              <w:rPr>
                <w:sz w:val="21"/>
              </w:rPr>
              <w:t>1</w:t>
            </w:r>
            <w:r>
              <w:rPr>
                <w:sz w:val="21"/>
              </w:rPr>
              <w:t>道。</w:t>
            </w:r>
          </w:p>
          <w:p>
            <w:pPr>
              <w:pStyle w:val="null3"/>
            </w:pPr>
            <w:r>
              <w:rPr>
                <w:sz w:val="21"/>
              </w:rPr>
              <w:t>（详见详见施工图设计及工程量清单）</w:t>
            </w:r>
          </w:p>
          <w:p>
            <w:pPr>
              <w:pStyle w:val="null3"/>
            </w:pPr>
            <w:r>
              <w:rPr>
                <w:sz w:val="21"/>
                <w:b/>
              </w:rPr>
              <w:t>五、技术标准：</w:t>
            </w:r>
          </w:p>
          <w:p>
            <w:pPr>
              <w:pStyle w:val="null3"/>
            </w:pPr>
            <w:r>
              <w:rPr>
                <w:sz w:val="21"/>
              </w:rPr>
              <w:t>本项目安全生命防护基本按原路技术标准（四级公路，</w:t>
            </w:r>
            <w:r>
              <w:rPr>
                <w:sz w:val="21"/>
              </w:rPr>
              <w:t>20km/h</w:t>
            </w:r>
            <w:r>
              <w:rPr>
                <w:sz w:val="21"/>
              </w:rPr>
              <w:t>）设计，但部分路段线形指标差，无法满足四级公路</w:t>
            </w:r>
            <w:r>
              <w:rPr>
                <w:sz w:val="21"/>
              </w:rPr>
              <w:t>20km/h</w:t>
            </w:r>
            <w:r>
              <w:rPr>
                <w:sz w:val="21"/>
              </w:rPr>
              <w:t>的要求，对此类路段按小交通量农村公路（四级公路，</w:t>
            </w:r>
            <w:r>
              <w:rPr>
                <w:sz w:val="21"/>
              </w:rPr>
              <w:t>15km/h</w:t>
            </w:r>
            <w:r>
              <w:rPr>
                <w:sz w:val="21"/>
              </w:rPr>
              <w:t>）进行设计。</w:t>
            </w:r>
          </w:p>
          <w:p>
            <w:pPr>
              <w:pStyle w:val="null3"/>
            </w:pPr>
            <w:r>
              <w:rPr>
                <w:sz w:val="21"/>
                <w:b/>
              </w:rPr>
              <w:t>六、工程量清单：</w:t>
            </w:r>
            <w:r>
              <w:rPr>
                <w:sz w:val="21"/>
              </w:rPr>
              <w:t>详见附件（另附）。</w:t>
            </w:r>
          </w:p>
          <w:p>
            <w:pPr>
              <w:pStyle w:val="null3"/>
            </w:pPr>
            <w:r>
              <w:rPr>
                <w:sz w:val="21"/>
                <w:b/>
              </w:rPr>
              <w:t>七、工程要求：</w:t>
            </w:r>
          </w:p>
          <w:p>
            <w:pPr>
              <w:pStyle w:val="null3"/>
            </w:pPr>
            <w:r>
              <w:rPr>
                <w:sz w:val="21"/>
              </w:rPr>
              <w:t>1.</w:t>
            </w:r>
            <w:r>
              <w:rPr>
                <w:sz w:val="21"/>
              </w:rPr>
              <w:t>严格按工程量清单及采购人的使用要求和设计要求进行施工。</w:t>
            </w:r>
          </w:p>
          <w:p>
            <w:pPr>
              <w:pStyle w:val="null3"/>
            </w:pPr>
            <w:r>
              <w:rPr>
                <w:sz w:val="21"/>
              </w:rPr>
              <w:t>2.</w:t>
            </w:r>
            <w:r>
              <w:rPr>
                <w:sz w:val="21"/>
              </w:rPr>
              <w:t>除合同约定的采购人提供的材料外，合同工程所需的材料和工程设备应由成交供应商负责采购、运输和保管，并对其采购的材料和工程设备提供质量证明文件，满足合同约定的质量标准。若成交供应商提供的材料和工程设备没有合格证明材料或经检测不符合合同约定的质量标准，应立即更换，由此增加的费用和（或）工期延误由成交供应商承担，但经检测证明该项材料、工程设备符合合同约定的质量标准的，采购人应承担由此增加的费用和（或）工期延误，并向成交供应商支付合理利润。</w:t>
            </w:r>
          </w:p>
          <w:p>
            <w:pPr>
              <w:pStyle w:val="null3"/>
            </w:pPr>
            <w:r>
              <w:rPr>
                <w:sz w:val="21"/>
              </w:rPr>
              <w:t>3.</w:t>
            </w:r>
            <w:r>
              <w:rPr>
                <w:sz w:val="21"/>
              </w:rPr>
              <w:t>供应商应制定施工方案、施工质量保证措施，施工过程需严格执行安全生产法律、法规和规范，落实安全生产和文明施工措施。</w:t>
            </w:r>
          </w:p>
          <w:p>
            <w:pPr>
              <w:pStyle w:val="null3"/>
            </w:pPr>
            <w:r>
              <w:rPr>
                <w:sz w:val="21"/>
                <w:b/>
              </w:rPr>
              <w:t>八、安全文明施工要求：</w:t>
            </w:r>
          </w:p>
          <w:p>
            <w:pPr>
              <w:pStyle w:val="null3"/>
            </w:pPr>
            <w:r>
              <w:rPr>
                <w:sz w:val="21"/>
              </w:rPr>
              <w:t>本工程安全执行国家、广东省、梅州市现行安全生产文明施工验评标准。</w:t>
            </w:r>
          </w:p>
          <w:p>
            <w:pPr>
              <w:pStyle w:val="null3"/>
            </w:pPr>
            <w:r>
              <w:rPr>
                <w:sz w:val="21"/>
              </w:rPr>
              <w:t>1.</w:t>
            </w:r>
            <w:r>
              <w:rPr>
                <w:sz w:val="21"/>
              </w:rPr>
              <w:t>供应商应遵守工程建设安全生产有关管理规定，严格按安全标准组织施工，采取必要的安全防护措施，消除事故隐患，确保建筑物结构和人员安全。由于供应商安全措施不力造成事故的责任和因此发生的费用，由供应商承担全部责任。</w:t>
            </w:r>
          </w:p>
          <w:p>
            <w:pPr>
              <w:pStyle w:val="null3"/>
            </w:pPr>
            <w:r>
              <w:rPr>
                <w:sz w:val="21"/>
              </w:rPr>
              <w:t>2.</w:t>
            </w:r>
            <w:r>
              <w:rPr>
                <w:sz w:val="21"/>
              </w:rPr>
              <w:t>供应商必须服从甲方的统一指挥、调配、指导及管理，遵守采购人现场的各项管理及规章制度。</w:t>
            </w:r>
          </w:p>
          <w:p>
            <w:pPr>
              <w:pStyle w:val="null3"/>
            </w:pPr>
            <w:r>
              <w:rPr>
                <w:sz w:val="21"/>
              </w:rPr>
              <w:t>3.</w:t>
            </w:r>
            <w:r>
              <w:rPr>
                <w:sz w:val="21"/>
              </w:rPr>
              <w:t>供应商必须严格按操作规程施工，不乱搭乱拉电路管线，不私自安装电源插座，不强行、违章施工，严格杜绝火灾等其他安全事故的发生。否则由供应商承担由此产生之全部责任。</w:t>
            </w:r>
          </w:p>
          <w:p>
            <w:pPr>
              <w:pStyle w:val="null3"/>
            </w:pPr>
            <w:r>
              <w:rPr>
                <w:sz w:val="21"/>
              </w:rPr>
              <w:t>4.</w:t>
            </w:r>
            <w:r>
              <w:rPr>
                <w:sz w:val="21"/>
              </w:rPr>
              <w:t>工人进入施工现场必须佩带安全帽，不穿拖鞋，做到文明、安全施工，工完场清。</w:t>
            </w:r>
          </w:p>
          <w:p>
            <w:pPr>
              <w:pStyle w:val="null3"/>
            </w:pPr>
            <w:r>
              <w:rPr>
                <w:sz w:val="21"/>
              </w:rPr>
              <w:t>5.</w:t>
            </w:r>
            <w:r>
              <w:rPr>
                <w:sz w:val="21"/>
              </w:rPr>
              <w:t>不安排未经有关部门培训、考核的无证人员从事特殊工种作业。做到安全操作，文明施工。</w:t>
            </w:r>
          </w:p>
          <w:p>
            <w:pPr>
              <w:pStyle w:val="null3"/>
            </w:pPr>
            <w:r>
              <w:rPr>
                <w:sz w:val="21"/>
              </w:rPr>
              <w:t>6.</w:t>
            </w:r>
            <w:r>
              <w:rPr>
                <w:sz w:val="21"/>
              </w:rPr>
              <w:t>该工程完工并移交采购人前，供应商应保障采购人不承担任何因人身伤亡或财产损失所发生一切责任，保障采购人不承担任何属于供应商及其施工人员引起之诉讼、控告、索赔责任及可能发生之相关费用。</w:t>
            </w:r>
          </w:p>
          <w:p>
            <w:pPr>
              <w:pStyle w:val="null3"/>
            </w:pPr>
            <w:r>
              <w:rPr>
                <w:sz w:val="21"/>
              </w:rPr>
              <w:t>7.</w:t>
            </w:r>
            <w:r>
              <w:rPr>
                <w:sz w:val="21"/>
              </w:rPr>
              <w:t>供应商必须给施工人员购买商业保险，否则责任自负。</w:t>
            </w:r>
          </w:p>
          <w:p>
            <w:pPr>
              <w:pStyle w:val="null3"/>
            </w:pPr>
            <w:r>
              <w:rPr>
                <w:sz w:val="20"/>
              </w:rPr>
              <w:t xml:space="preserve"> </w:t>
            </w:r>
          </w:p>
          <w:p>
            <w:pPr>
              <w:pStyle w:val="null3"/>
            </w:pPr>
            <w:r>
              <w:rPr>
                <w:sz w:val="21"/>
                <w:b/>
              </w:rPr>
              <w:t>注：</w:t>
            </w:r>
            <w:r>
              <w:rPr>
                <w:sz w:val="21"/>
                <w:b/>
              </w:rPr>
              <w:t>1</w:t>
            </w:r>
            <w:r>
              <w:rPr>
                <w:sz w:val="21"/>
                <w:b/>
              </w:rPr>
              <w:t>、供应商应对项目内所有的内容进行投标（响应），不允许只对其中部分内容进行投标（响应）。</w:t>
            </w:r>
          </w:p>
          <w:p>
            <w:pPr>
              <w:pStyle w:val="null3"/>
              <w:jc w:val="both"/>
            </w:pPr>
            <w:r>
              <w:rPr>
                <w:sz w:val="21"/>
                <w:b/>
              </w:rPr>
              <w:t>2</w:t>
            </w:r>
            <w:r>
              <w:rPr>
                <w:sz w:val="21"/>
                <w:b/>
              </w:rPr>
              <w:t>、供应商须按照响应文件格式《技术和服务要求响应表》的要求在表中对采购需求的具体技术（参数）要求内容逐条响应，否则按无效投标（响应）处理。</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1.采购代理机构：本项目是指中咨工程管理(广东)有限公司，负责整个采购活动的组织，依法负责编制和发布磋商文件，对磋商文件拥有最终的解释权，不以任何身份出任磋商小组成员。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丰顺县交通运输局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- 99.99%</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在收取《成交通知书》时应向采购代理机构交纳代理服务费（成交服务费），代理服务费（成交服务费）的收费标准按照成交金额以差额定率累进法计算：100万元以下：1.0 %；100-500万元：0.7%。最终以标准收费的80%收取。1）代理服务费（成交服务费）以人民币支付。 2）代理服务费（成交服务费）支付方式：一次性以银行转账或现金形式支付。 3）代理服务费（成交服务费）包含在投标报价内。</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一，本项目开标（开启）方式为“远程电子开启”，有关事项提醒： （1）由供应商登录云平台进行在线签到及在线解密，不需要委派代表前往开标（开启）现场，不需要到现场提交纸质或电子光盘投标（响应）文件。 （2）参与开标（开启）的供应商，应当登录云平台，进入“开标大厅/等候大厅”，并留意办理相关流程、事项。 （3）供应商须在规定的时间内完成签到、投标（响应）文件解密等相关流程、事项，逾期未解密投标（响应）文件，将作无效投标（响应）处理。如在电子开标（开启）过程中出现无法正常解密的，按照云平台系统要求及本项目供应商须知有关条款执行。</w:t>
            </w:r>
          </w:p>
          <w:p>
            <w:pPr>
              <w:pStyle w:val="null3"/>
              <w:jc w:val="left"/>
            </w:pPr>
            <w:r>
              <w:rPr/>
              <w:t>二，供应商登录云平台开标（开启）大厅进行签到时，请核实并确认填写授权代表的姓名与手机号码，若因填写的授权代表信息不全或有误而导致的不良后果，由供应商自行承担。</w:t>
            </w:r>
          </w:p>
          <w:p>
            <w:pPr>
              <w:pStyle w:val="null3"/>
              <w:jc w:val="left"/>
            </w:pPr>
            <w:r>
              <w:rPr/>
              <w:t>三，开标（开启）时，供应商应当使用编制本项目（采购包）电子投标（响应）文件时加密所用数字证书完成解密。各供应商在参加开标（开启）以前须自行对使用电脑的网络环境、驱动安装、客户端安装以及数字证书的有效性等进行检测，确保可以正常使用。</w:t>
            </w:r>
          </w:p>
          <w:p>
            <w:pPr>
              <w:pStyle w:val="null3"/>
              <w:jc w:val="left"/>
            </w:pPr>
            <w:r>
              <w:rPr/>
              <w:t>四，在谈判/磋商期间，供应商未按要求在云平台“等候大厅”办理或提交（响应）谈判/磋商承诺、报价等相关流程、事项而导致的不良后果，由供应商自行承担。</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中咨工程管理(广东)有限公司</w:t>
      </w:r>
      <w:r>
        <w:rPr/>
        <w:t>代收。具体操作要求详见</w:t>
      </w:r>
      <w:r>
        <w:rPr/>
        <w:t>中咨工程管理(广东)有限公司</w:t>
      </w:r>
      <w:r>
        <w:rPr/>
        <w:t>有关指引，递交事宜请自行咨询</w:t>
      </w:r>
      <w:r>
        <w:rPr/>
        <w:t>中咨工程管理(广东)有限公司</w:t>
      </w:r>
      <w:r>
        <w:rPr/>
        <w:t>；请各供应商在响应文件递交截止时间前按须知前附表规定的金额递交至</w:t>
      </w:r>
      <w:r>
        <w:rPr/>
        <w:t>中咨工程管理(广东)有限公司</w:t>
      </w:r>
      <w:r>
        <w:rPr/>
        <w:t>，到账情况以开启时</w:t>
      </w:r>
      <w:r>
        <w:rPr/>
        <w:t>中咨工程管理(广东)有限公司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刘小姐</w:t>
      </w:r>
    </w:p>
    <w:p>
      <w:pPr>
        <w:pStyle w:val="null3"/>
        <w:ind w:firstLine="480"/>
      </w:pPr>
      <w:r>
        <w:rPr/>
        <w:t>电话：</w:t>
      </w:r>
      <w:r>
        <w:rPr/>
        <w:t>0753-2220939</w:t>
      </w:r>
    </w:p>
    <w:p>
      <w:pPr>
        <w:pStyle w:val="null3"/>
        <w:ind w:firstLine="480"/>
      </w:pPr>
      <w:r>
        <w:rPr/>
        <w:t>传真：</w:t>
      </w:r>
      <w:r>
        <w:rPr/>
        <w:t>0753-2220301</w:t>
      </w:r>
    </w:p>
    <w:p>
      <w:pPr>
        <w:pStyle w:val="null3"/>
        <w:ind w:firstLine="480"/>
      </w:pPr>
      <w:r>
        <w:rPr/>
        <w:t>邮箱：</w:t>
      </w:r>
      <w:r>
        <w:rPr/>
        <w:t>gdzzgcgl@163.com</w:t>
      </w:r>
    </w:p>
    <w:p>
      <w:pPr>
        <w:pStyle w:val="null3"/>
        <w:ind w:firstLine="480"/>
      </w:pPr>
      <w:r>
        <w:rPr/>
        <w:t>地址：</w:t>
      </w:r>
      <w:r>
        <w:rPr/>
        <w:t>梅州市梅江区三角镇沙子陇路中合财富广场3#办公楼3A-315</w:t>
      </w:r>
    </w:p>
    <w:p>
      <w:pPr>
        <w:pStyle w:val="null3"/>
        <w:ind w:firstLine="480"/>
      </w:pPr>
      <w:r>
        <w:rPr/>
        <w:t>邮编：</w:t>
      </w:r>
      <w:r>
        <w:rPr/>
        <w:t>514071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政府采购监督管理机构名称：丰顺县财政局</w:t>
      </w:r>
    </w:p>
    <w:p>
      <w:pPr>
        <w:pStyle w:val="null3"/>
      </w:pPr>
      <w:r>
        <w:rPr/>
        <w:t>地 址：丰顺县汤坑镇市政大道</w:t>
      </w:r>
    </w:p>
    <w:p>
      <w:pPr>
        <w:pStyle w:val="null3"/>
      </w:pPr>
      <w:r>
        <w:rPr/>
        <w:t>电 话：0753-6688816</w:t>
      </w:r>
    </w:p>
    <w:p>
      <w:pPr>
        <w:pStyle w:val="null3"/>
      </w:pPr>
      <w:r>
        <w:rPr/>
        <w:t>邮 编：514300</w:t>
      </w:r>
    </w:p>
    <w:p>
      <w:pPr>
        <w:pStyle w:val="null3"/>
      </w:pPr>
      <w:r>
        <w:rPr/>
        <w:t>传 真：0753-6868112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采购包1(2025年度丰顺县村道安防工程)：综合评分法,是指响应文件满足磋商文件全部实质性要求，且按照评审因素的量化指标评审得分最高的投标人为成交候选人的评标方法。（最低报价不是成交的唯一依据。）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中咨工程管理(广东)有限公司</w:t>
      </w:r>
      <w:r>
        <w:rPr/>
        <w:t>统一对外发布。</w:t>
      </w:r>
    </w:p>
    <w:p>
      <w:pPr>
        <w:pStyle w:val="null3"/>
        <w:ind w:firstLine="480"/>
      </w:pPr>
      <w:r>
        <w:rPr/>
        <w:t>（2）对</w:t>
      </w:r>
      <w:r>
        <w:rPr/>
        <w:t>中咨工程管理(广东)有限公司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采购包1（2025年度丰顺县村道安防工程）：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采购包1（2025年度丰顺县村道安防工程）：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响应文件中提供《资格承诺函》，《资格承诺函》格式详见本项目相关附件。(注:供应商未按要求提供《资格承诺函》的，应当按照《中华人民共和国政府采购法》及其实施条例的相关规定提供相应的证明材料)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响应文件中提供《资格承诺函》，《资格承诺函》格式详见本项目相关附件。(注:供应商未按要求提供《资格承诺函》的，应当按照《中华人民共和国政府采购法》及其实施条例的相关规定提供相应的证明材料)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提供具备履行合同所必需的设备和专业技术能力的书面承诺函（格式自拟）。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响应文件中提供《资格承诺函》，《资格承诺函》格式详见本项目相关附件。(注:供应商未按要求提供《资格承诺函》的，应当按照《中华人民共和国政府采购法》及其实施条例的相关规定提供相应的证明材料)。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供应商具备建设行政主管部门核发的有效期内的公路工程施工总承包三级或以上资质，并具有有效期内的安全生产许可证。提供证书复印件。</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供应商拟派项目经理持有建设行政主管部门颁发的公路工程专业二级或以上建造师注册证书，且须在该供应商单位注册，并具有交通主管部门颁发的有效期内的安全生产考核合格证（B类）。提供证书复印件。</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本项目不接受联合体响应。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采购包整体专门面向中小企业。供应商须为符合本项目采购标的对应行业（本项目行业为：建筑业）的政策划分标准的中小企业。监狱企业、残疾人福利单位视同小型、微型企业。 注：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采购包1（2025年度丰顺县村道安防工程）：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响应文件有效期</w:t>
            </w:r>
          </w:p>
        </w:tc>
        <w:tc>
          <w:tcPr>
            <w:tcW w:type="dxa" w:w="4238"/>
          </w:tcPr>
          <w:p>
            <w:pPr>
              <w:pStyle w:val="null3"/>
            </w:pPr>
            <w:r>
              <w:rPr/>
              <w:t>响应文件有效期符合磋商文件的规定</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响应文件符合磋商文件的签署、盖章要求</w:t>
            </w:r>
          </w:p>
        </w:tc>
      </w:tr>
      <w:tr>
        <w:tc>
          <w:tcPr>
            <w:tcW w:type="dxa" w:w="890"/>
          </w:tcPr>
          <w:p>
            <w:pPr>
              <w:pStyle w:val="null3"/>
            </w:pPr>
            <w:r>
              <w:rPr/>
              <w:t>3</w:t>
            </w:r>
          </w:p>
        </w:tc>
        <w:tc>
          <w:tcPr>
            <w:tcW w:type="dxa" w:w="3178"/>
          </w:tcPr>
          <w:p>
            <w:pPr>
              <w:pStyle w:val="null3"/>
            </w:pPr>
            <w:r>
              <w:rPr/>
              <w:t>实质性技术与商务条款</w:t>
            </w:r>
          </w:p>
        </w:tc>
        <w:tc>
          <w:tcPr>
            <w:tcW w:type="dxa" w:w="4238"/>
          </w:tcPr>
          <w:p>
            <w:pPr>
              <w:pStyle w:val="null3"/>
            </w:pPr>
            <w:r>
              <w:rPr/>
              <w:t>完全满足磋商文件中标注“★”的条款（若磋商文件发生实质性变动的，本条将针对供应商重新提交的响应文件进行评审）</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响应报价符合磋商文件要求，是固定唯一价，且未超出采购预算或最高限价（如有）</w:t>
            </w:r>
          </w:p>
        </w:tc>
      </w:tr>
      <w:tr>
        <w:tc>
          <w:tcPr>
            <w:tcW w:type="dxa" w:w="890"/>
          </w:tcPr>
          <w:p>
            <w:pPr>
              <w:pStyle w:val="null3"/>
            </w:pPr>
            <w:r>
              <w:rPr/>
              <w:t>5</w:t>
            </w:r>
          </w:p>
        </w:tc>
        <w:tc>
          <w:tcPr>
            <w:tcW w:type="dxa" w:w="3178"/>
          </w:tcPr>
          <w:p>
            <w:pPr>
              <w:pStyle w:val="null3"/>
            </w:pPr>
            <w:r>
              <w:rPr/>
              <w:t>其它条款</w:t>
            </w:r>
          </w:p>
        </w:tc>
        <w:tc>
          <w:tcPr>
            <w:tcW w:type="dxa" w:w="4238"/>
          </w:tcPr>
          <w:p>
            <w:pPr>
              <w:pStyle w:val="null3"/>
            </w:pPr>
            <w:r>
              <w:rPr/>
              <w:t>不符合磋商文件中规定的被视为无效响应的其它条款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采购包1(2025年度丰顺县村道安防工程):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施工方法及技术保证措施 (15.0分)</w:t>
            </w:r>
          </w:p>
        </w:tc>
        <w:tc>
          <w:tcPr>
            <w:tcW w:type="dxa" w:w="5076"/>
          </w:tcPr>
          <w:p>
            <w:pPr>
              <w:pStyle w:val="null3"/>
              <w:jc w:val="left"/>
            </w:pPr>
            <w:r>
              <w:rPr/>
              <w:t>根据供应商针对本工程的特点，从施工总体部署、施工总体流程、施工总平面布置和各分部分项工程的施工等各方面提出详细的施工方法及技术保证措施进行综合评审： 1.对本工程的特点，从施工总体部署、施工总体流程、施工总平面布置和各分部分项工程的施工等各方面提出的施工方法可行及技术保证措施完善得15分； 2.对本工程的特点，从施工总体部署、施工总体流程、施工总平面布置和各分部分项工程的施工等各方面提出的施工方法基本可行及技术保证措施一般得10分； 3.对本工程的特点，从施工总体部署、施工总体流程、施工总平面布置和各分部分项工程的施工等各方面提出的施工方法不够可行及技术保证措施不完善得5分； 4.未提供不得分。</w:t>
            </w:r>
          </w:p>
        </w:tc>
      </w:tr>
      <w:tr>
        <w:tc>
          <w:tcPr>
            <w:tcW w:type="dxa" w:w="922"/>
            <w:gridSpan w:val="2"/>
            <w:vMerge/>
          </w:tcPr>
          <w:p/>
        </w:tc>
        <w:tc>
          <w:tcPr>
            <w:tcW w:type="dxa" w:w="2307"/>
          </w:tcPr>
          <w:p>
            <w:pPr>
              <w:pStyle w:val="null3"/>
              <w:jc w:val="left"/>
            </w:pPr>
            <w:r>
              <w:rPr/>
              <w:t>施工进度计划及工期保证措施 (10.0分)</w:t>
            </w:r>
          </w:p>
        </w:tc>
        <w:tc>
          <w:tcPr>
            <w:tcW w:type="dxa" w:w="5076"/>
          </w:tcPr>
          <w:p>
            <w:pPr>
              <w:pStyle w:val="null3"/>
              <w:jc w:val="left"/>
            </w:pPr>
            <w:r>
              <w:rPr/>
              <w:t>针对供应商提供的项目特点编制施工总进度计划及工期保证措施，确保实现工程进度目标进行综合评审： 1.项目特点编制施工总进度计划及工期保证措施可行性、合理性强得10分； 2.项目特点编制施工总进度计划及工期保证措施可行性、合理性一般得6分； 3.项目特点编制施工总进度计划及工期保证措施可行性、合理性差得3分； 4.未提供不得分。</w:t>
            </w:r>
          </w:p>
        </w:tc>
      </w:tr>
      <w:tr>
        <w:tc>
          <w:tcPr>
            <w:tcW w:type="dxa" w:w="922"/>
            <w:gridSpan w:val="2"/>
            <w:vMerge/>
          </w:tcPr>
          <w:p/>
        </w:tc>
        <w:tc>
          <w:tcPr>
            <w:tcW w:type="dxa" w:w="2307"/>
          </w:tcPr>
          <w:p>
            <w:pPr>
              <w:pStyle w:val="null3"/>
              <w:jc w:val="left"/>
            </w:pPr>
            <w:r>
              <w:rPr/>
              <w:t>文明、环保施工保证措施 (10.0分)</w:t>
            </w:r>
          </w:p>
        </w:tc>
        <w:tc>
          <w:tcPr>
            <w:tcW w:type="dxa" w:w="5076"/>
          </w:tcPr>
          <w:p>
            <w:pPr>
              <w:pStyle w:val="null3"/>
              <w:jc w:val="left"/>
            </w:pPr>
            <w:r>
              <w:rPr/>
              <w:t>根据供应商针对本工程的特点，从文明施工管理制度、现场文明施工管理、环境保护等方面提出详细的文明、环保施工保证措施进行综合评审： 1.对本工程的特点，从文明施工管理制度、现场文明施工管理、环境保护等方面提出文明、环保施工保证措施详细得10分； 2.对本工程的特点，从文明施工管理制度、现场文明施工管理、环境保护等方面提出文明、环保施工保证措施一般得6分； 3.对本工程的特点，从文明施工管理制度、现场文明施工管理、环境保护等方面提出文明、环保施工保证措施不详细得3分； 4.未提供不得分。</w:t>
            </w:r>
          </w:p>
        </w:tc>
      </w:tr>
      <w:tr>
        <w:tc>
          <w:tcPr>
            <w:tcW w:type="dxa" w:w="922"/>
            <w:gridSpan w:val="2"/>
            <w:vMerge/>
          </w:tcPr>
          <w:p/>
        </w:tc>
        <w:tc>
          <w:tcPr>
            <w:tcW w:type="dxa" w:w="2307"/>
          </w:tcPr>
          <w:p>
            <w:pPr>
              <w:pStyle w:val="null3"/>
              <w:jc w:val="left"/>
            </w:pPr>
            <w:r>
              <w:rPr/>
              <w:t>安全生产保证措施 (8.0分)</w:t>
            </w:r>
          </w:p>
        </w:tc>
        <w:tc>
          <w:tcPr>
            <w:tcW w:type="dxa" w:w="5076"/>
          </w:tcPr>
          <w:p>
            <w:pPr>
              <w:pStyle w:val="null3"/>
              <w:jc w:val="left"/>
            </w:pPr>
            <w:r>
              <w:rPr/>
              <w:t>根据供应商针对本工程的特点，从安全生产保证体系、施工人员安全培训、现场安全生产管理等方面提出详细的安全生产保证措施进行综合评审: 1.对本工程的特点，从安全生产保证体系、施工人员安全培训、现场安全生产管理等方面提出安全生产保证措施完善得8分； 2.对本工程的特点，从安全生产保证体系、施工人员安全培训、现场安全生产管理等方面提出安全生产保证措施一般得5分； 3.对本工程的特点，从安全生产保证体系、施工人员安全培训、现场安全生产管理等方面提出安全生产保证措施不完善得2分； 4.不提供不得分。</w:t>
            </w:r>
          </w:p>
        </w:tc>
      </w:tr>
      <w:tr>
        <w:tc>
          <w:tcPr>
            <w:tcW w:type="dxa" w:w="922"/>
            <w:gridSpan w:val="2"/>
            <w:vMerge/>
          </w:tcPr>
          <w:p/>
        </w:tc>
        <w:tc>
          <w:tcPr>
            <w:tcW w:type="dxa" w:w="2307"/>
          </w:tcPr>
          <w:p>
            <w:pPr>
              <w:pStyle w:val="null3"/>
              <w:jc w:val="left"/>
            </w:pPr>
            <w:r>
              <w:rPr/>
              <w:t>应急预案 (7.0分)</w:t>
            </w:r>
          </w:p>
        </w:tc>
        <w:tc>
          <w:tcPr>
            <w:tcW w:type="dxa" w:w="5076"/>
          </w:tcPr>
          <w:p>
            <w:pPr>
              <w:pStyle w:val="null3"/>
              <w:jc w:val="left"/>
            </w:pPr>
            <w:r>
              <w:rPr/>
              <w:t>根据供应商提供的应急预案进行综合评审： 1.具有详细具体的应急预案且具针对性的，得7分； 2.只有简单描述应急预案的，得4分； 3.应急预案无条理的，得1分；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2020年1月1日至今供应商完成过公路工程施工同类项目业绩的，每提供1项得2.5分，最高得5分。 注：以合同签订时间为准，须提供合同关键页扫描件，未提供不得分。</w:t>
            </w:r>
          </w:p>
        </w:tc>
      </w:tr>
      <w:tr>
        <w:tc>
          <w:tcPr>
            <w:tcW w:type="dxa" w:w="922"/>
            <w:gridSpan w:val="2"/>
            <w:vMerge/>
          </w:tcPr>
          <w:p/>
        </w:tc>
        <w:tc>
          <w:tcPr>
            <w:tcW w:type="dxa" w:w="2307"/>
          </w:tcPr>
          <w:p>
            <w:pPr>
              <w:pStyle w:val="null3"/>
              <w:jc w:val="left"/>
            </w:pPr>
            <w:r>
              <w:rPr/>
              <w:t>投入本项目团队人员情况 (8.0分)</w:t>
            </w:r>
          </w:p>
        </w:tc>
        <w:tc>
          <w:tcPr>
            <w:tcW w:type="dxa" w:w="5076"/>
          </w:tcPr>
          <w:p>
            <w:pPr>
              <w:pStyle w:val="null3"/>
              <w:jc w:val="left"/>
            </w:pPr>
            <w:r>
              <w:rPr/>
              <w:t>拟投入本项目团队人员具有公路工程相关专业中级工程师或以上职称的，每人得4分，本小项累计最高得8分。 注：须提供相关证书扫描件及该人员由供应商负责缴纳的响应文件提交截止时间前3个月内任意一个月社保证明文件扫描件加盖供应商公章作为评审依据，未按要求提供不得分。</w:t>
            </w:r>
          </w:p>
        </w:tc>
      </w:tr>
      <w:tr>
        <w:tc>
          <w:tcPr>
            <w:tcW w:type="dxa" w:w="922"/>
            <w:gridSpan w:val="2"/>
            <w:vMerge/>
          </w:tcPr>
          <w:p/>
        </w:tc>
        <w:tc>
          <w:tcPr>
            <w:tcW w:type="dxa" w:w="2307"/>
          </w:tcPr>
          <w:p>
            <w:pPr>
              <w:pStyle w:val="null3"/>
              <w:jc w:val="left"/>
            </w:pPr>
            <w:r>
              <w:rPr/>
              <w:t>工程质量目标及质量保证措施 (10.0分)</w:t>
            </w:r>
          </w:p>
        </w:tc>
        <w:tc>
          <w:tcPr>
            <w:tcW w:type="dxa" w:w="5076"/>
          </w:tcPr>
          <w:p>
            <w:pPr>
              <w:pStyle w:val="null3"/>
              <w:jc w:val="left"/>
            </w:pPr>
            <w:r>
              <w:rPr/>
              <w:t>根据供应商针对本工程的质量目标，项目的特点，从质量保证体系、材料的检测、质量通病的防治等方面提出详细的质量保证措施进行综合评审： 1.对本工程的质量目标，项目的特点，从质量保证体系、材料的检测、质量通病的防治等方面提出的质量保证措施详尽得10分； 2.对本工程的质量目标，项目的特点，从质量保证体系、材料的检测、质量通病的防治等方面提出的质量保证措施一般得6分； 3.对本工程的质量目标，项目的特点，从质量保证体系、材料的检测、质量通病的防治等方面提出的质量保证措施差得3分； 4.未提供不得分。</w:t>
            </w:r>
          </w:p>
        </w:tc>
      </w:tr>
      <w:tr>
        <w:tc>
          <w:tcPr>
            <w:tcW w:type="dxa" w:w="922"/>
            <w:gridSpan w:val="2"/>
            <w:vMerge/>
          </w:tcPr>
          <w:p/>
        </w:tc>
        <w:tc>
          <w:tcPr>
            <w:tcW w:type="dxa" w:w="2307"/>
          </w:tcPr>
          <w:p>
            <w:pPr>
              <w:pStyle w:val="null3"/>
              <w:jc w:val="left"/>
            </w:pPr>
            <w:r>
              <w:rPr/>
              <w:t>后续服务方案 (7.0分)</w:t>
            </w:r>
          </w:p>
        </w:tc>
        <w:tc>
          <w:tcPr>
            <w:tcW w:type="dxa" w:w="5076"/>
          </w:tcPr>
          <w:p>
            <w:pPr>
              <w:pStyle w:val="null3"/>
              <w:jc w:val="left"/>
            </w:pPr>
            <w:r>
              <w:rPr/>
              <w:t>根据供应商针对本项目拟定的后续服务方案（包括但不限于维护时间响应、应急处理方式、服务承诺等内容）进行综合评审： 1.维护时间响应迅速，应急处理方式和后续服务承诺好的，得7分； 2.维护时间响应合理，应急处理方式和后续服务承诺合理的，得5分； 3.维护时间响应一般，应急处理方式和后续服务承诺一般，得3分； 4.维护时间响应慢，应急处理方式和后续服务承诺差，得1分。 5.未提供不得分。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20"/>
          <w:b/>
        </w:rPr>
        <w:t xml:space="preserve"> </w:t>
      </w:r>
    </w:p>
    <w:p>
      <w:pPr>
        <w:pStyle w:val="null3"/>
        <w:jc w:val="both"/>
      </w:pPr>
      <w:r>
        <w:rPr>
          <w:sz w:val="72"/>
          <w:b/>
        </w:rPr>
        <w:t>工程施工合同</w:t>
      </w:r>
    </w:p>
    <w:p>
      <w:pPr>
        <w:pStyle w:val="null3"/>
        <w:jc w:val="center"/>
      </w:pPr>
      <w:r>
        <w:rPr/>
        <w:t xml:space="preserve"> </w:t>
      </w:r>
    </w:p>
    <w:p>
      <w:pPr>
        <w:pStyle w:val="null3"/>
        <w:ind w:firstLine="1120"/>
      </w:pPr>
      <w:r>
        <w:rPr/>
        <w:t xml:space="preserve"> </w:t>
      </w:r>
    </w:p>
    <w:p>
      <w:pPr>
        <w:pStyle w:val="null3"/>
        <w:ind w:firstLine="1120"/>
      </w:pPr>
      <w:r>
        <w:rPr/>
        <w:t xml:space="preserve"> </w:t>
      </w:r>
    </w:p>
    <w:p>
      <w:pPr>
        <w:pStyle w:val="null3"/>
        <w:ind w:firstLine="1120"/>
      </w:pPr>
      <w:r>
        <w:rPr>
          <w:sz w:val="28"/>
        </w:rPr>
        <w:t>采购计划编号：</w:t>
      </w:r>
      <w:r>
        <w:rPr>
          <w:sz w:val="20"/>
          <w:b/>
          <w:u w:val="single"/>
        </w:rPr>
        <w:t xml:space="preserve">                                 </w:t>
      </w:r>
    </w:p>
    <w:p>
      <w:pPr>
        <w:pStyle w:val="null3"/>
        <w:ind w:firstLine="1120"/>
      </w:pPr>
      <w:r>
        <w:rPr>
          <w:sz w:val="28"/>
        </w:rPr>
        <w:t>项目编号：</w:t>
      </w:r>
      <w:r>
        <w:rPr>
          <w:sz w:val="20"/>
          <w:b/>
          <w:u w:val="single"/>
        </w:rPr>
        <w:t xml:space="preserve">                                          </w:t>
      </w:r>
      <w:r>
        <w:rPr>
          <w:sz w:val="20"/>
        </w:rPr>
        <w:t xml:space="preserve">                                  </w:t>
      </w:r>
    </w:p>
    <w:p>
      <w:pPr>
        <w:pStyle w:val="null3"/>
        <w:ind w:left="2385"/>
        <w:jc w:val="both"/>
      </w:pPr>
      <w:r>
        <w:rPr>
          <w:sz w:val="28"/>
        </w:rPr>
        <w:t>工程名称</w:t>
      </w:r>
      <w:r>
        <w:rPr>
          <w:sz w:val="28"/>
          <w:b/>
        </w:rPr>
        <w:t>：</w:t>
      </w:r>
      <w:r>
        <w:rPr>
          <w:sz w:val="28"/>
          <w:b/>
          <w:u w:val="single"/>
        </w:rPr>
        <w:t xml:space="preserve">     2025年度丰顺县村道安防工程     </w:t>
      </w:r>
    </w:p>
    <w:p>
      <w:pPr>
        <w:pStyle w:val="null3"/>
        <w:ind w:firstLine="1120"/>
        <w:jc w:val="both"/>
      </w:pPr>
      <w:r>
        <w:rPr>
          <w:sz w:val="28"/>
        </w:rPr>
        <w:t>工程地点</w:t>
      </w:r>
      <w:r>
        <w:rPr>
          <w:sz w:val="28"/>
          <w:b/>
        </w:rPr>
        <w:t>：</w:t>
      </w:r>
      <w:r>
        <w:rPr>
          <w:sz w:val="28"/>
          <w:b/>
          <w:u w:val="single"/>
        </w:rPr>
        <w:t xml:space="preserve">                                     </w:t>
      </w:r>
      <w:r>
        <w:rPr>
          <w:sz w:val="28"/>
        </w:rPr>
        <w:t xml:space="preserve">                 </w:t>
      </w:r>
      <w:r>
        <w:rPr>
          <w:sz w:val="28"/>
          <w:b/>
        </w:rPr>
        <w:t xml:space="preserve">                              </w:t>
      </w:r>
    </w:p>
    <w:p>
      <w:pPr>
        <w:pStyle w:val="null3"/>
        <w:ind w:firstLine="1120"/>
        <w:jc w:val="both"/>
      </w:pPr>
      <w:r>
        <w:rPr>
          <w:sz w:val="28"/>
        </w:rPr>
        <w:t>发 包 人</w:t>
      </w:r>
      <w:r>
        <w:rPr>
          <w:sz w:val="28"/>
          <w:b/>
        </w:rPr>
        <w:t>：</w:t>
      </w:r>
      <w:r>
        <w:rPr>
          <w:sz w:val="28"/>
          <w:b/>
          <w:u w:val="single"/>
        </w:rPr>
        <w:t xml:space="preserve">                                     </w:t>
      </w:r>
    </w:p>
    <w:p>
      <w:pPr>
        <w:pStyle w:val="null3"/>
        <w:ind w:firstLine="1120"/>
        <w:jc w:val="both"/>
      </w:pPr>
      <w:r>
        <w:rPr>
          <w:sz w:val="28"/>
        </w:rPr>
        <w:t>承 包 人</w:t>
      </w:r>
      <w:r>
        <w:rPr>
          <w:sz w:val="28"/>
          <w:b/>
        </w:rPr>
        <w:t>：</w:t>
      </w:r>
      <w:r>
        <w:rPr>
          <w:sz w:val="28"/>
          <w:b/>
          <w:u w:val="single"/>
        </w:rPr>
        <w:t xml:space="preserve">                                     </w:t>
      </w:r>
    </w:p>
    <w:p>
      <w:pPr>
        <w:pStyle w:val="null3"/>
        <w:jc w:val="both"/>
      </w:pPr>
      <w:r>
        <w:rPr>
          <w:sz w:val="21"/>
          <w:b/>
        </w:rPr>
        <w:t>注：本合同仅为合同的参考文本，合同签订双方可根据项目的具体要求进行修订。</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t xml:space="preserve"> </w:t>
      </w:r>
    </w:p>
    <w:p>
      <w:pPr>
        <w:pStyle w:val="null3"/>
        <w:ind w:firstLine="843"/>
        <w:jc w:val="both"/>
      </w:pPr>
      <w:r>
        <w:rPr>
          <w:sz w:val="44"/>
          <w:b/>
        </w:rPr>
        <w:t>工程施工合同</w:t>
      </w:r>
    </w:p>
    <w:p>
      <w:pPr>
        <w:pStyle w:val="null3"/>
        <w:jc w:val="center"/>
      </w:pPr>
      <w:r>
        <w:rPr/>
        <w:t xml:space="preserve"> </w:t>
      </w:r>
    </w:p>
    <w:p>
      <w:pPr>
        <w:pStyle w:val="null3"/>
        <w:jc w:val="both"/>
      </w:pPr>
      <w:r>
        <w:rPr>
          <w:sz w:val="21"/>
        </w:rPr>
        <w:t>发包方（以下称甲方）：</w:t>
      </w:r>
      <w:r>
        <w:rPr>
          <w:sz w:val="21"/>
          <w:u w:val="single"/>
        </w:rPr>
        <w:t xml:space="preserve">                                      </w:t>
      </w:r>
    </w:p>
    <w:p>
      <w:pPr>
        <w:pStyle w:val="null3"/>
        <w:jc w:val="both"/>
      </w:pPr>
      <w:r>
        <w:rPr>
          <w:sz w:val="21"/>
        </w:rPr>
        <w:t>承包方（以下称乙方）：</w:t>
      </w:r>
      <w:r>
        <w:rPr>
          <w:sz w:val="21"/>
          <w:u w:val="single"/>
        </w:rPr>
        <w:t xml:space="preserve">                                      </w:t>
      </w:r>
    </w:p>
    <w:p>
      <w:pPr>
        <w:pStyle w:val="null3"/>
        <w:ind w:firstLine="420"/>
        <w:jc w:val="both"/>
      </w:pPr>
      <w:r>
        <w:rPr>
          <w:sz w:val="21"/>
        </w:rPr>
        <w:t>依照《中华人民共和国民法典》、《中华人民共和国建筑法》及其他有关法律法规，遵循平等、自愿、公平和诚实信用的原则，甲方乙方就本工程施工有关事项达成一致意见，订立本合同。</w:t>
      </w:r>
    </w:p>
    <w:p>
      <w:pPr>
        <w:pStyle w:val="null3"/>
        <w:jc w:val="left"/>
      </w:pPr>
      <w:r>
        <w:rPr>
          <w:sz w:val="21"/>
          <w:b/>
        </w:rPr>
        <w:t>第一条　工程项目</w:t>
      </w:r>
    </w:p>
    <w:p>
      <w:pPr>
        <w:pStyle w:val="null3"/>
        <w:jc w:val="both"/>
      </w:pPr>
      <w:r>
        <w:rPr>
          <w:sz w:val="21"/>
          <w:b/>
        </w:rPr>
        <w:t>一、工程名称：</w:t>
      </w:r>
      <w:r>
        <w:rPr>
          <w:sz w:val="21"/>
          <w:u w:val="single"/>
        </w:rPr>
        <w:t xml:space="preserve">                                             </w:t>
      </w:r>
    </w:p>
    <w:p>
      <w:pPr>
        <w:pStyle w:val="null3"/>
        <w:ind w:left="420"/>
        <w:jc w:val="both"/>
      </w:pPr>
      <w:r>
        <w:rPr>
          <w:sz w:val="21"/>
          <w:b/>
          <w:shd w:fill="FFFFFF" w:val="clear"/>
        </w:rPr>
        <w:t>二、工程地点：</w:t>
      </w:r>
      <w:r>
        <w:rPr>
          <w:sz w:val="21"/>
          <w:u w:val="single"/>
          <w:shd w:fill="FFFFFF" w:val="clear"/>
        </w:rPr>
        <w:t xml:space="preserve">                                             </w:t>
      </w:r>
    </w:p>
    <w:p>
      <w:pPr>
        <w:pStyle w:val="null3"/>
        <w:ind w:left="300"/>
        <w:jc w:val="both"/>
      </w:pPr>
      <w:r>
        <w:rPr>
          <w:sz w:val="21"/>
          <w:b/>
        </w:rPr>
        <w:t xml:space="preserve">    </w:t>
      </w:r>
      <w:r>
        <w:rPr>
          <w:sz w:val="21"/>
          <w:b/>
        </w:rPr>
        <w:t>三、工程内容：</w:t>
      </w:r>
      <w:r>
        <w:rPr>
          <w:sz w:val="21"/>
          <w:b/>
          <w:u w:val="single"/>
        </w:rPr>
        <w:t xml:space="preserve">                                             </w:t>
      </w:r>
    </w:p>
    <w:p>
      <w:pPr>
        <w:pStyle w:val="null3"/>
        <w:ind w:left="315"/>
        <w:jc w:val="both"/>
      </w:pPr>
      <w:r>
        <w:rPr>
          <w:sz w:val="21"/>
          <w:b/>
        </w:rPr>
        <w:t>四、承包形式：</w:t>
      </w:r>
    </w:p>
    <w:p>
      <w:pPr>
        <w:pStyle w:val="null3"/>
        <w:ind w:left="315"/>
        <w:jc w:val="both"/>
      </w:pPr>
      <w:r>
        <w:rPr>
          <w:sz w:val="21"/>
        </w:rPr>
        <w:t xml:space="preserve">1. </w:t>
      </w:r>
      <w:r>
        <w:rPr>
          <w:sz w:val="21"/>
          <w:u w:val="single"/>
        </w:rPr>
        <w:t>按国家的相关规定执行、包工、包料（包设备、材料、附件）、包采购、包运输至施工现场和其他有关规费、所有含税费用等、包施工期限、包施工安全及施工人员人身安全、包建筑物内设施和财物安全及其他人员的人身安全、包使用甲方水、电及其他设备的安全、包文明施工及施工现场的环境卫生，如造成人员的人身安全事故、设备安全事故以及与本工程有关的事故的一切责任，由乙方负全责以及作出赔偿经济损失，并追究相应的经济责任和法律责任。具体按磋商文件的有关要求及承包范围承包。包竣工验收合格后12个月的质量免费保养维修及包含一切不可预见的风险与费用等。</w:t>
      </w:r>
    </w:p>
    <w:p>
      <w:pPr>
        <w:pStyle w:val="null3"/>
        <w:ind w:left="315"/>
        <w:jc w:val="both"/>
      </w:pPr>
      <w:r>
        <w:rPr>
          <w:sz w:val="21"/>
        </w:rPr>
        <w:t xml:space="preserve">2. </w:t>
      </w:r>
      <w:r>
        <w:rPr>
          <w:sz w:val="21"/>
          <w:u w:val="single"/>
        </w:rPr>
        <w:t>本工程不允许转包、分包，假如出现上述情况甲方有权解除合同，并由乙方向甲方支付合同总价15%的违约金。</w:t>
      </w:r>
    </w:p>
    <w:p>
      <w:pPr>
        <w:pStyle w:val="null3"/>
        <w:jc w:val="both"/>
      </w:pPr>
      <w:r>
        <w:rPr>
          <w:sz w:val="21"/>
          <w:b/>
        </w:rPr>
        <w:t>第二条　工程期限</w:t>
      </w:r>
    </w:p>
    <w:p>
      <w:pPr>
        <w:pStyle w:val="null3"/>
        <w:ind w:firstLine="420"/>
        <w:jc w:val="both"/>
      </w:pPr>
      <w:r>
        <w:rPr>
          <w:sz w:val="21"/>
        </w:rPr>
        <w:t>本项目开工日期为</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日，工期为90个日历天</w:t>
      </w:r>
      <w:r>
        <w:rPr>
          <w:sz w:val="21"/>
          <w:b/>
        </w:rPr>
        <w:t>。</w:t>
      </w:r>
    </w:p>
    <w:p>
      <w:pPr>
        <w:pStyle w:val="null3"/>
        <w:jc w:val="both"/>
      </w:pPr>
      <w:r>
        <w:rPr>
          <w:sz w:val="21"/>
          <w:b/>
        </w:rPr>
        <w:t>第三条　工程价款、结算及付款方式</w:t>
      </w:r>
    </w:p>
    <w:p>
      <w:pPr>
        <w:pStyle w:val="null3"/>
        <w:jc w:val="both"/>
      </w:pPr>
      <w:r>
        <w:rPr>
          <w:sz w:val="21"/>
        </w:rPr>
        <w:t>一、签约合同价为：</w:t>
      </w:r>
    </w:p>
    <w:p>
      <w:pPr>
        <w:pStyle w:val="null3"/>
        <w:ind w:firstLine="420"/>
        <w:jc w:val="both"/>
      </w:pPr>
      <w:r>
        <w:rPr>
          <w:sz w:val="21"/>
        </w:rPr>
        <w:t>人民币（大写）：</w:t>
      </w:r>
      <w:r>
        <w:rPr>
          <w:sz w:val="21"/>
          <w:u w:val="single"/>
        </w:rPr>
        <w:t xml:space="preserve">              </w:t>
      </w:r>
      <w:r>
        <w:rPr>
          <w:sz w:val="21"/>
        </w:rPr>
        <w:t>(¥</w:t>
      </w:r>
      <w:r>
        <w:rPr>
          <w:sz w:val="21"/>
          <w:u w:val="single"/>
        </w:rPr>
        <w:t xml:space="preserve">           </w:t>
      </w:r>
      <w:r>
        <w:rPr>
          <w:sz w:val="21"/>
        </w:rPr>
        <w:t>)</w:t>
      </w:r>
      <w:r>
        <w:rPr>
          <w:sz w:val="21"/>
        </w:rPr>
        <w:t>。</w:t>
      </w:r>
    </w:p>
    <w:p>
      <w:pPr>
        <w:pStyle w:val="null3"/>
        <w:ind w:firstLine="420"/>
        <w:jc w:val="both"/>
      </w:pPr>
      <w:r>
        <w:rPr>
          <w:sz w:val="21"/>
        </w:rPr>
        <w:t>本工程按实际完成合格工作量结算，结算金额</w:t>
      </w:r>
      <w:r>
        <w:rPr>
          <w:sz w:val="21"/>
        </w:rPr>
        <w:t>=</w:t>
      </w:r>
      <w:r>
        <w:rPr>
          <w:sz w:val="21"/>
        </w:rPr>
        <w:t>实际完成工程量×本项目审核预算单价（变更工程单价）×浮动率。浮动率</w:t>
      </w:r>
      <w:r>
        <w:rPr>
          <w:sz w:val="21"/>
        </w:rPr>
        <w:t>=</w:t>
      </w:r>
      <w:r>
        <w:rPr>
          <w:sz w:val="21"/>
        </w:rPr>
        <w:t>（</w:t>
      </w:r>
      <w:r>
        <w:rPr>
          <w:sz w:val="21"/>
        </w:rPr>
        <w:t>1-</w:t>
      </w:r>
      <w:r>
        <w:rPr>
          <w:sz w:val="21"/>
        </w:rPr>
        <w:t>成交下浮率</w:t>
      </w:r>
      <w:r>
        <w:rPr>
          <w:sz w:val="21"/>
          <w:u w:val="single"/>
        </w:rPr>
        <w:t xml:space="preserve">    </w:t>
      </w:r>
      <w:r>
        <w:rPr>
          <w:sz w:val="21"/>
        </w:rPr>
        <w:t>）</w:t>
      </w:r>
      <w:r>
        <w:rPr>
          <w:sz w:val="21"/>
        </w:rPr>
        <w:t>,</w:t>
      </w:r>
      <w:r>
        <w:rPr>
          <w:sz w:val="21"/>
        </w:rPr>
        <w:t>浮动率保留</w:t>
      </w:r>
      <w:r>
        <w:rPr>
          <w:sz w:val="21"/>
        </w:rPr>
        <w:t>2</w:t>
      </w:r>
      <w:r>
        <w:rPr>
          <w:sz w:val="21"/>
        </w:rPr>
        <w:t>位小数点，小数点第</w:t>
      </w:r>
      <w:r>
        <w:rPr>
          <w:sz w:val="21"/>
        </w:rPr>
        <w:t>3</w:t>
      </w:r>
      <w:r>
        <w:rPr>
          <w:sz w:val="21"/>
        </w:rPr>
        <w:t>位数四舍五入，本工程的浮动率为</w:t>
      </w:r>
      <w:r>
        <w:rPr>
          <w:sz w:val="21"/>
          <w:u w:val="single"/>
        </w:rPr>
        <w:t xml:space="preserve">    </w:t>
      </w:r>
      <w:r>
        <w:rPr>
          <w:sz w:val="21"/>
        </w:rPr>
        <w:t>。安全生产经费（含交通管理费）按审核清单金额结算。本工程最终结算以审核部门审核定案金额为准</w:t>
      </w:r>
      <w:r>
        <w:rPr>
          <w:sz w:val="21"/>
        </w:rPr>
        <w:t>。</w:t>
      </w:r>
    </w:p>
    <w:p>
      <w:pPr>
        <w:pStyle w:val="null3"/>
        <w:ind w:firstLine="422"/>
        <w:jc w:val="both"/>
      </w:pPr>
      <w:r>
        <w:rPr>
          <w:sz w:val="21"/>
          <w:b/>
        </w:rPr>
        <w:t>合同价款调整：</w:t>
      </w:r>
      <w:r>
        <w:rPr>
          <w:sz w:val="21"/>
        </w:rPr>
        <w:t>1</w:t>
      </w:r>
      <w:r>
        <w:rPr>
          <w:sz w:val="21"/>
        </w:rPr>
        <w:t>、工程变更；</w:t>
      </w:r>
      <w:r>
        <w:rPr>
          <w:sz w:val="21"/>
        </w:rPr>
        <w:t>2</w:t>
      </w:r>
      <w:r>
        <w:rPr>
          <w:sz w:val="21"/>
        </w:rPr>
        <w:t>、项目特征不符；</w:t>
      </w:r>
      <w:r>
        <w:rPr>
          <w:sz w:val="21"/>
        </w:rPr>
        <w:t>3</w:t>
      </w:r>
      <w:r>
        <w:rPr>
          <w:sz w:val="21"/>
        </w:rPr>
        <w:t>、工程量清单缺项；</w:t>
      </w:r>
      <w:r>
        <w:rPr>
          <w:sz w:val="21"/>
        </w:rPr>
        <w:t>4</w:t>
      </w:r>
      <w:r>
        <w:rPr>
          <w:sz w:val="21"/>
        </w:rPr>
        <w:t>、工程量偏差；</w:t>
      </w:r>
      <w:r>
        <w:rPr>
          <w:sz w:val="21"/>
        </w:rPr>
        <w:t>5</w:t>
      </w:r>
      <w:r>
        <w:rPr>
          <w:sz w:val="21"/>
        </w:rPr>
        <w:t>、其他合同价款调整及结算未涉及的，根据项目的实际，依据计价规范及磋商文件条款进行计价。</w:t>
      </w:r>
    </w:p>
    <w:p>
      <w:pPr>
        <w:pStyle w:val="null3"/>
        <w:jc w:val="both"/>
      </w:pPr>
      <w:r>
        <w:rPr>
          <w:sz w:val="21"/>
        </w:rPr>
        <w:t>二、双方同意按下述方式支付本合同价款。具体付款方式为：</w:t>
      </w:r>
    </w:p>
    <w:p>
      <w:pPr>
        <w:pStyle w:val="null3"/>
        <w:ind w:firstLine="420"/>
        <w:jc w:val="both"/>
      </w:pPr>
      <w:r>
        <w:rPr>
          <w:sz w:val="21"/>
        </w:rPr>
        <w:t>1.</w:t>
      </w:r>
      <w:r>
        <w:rPr>
          <w:sz w:val="21"/>
        </w:rPr>
        <w:t>开工预付款：订立合同后，乙方组织人员机械进场施工，并向甲方申请预付款，甲方确认后</w:t>
      </w:r>
      <w:r>
        <w:rPr>
          <w:sz w:val="21"/>
        </w:rPr>
        <w:t>15</w:t>
      </w:r>
      <w:r>
        <w:rPr>
          <w:sz w:val="21"/>
        </w:rPr>
        <w:t>个工作日内，支付合同价的</w:t>
      </w:r>
      <w:r>
        <w:rPr>
          <w:sz w:val="21"/>
        </w:rPr>
        <w:t>30%</w:t>
      </w:r>
      <w:r>
        <w:rPr>
          <w:sz w:val="21"/>
        </w:rPr>
        <w:t>作为工程预付款（最终以财政付款为准），预付款在前两期进度款中扣回。</w:t>
      </w:r>
    </w:p>
    <w:p>
      <w:pPr>
        <w:pStyle w:val="null3"/>
        <w:ind w:firstLine="420"/>
        <w:jc w:val="both"/>
      </w:pPr>
      <w:r>
        <w:rPr>
          <w:sz w:val="21"/>
        </w:rPr>
        <w:t>2.</w:t>
      </w:r>
      <w:r>
        <w:rPr>
          <w:sz w:val="21"/>
        </w:rPr>
        <w:t>关于付款周期的约定：按乙方每月完成的工程量计量支付工程进度款，乙方每月</w:t>
      </w:r>
      <w:r>
        <w:rPr>
          <w:sz w:val="21"/>
        </w:rPr>
        <w:t>5</w:t>
      </w:r>
      <w:r>
        <w:rPr>
          <w:sz w:val="21"/>
        </w:rPr>
        <w:t>日前将前一个月实际完成的工程进度款报甲方，经有关审批程序审批后在</w:t>
      </w:r>
      <w:r>
        <w:rPr>
          <w:sz w:val="21"/>
        </w:rPr>
        <w:t>10</w:t>
      </w:r>
      <w:r>
        <w:rPr>
          <w:sz w:val="21"/>
        </w:rPr>
        <w:t>个工作日内支付工程进度款给乙方（最终以财政付款为准）</w:t>
      </w:r>
      <w:r>
        <w:rPr>
          <w:sz w:val="21"/>
        </w:rPr>
        <w:t>,</w:t>
      </w:r>
      <w:r>
        <w:rPr>
          <w:sz w:val="21"/>
        </w:rPr>
        <w:t>支付工程进度款为审定工程进度款×</w:t>
      </w:r>
      <w:r>
        <w:rPr>
          <w:sz w:val="21"/>
        </w:rPr>
        <w:t>80%</w:t>
      </w:r>
      <w:r>
        <w:rPr>
          <w:sz w:val="21"/>
        </w:rPr>
        <w:t>﹣当次应扣预付款，工程进度款最高支付至合同价的</w:t>
      </w:r>
      <w:r>
        <w:rPr>
          <w:sz w:val="21"/>
        </w:rPr>
        <w:t>80%</w:t>
      </w:r>
      <w:r>
        <w:rPr>
          <w:sz w:val="21"/>
        </w:rPr>
        <w:t>。</w:t>
      </w:r>
    </w:p>
    <w:p>
      <w:pPr>
        <w:pStyle w:val="null3"/>
        <w:ind w:firstLine="420"/>
        <w:jc w:val="both"/>
      </w:pPr>
      <w:r>
        <w:rPr>
          <w:sz w:val="21"/>
        </w:rPr>
        <w:t>3.</w:t>
      </w:r>
      <w:r>
        <w:rPr>
          <w:sz w:val="21"/>
        </w:rPr>
        <w:t>交（竣）工验收合格后进行验收结算并送审核部门审核完毕后</w:t>
      </w:r>
      <w:r>
        <w:rPr>
          <w:sz w:val="21"/>
        </w:rPr>
        <w:t>30</w:t>
      </w:r>
      <w:r>
        <w:rPr>
          <w:sz w:val="21"/>
        </w:rPr>
        <w:t>日内，无该项目建设领域拖欠工人工资问题投诉，甲方向乙方支付至审核部门审核定案后金额的</w:t>
      </w:r>
      <w:r>
        <w:rPr>
          <w:sz w:val="21"/>
        </w:rPr>
        <w:t>97%</w:t>
      </w:r>
      <w:r>
        <w:rPr>
          <w:sz w:val="21"/>
        </w:rPr>
        <w:t>。</w:t>
      </w:r>
    </w:p>
    <w:p>
      <w:pPr>
        <w:pStyle w:val="null3"/>
        <w:ind w:firstLine="420"/>
        <w:jc w:val="both"/>
      </w:pPr>
      <w:r>
        <w:rPr>
          <w:sz w:val="21"/>
        </w:rPr>
        <w:t>4.</w:t>
      </w:r>
      <w:r>
        <w:rPr>
          <w:sz w:val="21"/>
        </w:rPr>
        <w:t>剩余</w:t>
      </w:r>
      <w:r>
        <w:rPr>
          <w:sz w:val="21"/>
        </w:rPr>
        <w:t>3%</w:t>
      </w:r>
      <w:r>
        <w:rPr>
          <w:sz w:val="21"/>
        </w:rPr>
        <w:t>作为质量保证金，缺陷责任期终止</w:t>
      </w:r>
      <w:r>
        <w:rPr>
          <w:sz w:val="21"/>
        </w:rPr>
        <w:t>14</w:t>
      </w:r>
      <w:r>
        <w:rPr>
          <w:sz w:val="21"/>
        </w:rPr>
        <w:t>天内无息返还。</w:t>
      </w:r>
    </w:p>
    <w:p>
      <w:pPr>
        <w:pStyle w:val="null3"/>
        <w:ind w:firstLine="420"/>
        <w:jc w:val="both"/>
      </w:pPr>
      <w:r>
        <w:rPr>
          <w:sz w:val="21"/>
        </w:rPr>
        <w:t>注：①每笔款项支付时，乙方同时向甲方提交相应金额的正式发票；</w:t>
      </w:r>
      <w:r>
        <w:rPr>
          <w:sz w:val="21"/>
        </w:rPr>
        <w:t>②付款方式：银行转账支付；③本项目合同的付款时间为甲方向政府采购支付部门提出支付申请的时间（不含政府财政支付部门审查的时间）。乙方同意本条款对付款时间的约定，合同或附件中与本条款约定不一致的，以本条款约定为准。</w:t>
      </w:r>
    </w:p>
    <w:p>
      <w:pPr>
        <w:pStyle w:val="null3"/>
        <w:jc w:val="both"/>
      </w:pPr>
      <w:r>
        <w:rPr>
          <w:sz w:val="21"/>
        </w:rPr>
        <w:t>三、所有工程款项均以汇款或转账方式汇到以下乙方指定的银行及账号。</w:t>
      </w:r>
    </w:p>
    <w:p>
      <w:pPr>
        <w:pStyle w:val="null3"/>
        <w:jc w:val="both"/>
      </w:pPr>
      <w:r>
        <w:rPr>
          <w:sz w:val="21"/>
        </w:rPr>
        <w:t>户名：</w:t>
      </w:r>
      <w:r>
        <w:rPr>
          <w:sz w:val="21"/>
          <w:u w:val="single"/>
        </w:rPr>
        <w:t xml:space="preserve">                    </w:t>
      </w:r>
      <w:r>
        <w:rPr>
          <w:sz w:val="21"/>
        </w:rPr>
        <w:t xml:space="preserve"> </w:t>
      </w:r>
    </w:p>
    <w:p>
      <w:pPr>
        <w:pStyle w:val="null3"/>
        <w:jc w:val="both"/>
      </w:pPr>
      <w:r>
        <w:rPr>
          <w:sz w:val="21"/>
        </w:rPr>
        <w:t>开户银行：</w:t>
      </w:r>
      <w:r>
        <w:rPr>
          <w:sz w:val="21"/>
          <w:u w:val="single"/>
        </w:rPr>
        <w:t xml:space="preserve">                </w:t>
      </w:r>
    </w:p>
    <w:p>
      <w:pPr>
        <w:pStyle w:val="null3"/>
        <w:jc w:val="both"/>
      </w:pPr>
      <w:r>
        <w:rPr>
          <w:sz w:val="21"/>
        </w:rPr>
        <w:t>帐号：</w:t>
      </w:r>
      <w:r>
        <w:rPr>
          <w:sz w:val="21"/>
          <w:u w:val="single"/>
        </w:rPr>
        <w:t xml:space="preserve">                    </w:t>
      </w:r>
    </w:p>
    <w:p>
      <w:pPr>
        <w:pStyle w:val="null3"/>
        <w:jc w:val="both"/>
      </w:pPr>
      <w:r>
        <w:rPr>
          <w:sz w:val="21"/>
          <w:b/>
        </w:rPr>
        <w:t>第四条　建筑材料、设备的供应和采购</w:t>
      </w:r>
    </w:p>
    <w:p>
      <w:pPr>
        <w:pStyle w:val="null3"/>
        <w:jc w:val="both"/>
      </w:pPr>
      <w:r>
        <w:rPr>
          <w:sz w:val="21"/>
        </w:rPr>
        <w:t>一、工程材料、设备由乙方采购。</w:t>
      </w:r>
    </w:p>
    <w:p>
      <w:pPr>
        <w:pStyle w:val="null3"/>
        <w:jc w:val="both"/>
      </w:pPr>
      <w:r>
        <w:rPr>
          <w:sz w:val="21"/>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pPr>
        <w:pStyle w:val="null3"/>
        <w:jc w:val="both"/>
      </w:pPr>
      <w:r>
        <w:rPr>
          <w:sz w:val="21"/>
        </w:rPr>
        <w:t>三、施工中所用材料必须按双方约定的品牌、规格，并提供合格证的优质产品，严禁使用伪劣产品，材料进场务必经甲方确认。</w:t>
      </w:r>
    </w:p>
    <w:p>
      <w:pPr>
        <w:pStyle w:val="null3"/>
        <w:jc w:val="both"/>
      </w:pPr>
      <w:r>
        <w:rPr>
          <w:sz w:val="21"/>
          <w:b/>
        </w:rPr>
        <w:t>第五条　施工与设计变更</w:t>
      </w:r>
    </w:p>
    <w:p>
      <w:pPr>
        <w:pStyle w:val="null3"/>
        <w:jc w:val="both"/>
      </w:pPr>
      <w:r>
        <w:rPr>
          <w:sz w:val="21"/>
        </w:rPr>
        <w:t>一、甲方签字认定交付的设计图纸、说明和有关技术资料，作为施工的有效依据，乙方不得擅自修改。</w:t>
      </w:r>
    </w:p>
    <w:p>
      <w:pPr>
        <w:pStyle w:val="null3"/>
        <w:jc w:val="both"/>
      </w:pPr>
      <w:r>
        <w:rPr>
          <w:sz w:val="21"/>
        </w:rPr>
        <w:t>二、甲方因使用功能提出的变更内容，为不影响施工进度，乙方应先行实施，并及时做好现场签证。</w:t>
      </w:r>
    </w:p>
    <w:p>
      <w:pPr>
        <w:pStyle w:val="null3"/>
        <w:jc w:val="both"/>
      </w:pPr>
      <w:r>
        <w:rPr>
          <w:sz w:val="21"/>
        </w:rPr>
        <w:t>三、设计变更增减数应以甲乙双方代表签证单为依据。</w:t>
      </w:r>
    </w:p>
    <w:p>
      <w:pPr>
        <w:pStyle w:val="null3"/>
        <w:jc w:val="both"/>
      </w:pPr>
      <w:r>
        <w:rPr>
          <w:sz w:val="21"/>
          <w:b/>
        </w:rPr>
        <w:t>第六条　工程质量管理及验收</w:t>
      </w:r>
    </w:p>
    <w:p>
      <w:pPr>
        <w:pStyle w:val="null3"/>
        <w:jc w:val="both"/>
      </w:pPr>
      <w:r>
        <w:rPr>
          <w:sz w:val="21"/>
        </w:rPr>
        <w:t>一、工程具备隐蔽条件，乙方先进行自检，并在隐蔽验收前</w:t>
      </w:r>
      <w:r>
        <w:rPr>
          <w:sz w:val="21"/>
        </w:rPr>
        <w:t>48</w:t>
      </w:r>
      <w:r>
        <w:rPr>
          <w:sz w:val="21"/>
        </w:rPr>
        <w:t>小时以书面形式通知甲方验收。验收合格，甲方现场代表在验收记录上签字后，乙方可进行隐蔽和继续施工。验收不合格，乙方予以整改后再交由甲方重新验收。</w:t>
      </w:r>
    </w:p>
    <w:p>
      <w:pPr>
        <w:pStyle w:val="null3"/>
        <w:jc w:val="both"/>
      </w:pPr>
      <w:r>
        <w:rPr>
          <w:sz w:val="21"/>
        </w:rPr>
        <w:t>二、工程具备竣工验收条件，乙方按国家工程竣工验收有关规定，向甲方提供完整竣工资料及竣工验收报告（含竣工图、隐蔽工程签证和现场签证单及保修书等）。</w:t>
      </w:r>
      <w:r>
        <w:rPr>
          <w:sz w:val="21"/>
        </w:rPr>
        <w:t>验收合格的，双方进行交接，验收不合格的，乙方应及时返工，费用由乙方自行承担，返工导致工期延误的，乙方应承担相应的违约责任。</w:t>
      </w:r>
    </w:p>
    <w:p>
      <w:pPr>
        <w:pStyle w:val="null3"/>
        <w:jc w:val="both"/>
      </w:pPr>
      <w:r>
        <w:rPr>
          <w:sz w:val="21"/>
        </w:rPr>
        <w:t>三、工程质量应符合现行国家有关工程施工质量验收规范和标准的要求，达到合格或以上。</w:t>
      </w:r>
    </w:p>
    <w:p>
      <w:pPr>
        <w:pStyle w:val="null3"/>
        <w:jc w:val="both"/>
      </w:pPr>
      <w:r>
        <w:rPr>
          <w:sz w:val="21"/>
        </w:rPr>
        <w:t>四、由于乙方责任造成的工程返工维修，一切工料费用由乙方负责；由于甲方原因造成返工，</w:t>
      </w:r>
      <w:r>
        <w:rPr>
          <w:sz w:val="21"/>
        </w:rPr>
        <w:t>乙方配合维修，费用由甲方负责。</w:t>
      </w:r>
    </w:p>
    <w:p>
      <w:pPr>
        <w:pStyle w:val="null3"/>
        <w:jc w:val="both"/>
      </w:pPr>
      <w:r>
        <w:rPr>
          <w:sz w:val="21"/>
          <w:b/>
        </w:rPr>
        <w:t>第七条　安全文明施工要求</w:t>
      </w:r>
    </w:p>
    <w:p>
      <w:pPr>
        <w:pStyle w:val="null3"/>
        <w:ind w:firstLine="420"/>
        <w:jc w:val="both"/>
      </w:pPr>
      <w:r>
        <w:rPr>
          <w:sz w:val="21"/>
        </w:rPr>
        <w:t>本工程安全执行国家、广东省、梅州市现行安全生产文明施工验评标准。</w:t>
      </w:r>
    </w:p>
    <w:p>
      <w:pPr>
        <w:pStyle w:val="null3"/>
        <w:jc w:val="both"/>
      </w:pPr>
      <w:r>
        <w:rPr>
          <w:sz w:val="21"/>
        </w:rPr>
        <w:t>一、乙方应遵守工程建设安全生产有关管理规定，严格按安全标准组织施工，采取必要的安全防护措施，消除事故隐患，确保建筑物结构和人员安全。由于乙方安全措施不力造成事故的责任和因此发生的费用，由乙方承担全部责任。</w:t>
      </w:r>
    </w:p>
    <w:p>
      <w:pPr>
        <w:pStyle w:val="null3"/>
        <w:jc w:val="both"/>
      </w:pPr>
      <w:r>
        <w:rPr>
          <w:sz w:val="21"/>
        </w:rPr>
        <w:t>二、乙方必须服从甲方的统一指挥、调配、指导及管理，遵守甲方现场的各项管理及规章制度。</w:t>
      </w:r>
    </w:p>
    <w:p>
      <w:pPr>
        <w:pStyle w:val="null3"/>
        <w:jc w:val="both"/>
      </w:pPr>
      <w:r>
        <w:rPr>
          <w:sz w:val="21"/>
        </w:rPr>
        <w:t>三、乙方必须严格按操作规程施工，不乱搭乱拉电路管线，不私自安装电源插座，不强行、违章施工，严格杜绝火灾等其他安全事故的发生。否则由乙方承担由此产生之全部责任。</w:t>
      </w:r>
    </w:p>
    <w:p>
      <w:pPr>
        <w:pStyle w:val="null3"/>
        <w:jc w:val="both"/>
      </w:pPr>
      <w:r>
        <w:rPr>
          <w:sz w:val="21"/>
        </w:rPr>
        <w:t>四、</w:t>
      </w:r>
      <w:r>
        <w:rPr>
          <w:sz w:val="21"/>
        </w:rPr>
        <w:t>工人进入施工现场必须佩带安全帽，不穿拖鞋，做到文明、安全施工，工完场清。</w:t>
      </w:r>
    </w:p>
    <w:p>
      <w:pPr>
        <w:pStyle w:val="null3"/>
        <w:jc w:val="both"/>
      </w:pPr>
      <w:r>
        <w:rPr>
          <w:sz w:val="21"/>
        </w:rPr>
        <w:t>五、不安排未经有关部门培训、考核的无证人员从事特殊工种作业。做到安全操作，文明施工。</w:t>
      </w:r>
    </w:p>
    <w:p>
      <w:pPr>
        <w:pStyle w:val="null3"/>
        <w:jc w:val="both"/>
      </w:pPr>
      <w:r>
        <w:rPr>
          <w:sz w:val="21"/>
        </w:rPr>
        <w:t>六、</w:t>
      </w:r>
      <w:r>
        <w:rPr>
          <w:sz w:val="21"/>
        </w:rPr>
        <w:t>该工程完工并移交甲方前，乙方应保障甲方不承担任何因人身伤亡或财产损失所发生一切责任，保障甲方不承担任何属于乙方及其施工人员引起之诉讼、控告、索赔责任及可能发生之相关费用。</w:t>
      </w:r>
    </w:p>
    <w:p>
      <w:pPr>
        <w:pStyle w:val="null3"/>
        <w:jc w:val="both"/>
      </w:pPr>
      <w:r>
        <w:rPr>
          <w:sz w:val="21"/>
        </w:rPr>
        <w:t>七、乙方必须给施工人员购买商业保险，否则责任自负。</w:t>
      </w:r>
    </w:p>
    <w:p>
      <w:pPr>
        <w:pStyle w:val="null3"/>
        <w:jc w:val="both"/>
      </w:pPr>
      <w:r>
        <w:rPr>
          <w:sz w:val="21"/>
          <w:b/>
        </w:rPr>
        <w:t>第八条　质量保证及售后服务要求</w:t>
      </w:r>
    </w:p>
    <w:p>
      <w:pPr>
        <w:pStyle w:val="null3"/>
        <w:jc w:val="both"/>
      </w:pPr>
      <w:r>
        <w:rPr>
          <w:sz w:val="21"/>
        </w:rPr>
        <w:t>一、质量要求和安全目标：</w:t>
      </w:r>
    </w:p>
    <w:p>
      <w:pPr>
        <w:pStyle w:val="null3"/>
        <w:jc w:val="both"/>
      </w:pPr>
      <w:r>
        <w:rPr>
          <w:sz w:val="21"/>
        </w:rPr>
        <w:t>①</w:t>
      </w:r>
      <w:r>
        <w:rPr>
          <w:sz w:val="21"/>
        </w:rPr>
        <w:t>质量要求：标段工程交工验收的质量评定：合格或以上。竣工验收的质量评定：合格或以上。</w:t>
      </w:r>
    </w:p>
    <w:p>
      <w:pPr>
        <w:pStyle w:val="null3"/>
        <w:jc w:val="both"/>
      </w:pPr>
      <w:r>
        <w:rPr>
          <w:sz w:val="21"/>
        </w:rPr>
        <w:t>②</w:t>
      </w:r>
      <w:r>
        <w:rPr>
          <w:sz w:val="21"/>
        </w:rPr>
        <w:t>安全目标：严格执行有关安全生产的法律法规和规章制度，确保项目建设期内不发生安全责任事故。</w:t>
      </w:r>
    </w:p>
    <w:p>
      <w:pPr>
        <w:pStyle w:val="null3"/>
        <w:jc w:val="both"/>
      </w:pPr>
      <w:r>
        <w:rPr>
          <w:sz w:val="21"/>
        </w:rPr>
        <w:t>二、本工程的缺陷责任期为</w:t>
      </w:r>
      <w:r>
        <w:rPr>
          <w:sz w:val="21"/>
        </w:rPr>
        <w:t>12</w:t>
      </w:r>
      <w:r>
        <w:rPr>
          <w:sz w:val="21"/>
        </w:rPr>
        <w:t>个月，从工程通过竣工验收之日起计算。在缺陷责任期内，凡属质量引起的问题均由乙方负责维修，所有费用由乙方承担。</w:t>
      </w:r>
    </w:p>
    <w:p>
      <w:pPr>
        <w:pStyle w:val="null3"/>
        <w:jc w:val="both"/>
      </w:pPr>
      <w:r>
        <w:rPr>
          <w:sz w:val="21"/>
        </w:rPr>
        <w:t>三、在缺陷责任期内，乙方应保证通讯畅通，令甲方能够随时同乙方取得联系。乙方在接到甲方维修通知后</w:t>
      </w:r>
      <w:r>
        <w:rPr>
          <w:sz w:val="21"/>
        </w:rPr>
        <w:t>6</w:t>
      </w:r>
      <w:r>
        <w:rPr>
          <w:sz w:val="21"/>
        </w:rPr>
        <w:t>小时内到达现场并及时处理，一般情况在</w:t>
      </w:r>
      <w:r>
        <w:rPr>
          <w:sz w:val="21"/>
        </w:rPr>
        <w:t>12</w:t>
      </w:r>
      <w:r>
        <w:rPr>
          <w:sz w:val="21"/>
        </w:rPr>
        <w:t>小时内修复或排除故障，特殊情况需与甲方说明情况。如乙方更换保修人员或联系电话，应及时通知甲方。若因乙方通讯不畅或故意不接，拖延推诿，甲方将视为乙方放弃保修责任，有权自行解决，由乙方承担所有费用并加收</w:t>
      </w:r>
      <w:r>
        <w:rPr>
          <w:sz w:val="21"/>
        </w:rPr>
        <w:t>10%</w:t>
      </w:r>
      <w:r>
        <w:rPr>
          <w:sz w:val="21"/>
        </w:rPr>
        <w:t>的劳务费，从质量保证金中直接扣除。</w:t>
      </w:r>
    </w:p>
    <w:p>
      <w:pPr>
        <w:pStyle w:val="null3"/>
        <w:jc w:val="both"/>
      </w:pPr>
      <w:r>
        <w:rPr>
          <w:sz w:val="21"/>
        </w:rPr>
        <w:t>四、保修期：建安工程的保修期按《建设工程质量管理条例》相关规定执行。</w:t>
      </w:r>
    </w:p>
    <w:p>
      <w:pPr>
        <w:pStyle w:val="null3"/>
        <w:ind w:firstLine="412"/>
        <w:jc w:val="both"/>
      </w:pPr>
      <w:r>
        <w:rPr>
          <w:sz w:val="21"/>
        </w:rPr>
        <w:t>乙方保修联系电话：</w:t>
      </w:r>
      <w:r>
        <w:rPr>
          <w:sz w:val="21"/>
          <w:u w:val="single"/>
        </w:rPr>
        <w:t xml:space="preserve">           </w:t>
      </w:r>
      <w:r>
        <w:rPr>
          <w:sz w:val="21"/>
        </w:rPr>
        <w:t>；乙方保修联系人：</w:t>
      </w:r>
      <w:r>
        <w:rPr>
          <w:sz w:val="21"/>
          <w:u w:val="single"/>
        </w:rPr>
        <w:t xml:space="preserve">                       </w:t>
      </w:r>
      <w:r>
        <w:rPr>
          <w:sz w:val="21"/>
        </w:rPr>
        <w:t>。</w:t>
      </w:r>
    </w:p>
    <w:p>
      <w:pPr>
        <w:pStyle w:val="null3"/>
        <w:jc w:val="both"/>
      </w:pPr>
      <w:r>
        <w:rPr>
          <w:sz w:val="21"/>
          <w:b/>
        </w:rPr>
        <w:t>第九条</w:t>
      </w:r>
      <w:r>
        <w:rPr>
          <w:sz w:val="21"/>
          <w:b/>
        </w:rPr>
        <w:t>其他事项</w:t>
      </w:r>
    </w:p>
    <w:p>
      <w:pPr>
        <w:pStyle w:val="null3"/>
        <w:jc w:val="both"/>
      </w:pPr>
      <w:r>
        <w:rPr>
          <w:sz w:val="21"/>
        </w:rPr>
        <w:t>一、施工期间，甲方将积极协助乙方解决施工用地、用水、用电及影响工程进度、质量的有关问题。</w:t>
      </w:r>
    </w:p>
    <w:p>
      <w:pPr>
        <w:pStyle w:val="null3"/>
        <w:jc w:val="both"/>
      </w:pPr>
      <w:r>
        <w:rPr>
          <w:sz w:val="21"/>
        </w:rPr>
        <w:t>二、在工程完工前，因水毁等因素造成的塌方、滑坡等，由乙方负责处理，数量较大的，由甲乙双方协调解决。</w:t>
      </w:r>
    </w:p>
    <w:p>
      <w:pPr>
        <w:pStyle w:val="null3"/>
        <w:jc w:val="both"/>
      </w:pPr>
      <w:r>
        <w:rPr>
          <w:sz w:val="21"/>
        </w:rPr>
        <w:t>三、根据粤建规范</w:t>
      </w:r>
      <w:r>
        <w:rPr>
          <w:sz w:val="21"/>
        </w:rPr>
        <w:t>[2019]1</w:t>
      </w:r>
      <w:r>
        <w:rPr>
          <w:sz w:val="21"/>
        </w:rPr>
        <w:t>号文件规定，乙方需实行用工实名制管理，建立现场人员实名信息档案包括劳务用工花名册、身份信息、项目岗位、从业资格、劳务合同、考勤记录等。</w:t>
      </w:r>
    </w:p>
    <w:p>
      <w:pPr>
        <w:pStyle w:val="null3"/>
        <w:jc w:val="both"/>
      </w:pPr>
      <w:r>
        <w:rPr>
          <w:sz w:val="21"/>
        </w:rPr>
        <w:t>四、根据梅市人社规</w:t>
      </w:r>
      <w:r>
        <w:rPr>
          <w:sz w:val="21"/>
        </w:rPr>
        <w:t>[2023]2</w:t>
      </w:r>
      <w:r>
        <w:rPr>
          <w:sz w:val="21"/>
        </w:rPr>
        <w:t>号文件规定，建设项目工程款中的工人工资与其他款项实行分开银行账户管理</w:t>
      </w:r>
      <w:r>
        <w:rPr>
          <w:sz w:val="21"/>
        </w:rPr>
        <w:t>,</w:t>
      </w:r>
      <w:r>
        <w:rPr>
          <w:sz w:val="21"/>
        </w:rPr>
        <w:t>乙方需在施工合同签订之日起</w:t>
      </w:r>
      <w:r>
        <w:rPr>
          <w:sz w:val="21"/>
        </w:rPr>
        <w:t>30</w:t>
      </w:r>
      <w:r>
        <w:rPr>
          <w:sz w:val="21"/>
        </w:rPr>
        <w:t>日内在项目所在地银行开设工人工资支付专用账户用于支付工人工资。因此，本工程的工程款将分两部分支付，工程进度款</w:t>
      </w:r>
      <w:r>
        <w:rPr>
          <w:sz w:val="21"/>
        </w:rPr>
        <w:t>15%</w:t>
      </w:r>
      <w:r>
        <w:rPr>
          <w:sz w:val="21"/>
        </w:rPr>
        <w:t>，支付至工人工资专用账户，工程进度款</w:t>
      </w:r>
      <w:r>
        <w:rPr>
          <w:sz w:val="21"/>
        </w:rPr>
        <w:t>85%</w:t>
      </w:r>
      <w:r>
        <w:rPr>
          <w:sz w:val="21"/>
        </w:rPr>
        <w:t>支付至施工单位工程款支付帐户（不采用委托帐户）。工人工资专用账户的款项只能用于支付工人工资不得挪用，乙方需保留工人工资支付专账账户流水，建立劳动用工管理台账，人力资源社会保障部门和行政主管部门根据有关文件规定进行监督。</w:t>
      </w:r>
    </w:p>
    <w:p>
      <w:pPr>
        <w:pStyle w:val="null3"/>
        <w:jc w:val="both"/>
      </w:pPr>
      <w:r>
        <w:rPr>
          <w:sz w:val="21"/>
        </w:rPr>
        <w:t>五、根据梅市人社规</w:t>
      </w:r>
      <w:r>
        <w:rPr>
          <w:sz w:val="21"/>
        </w:rPr>
        <w:t>[2023]1</w:t>
      </w:r>
      <w:r>
        <w:rPr>
          <w:sz w:val="21"/>
        </w:rPr>
        <w:t>号文件规定，乙方需在工程取得许可证之日起</w:t>
      </w:r>
      <w:r>
        <w:rPr>
          <w:sz w:val="21"/>
        </w:rPr>
        <w:t>20</w:t>
      </w:r>
      <w:r>
        <w:rPr>
          <w:sz w:val="21"/>
        </w:rPr>
        <w:t>个工作日内在项目所在地缴存工程承包总价的</w:t>
      </w:r>
      <w:r>
        <w:rPr>
          <w:sz w:val="21"/>
        </w:rPr>
        <w:t>3</w:t>
      </w:r>
      <w:r>
        <w:rPr>
          <w:sz w:val="21"/>
        </w:rPr>
        <w:t>％作为工资保证金。本项目建议乙方工资保证金采用银行保函或国有保险机构保单保函方式（项目所在地银行或保险机构），并按照本文件规定的缴存事项进行工资保证金的缴存。</w:t>
      </w:r>
    </w:p>
    <w:p>
      <w:pPr>
        <w:pStyle w:val="null3"/>
        <w:jc w:val="both"/>
      </w:pPr>
      <w:r>
        <w:rPr>
          <w:sz w:val="21"/>
          <w:b/>
        </w:rPr>
        <w:t>第十条　违约责任</w:t>
      </w:r>
    </w:p>
    <w:p>
      <w:pPr>
        <w:pStyle w:val="null3"/>
        <w:jc w:val="both"/>
      </w:pPr>
      <w:r>
        <w:rPr>
          <w:sz w:val="21"/>
        </w:rPr>
        <w:t>一、按施工合同期约定</w:t>
      </w:r>
      <w:r>
        <w:rPr>
          <w:sz w:val="21"/>
        </w:rPr>
        <w:t>,</w:t>
      </w:r>
      <w:r>
        <w:rPr>
          <w:sz w:val="21"/>
        </w:rPr>
        <w:t>因乙方原因延误</w:t>
      </w:r>
      <w:r>
        <w:rPr>
          <w:sz w:val="21"/>
          <w:u w:val="single"/>
        </w:rPr>
        <w:t>5</w:t>
      </w:r>
      <w:r>
        <w:rPr>
          <w:sz w:val="21"/>
        </w:rPr>
        <w:t>天内不处罚，</w:t>
      </w:r>
      <w:r>
        <w:rPr>
          <w:sz w:val="21"/>
        </w:rPr>
        <w:t>自第</w:t>
      </w:r>
      <w:r>
        <w:rPr>
          <w:sz w:val="21"/>
          <w:b/>
          <w:u w:val="single"/>
        </w:rPr>
        <w:t xml:space="preserve">6 </w:t>
      </w:r>
      <w:r>
        <w:rPr>
          <w:sz w:val="21"/>
        </w:rPr>
        <w:t>天起每延误</w:t>
      </w:r>
      <w:r>
        <w:rPr>
          <w:sz w:val="21"/>
          <w:b/>
          <w:u w:val="single"/>
        </w:rPr>
        <w:t>1</w:t>
      </w:r>
      <w:r>
        <w:rPr>
          <w:sz w:val="21"/>
        </w:rPr>
        <w:t>天完成</w:t>
      </w:r>
      <w:r>
        <w:rPr>
          <w:sz w:val="21"/>
        </w:rPr>
        <w:t>,</w:t>
      </w:r>
      <w:r>
        <w:rPr>
          <w:sz w:val="21"/>
        </w:rPr>
        <w:t>罚</w:t>
      </w:r>
      <w:r>
        <w:rPr>
          <w:sz w:val="21"/>
          <w:u w:val="single"/>
        </w:rPr>
        <w:t xml:space="preserve"> 500</w:t>
      </w:r>
      <w:r>
        <w:rPr>
          <w:sz w:val="21"/>
        </w:rPr>
        <w:t>元。处罚金额不超过合同价款的</w:t>
      </w:r>
      <w:r>
        <w:rPr>
          <w:sz w:val="21"/>
          <w:u w:val="single"/>
        </w:rPr>
        <w:t>5%</w:t>
      </w:r>
      <w:r>
        <w:rPr>
          <w:sz w:val="21"/>
        </w:rPr>
        <w:t>，甲方原因或不可抗力造成延误的除外。</w:t>
      </w:r>
    </w:p>
    <w:p>
      <w:pPr>
        <w:pStyle w:val="null3"/>
        <w:jc w:val="both"/>
      </w:pPr>
      <w:r>
        <w:rPr>
          <w:sz w:val="21"/>
        </w:rPr>
        <w:t>二、工程出现质量问题视为乙方严重违约，视情节轻重乙方应按工程款的</w:t>
      </w:r>
      <w:r>
        <w:rPr>
          <w:sz w:val="21"/>
        </w:rPr>
        <w:t>10-30%</w:t>
      </w:r>
      <w:r>
        <w:rPr>
          <w:sz w:val="21"/>
        </w:rPr>
        <w:t>向甲方支付违约金（可从工程款中直接扣除），此外应赔偿因此给甲方造成的损失。</w:t>
      </w:r>
    </w:p>
    <w:p>
      <w:pPr>
        <w:pStyle w:val="null3"/>
        <w:jc w:val="both"/>
      </w:pPr>
      <w:r>
        <w:rPr>
          <w:sz w:val="21"/>
        </w:rPr>
        <w:t>三、乙方擅自解除或终止本合同的，乙方应按合同价款的</w:t>
      </w:r>
      <w:r>
        <w:rPr>
          <w:sz w:val="21"/>
        </w:rPr>
        <w:t>20%</w:t>
      </w:r>
      <w:r>
        <w:rPr>
          <w:sz w:val="21"/>
        </w:rPr>
        <w:t>向甲方支付违约金。</w:t>
      </w:r>
    </w:p>
    <w:p>
      <w:pPr>
        <w:pStyle w:val="null3"/>
        <w:jc w:val="both"/>
      </w:pPr>
      <w:r>
        <w:rPr>
          <w:sz w:val="21"/>
          <w:b/>
        </w:rPr>
        <w:t>第十一条　纠纷解决办法</w:t>
      </w:r>
    </w:p>
    <w:p>
      <w:pPr>
        <w:pStyle w:val="null3"/>
        <w:ind w:firstLine="420"/>
        <w:jc w:val="both"/>
      </w:pPr>
      <w:r>
        <w:rPr>
          <w:sz w:val="21"/>
        </w:rPr>
        <w:t>因本合同产生纠纷，如协商无法解决，双方均有权向甲方所在地人民法院提起诉讼。</w:t>
      </w:r>
    </w:p>
    <w:p>
      <w:pPr>
        <w:pStyle w:val="null3"/>
        <w:jc w:val="both"/>
      </w:pPr>
      <w:r>
        <w:rPr>
          <w:sz w:val="21"/>
          <w:b/>
        </w:rPr>
        <w:t>第十二条　附　则</w:t>
      </w:r>
    </w:p>
    <w:p>
      <w:pPr>
        <w:pStyle w:val="null3"/>
        <w:jc w:val="both"/>
      </w:pPr>
      <w:r>
        <w:rPr>
          <w:sz w:val="21"/>
        </w:rPr>
        <w:t>一、甲方指派代表为</w:t>
      </w:r>
      <w:r>
        <w:rPr>
          <w:sz w:val="21"/>
          <w:u w:val="single"/>
        </w:rPr>
        <w:t xml:space="preserve">           </w:t>
      </w:r>
      <w:r>
        <w:rPr>
          <w:sz w:val="21"/>
        </w:rPr>
        <w:t>负责项目管理；乙方派驻代表为项目负责人：</w:t>
      </w:r>
      <w:r>
        <w:rPr>
          <w:sz w:val="21"/>
          <w:u w:val="single"/>
        </w:rPr>
        <w:t xml:space="preserve">          </w:t>
      </w:r>
      <w:r>
        <w:rPr>
          <w:sz w:val="21"/>
        </w:rPr>
        <w:t>，身份证号码</w:t>
      </w:r>
      <w:r>
        <w:rPr>
          <w:sz w:val="21"/>
        </w:rPr>
        <w:t>:</w:t>
      </w:r>
      <w:r>
        <w:rPr>
          <w:sz w:val="21"/>
          <w:u w:val="single"/>
        </w:rPr>
        <w:t xml:space="preserve">                          </w:t>
      </w:r>
      <w:r>
        <w:rPr>
          <w:sz w:val="21"/>
        </w:rPr>
        <w:t>，建造师资质证书编号：</w:t>
      </w:r>
      <w:r>
        <w:rPr>
          <w:sz w:val="21"/>
          <w:u w:val="single"/>
        </w:rPr>
        <w:t xml:space="preserve">                 </w:t>
      </w:r>
      <w:r>
        <w:rPr>
          <w:sz w:val="21"/>
        </w:rPr>
        <w:t>。</w:t>
      </w:r>
    </w:p>
    <w:p>
      <w:pPr>
        <w:pStyle w:val="null3"/>
        <w:jc w:val="both"/>
      </w:pPr>
      <w:r>
        <w:rPr>
          <w:sz w:val="21"/>
        </w:rPr>
        <w:t>二、若乙方无正当理由单方终止本合同书，承担由此给甲方造成的经济损失。</w:t>
      </w:r>
    </w:p>
    <w:p>
      <w:pPr>
        <w:pStyle w:val="null3"/>
        <w:jc w:val="both"/>
      </w:pPr>
      <w:r>
        <w:rPr>
          <w:sz w:val="21"/>
        </w:rPr>
        <w:t>三、若乙方违反本合同书之上述有关约定，不按工期竣工、质量达不到设计规范或要求、存在较大安全隐患或发生安全事故以及发生其他导致本合同书无法履行的行为，甲方有权单方解除本合同书并要求乙方清场，乙方对该行为给甲方造成的经济损失应当予以赔偿。</w:t>
      </w:r>
    </w:p>
    <w:p>
      <w:pPr>
        <w:pStyle w:val="null3"/>
        <w:jc w:val="both"/>
      </w:pPr>
      <w:r>
        <w:rPr>
          <w:sz w:val="21"/>
        </w:rPr>
        <w:t>四、本合同如有不尽事宜，双方应本着实事求是的精神协商妥善解决</w:t>
      </w:r>
      <w:r>
        <w:rPr>
          <w:sz w:val="21"/>
        </w:rPr>
        <w:t xml:space="preserve">, </w:t>
      </w:r>
      <w:r>
        <w:rPr>
          <w:sz w:val="21"/>
        </w:rPr>
        <w:t>有必要时进行签订与本合同具有同等法律效力的补充合同。</w:t>
      </w:r>
    </w:p>
    <w:p>
      <w:pPr>
        <w:pStyle w:val="null3"/>
        <w:jc w:val="both"/>
      </w:pPr>
      <w:r>
        <w:rPr>
          <w:sz w:val="21"/>
        </w:rPr>
        <w:t>五、本项目磋商文件、成交通知书、响应文件、技术标准和要求均构成合同文件。</w:t>
      </w:r>
    </w:p>
    <w:p>
      <w:pPr>
        <w:pStyle w:val="null3"/>
        <w:jc w:val="both"/>
      </w:pPr>
      <w:r>
        <w:rPr>
          <w:sz w:val="21"/>
        </w:rPr>
        <w:t>六、本合同一式</w:t>
      </w:r>
      <w:r>
        <w:rPr>
          <w:sz w:val="21"/>
          <w:u w:val="single"/>
        </w:rPr>
        <w:t xml:space="preserve">   </w:t>
      </w:r>
      <w:r>
        <w:rPr>
          <w:sz w:val="21"/>
        </w:rPr>
        <w:t>份，甲乙双方各执</w:t>
      </w:r>
      <w:r>
        <w:rPr>
          <w:sz w:val="21"/>
          <w:u w:val="single"/>
        </w:rPr>
        <w:t xml:space="preserve">  </w:t>
      </w:r>
      <w:r>
        <w:rPr>
          <w:sz w:val="21"/>
        </w:rPr>
        <w:t>份，政府采购监督管理部门</w:t>
      </w:r>
      <w:r>
        <w:rPr>
          <w:sz w:val="21"/>
          <w:u w:val="single"/>
        </w:rPr>
        <w:t>1</w:t>
      </w:r>
      <w:r>
        <w:rPr>
          <w:sz w:val="21"/>
        </w:rPr>
        <w:t>份，采购代理机构</w:t>
      </w:r>
      <w:r>
        <w:rPr>
          <w:sz w:val="21"/>
          <w:u w:val="single"/>
        </w:rPr>
        <w:t>1</w:t>
      </w:r>
      <w:r>
        <w:rPr>
          <w:sz w:val="21"/>
        </w:rPr>
        <w:t>份，自双方代表签字，加盖双方公章或合同专用章后生效。</w:t>
      </w:r>
    </w:p>
    <w:p>
      <w:pPr>
        <w:pStyle w:val="null3"/>
        <w:jc w:val="both"/>
      </w:pPr>
      <w:r>
        <w:rPr>
          <w:sz w:val="21"/>
        </w:rPr>
        <w:t>发包人：  (公章)                              承包人：  (公章)</w:t>
      </w:r>
    </w:p>
    <w:p>
      <w:pPr>
        <w:pStyle w:val="null3"/>
        <w:jc w:val="both"/>
      </w:pPr>
      <w:r>
        <w:rPr>
          <w:sz w:val="21"/>
          <w:u w:val="single"/>
        </w:rPr>
        <w:t xml:space="preserve">                        </w:t>
      </w:r>
      <w:r>
        <w:rPr>
          <w:sz w:val="21"/>
        </w:rPr>
        <w:t xml:space="preserve">                     </w:t>
      </w:r>
      <w:r>
        <w:rPr>
          <w:sz w:val="21"/>
          <w:u w:val="single"/>
        </w:rPr>
        <w:t xml:space="preserve">                                </w:t>
      </w:r>
    </w:p>
    <w:p>
      <w:pPr>
        <w:pStyle w:val="null3"/>
        <w:jc w:val="both"/>
      </w:pPr>
      <w:r>
        <w:rPr>
          <w:sz w:val="21"/>
        </w:rPr>
        <w:t xml:space="preserve">              </w:t>
      </w:r>
    </w:p>
    <w:p>
      <w:pPr>
        <w:pStyle w:val="null3"/>
        <w:jc w:val="both"/>
      </w:pPr>
      <w:r>
        <w:rPr>
          <w:sz w:val="21"/>
        </w:rPr>
        <w:t>法定代表人或其委托代理人：                     法定代表人或其委托代理人：</w:t>
      </w:r>
    </w:p>
    <w:p>
      <w:pPr>
        <w:pStyle w:val="null3"/>
        <w:jc w:val="both"/>
      </w:pPr>
      <w:r>
        <w:rPr>
          <w:sz w:val="21"/>
        </w:rPr>
        <w:t xml:space="preserve">（签字）                                       （签字）                </w:t>
      </w:r>
    </w:p>
    <w:p>
      <w:pPr>
        <w:pStyle w:val="null3"/>
        <w:jc w:val="both"/>
      </w:pPr>
      <w:r>
        <w:rPr>
          <w:sz w:val="21"/>
        </w:rPr>
        <w:t>地  址：</w:t>
      </w:r>
      <w:r>
        <w:rPr>
          <w:sz w:val="21"/>
          <w:u w:val="single"/>
        </w:rPr>
        <w:t xml:space="preserve">                     </w:t>
      </w:r>
      <w:r>
        <w:rPr>
          <w:sz w:val="21"/>
        </w:rPr>
        <w:t xml:space="preserve">                 地  址：</w:t>
      </w:r>
      <w:r>
        <w:rPr>
          <w:sz w:val="21"/>
          <w:u w:val="single"/>
        </w:rPr>
        <w:t xml:space="preserve">                     </w:t>
      </w:r>
    </w:p>
    <w:p>
      <w:pPr>
        <w:pStyle w:val="null3"/>
        <w:jc w:val="both"/>
      </w:pPr>
      <w:r>
        <w:rPr>
          <w:sz w:val="21"/>
        </w:rPr>
        <w:t xml:space="preserve"> </w:t>
      </w:r>
      <w:r>
        <w:rPr>
          <w:sz w:val="21"/>
        </w:rPr>
        <w:t>电  话：</w:t>
      </w:r>
      <w:r>
        <w:rPr>
          <w:sz w:val="21"/>
          <w:u w:val="single"/>
        </w:rPr>
        <w:t xml:space="preserve">                     </w:t>
      </w:r>
      <w:r>
        <w:rPr>
          <w:sz w:val="21"/>
        </w:rPr>
        <w:t xml:space="preserve">                 电  话：</w:t>
      </w:r>
      <w:r>
        <w:rPr>
          <w:sz w:val="21"/>
          <w:u w:val="single"/>
        </w:rPr>
        <w:t xml:space="preserve">                     </w:t>
      </w:r>
    </w:p>
    <w:p>
      <w:pPr>
        <w:pStyle w:val="null3"/>
        <w:jc w:val="both"/>
      </w:pPr>
      <w:r>
        <w:rPr>
          <w:sz w:val="21"/>
        </w:rPr>
        <w:t xml:space="preserve"> </w:t>
      </w:r>
      <w:r>
        <w:rPr>
          <w:sz w:val="21"/>
        </w:rPr>
        <w:t>传  真：</w:t>
      </w:r>
      <w:r>
        <w:rPr>
          <w:sz w:val="21"/>
          <w:u w:val="single"/>
        </w:rPr>
        <w:t xml:space="preserve">                     </w:t>
      </w:r>
      <w:r>
        <w:rPr>
          <w:sz w:val="21"/>
        </w:rPr>
        <w:t xml:space="preserve">                 传  真：</w:t>
      </w:r>
      <w:r>
        <w:rPr>
          <w:sz w:val="21"/>
          <w:u w:val="single"/>
        </w:rPr>
        <w:t xml:space="preserve">                     </w:t>
      </w:r>
    </w:p>
    <w:p>
      <w:pPr>
        <w:pStyle w:val="null3"/>
        <w:jc w:val="both"/>
      </w:pPr>
      <w:r>
        <w:rPr>
          <w:sz w:val="21"/>
        </w:rPr>
        <w:t xml:space="preserve"> </w:t>
      </w:r>
      <w:r>
        <w:rPr>
          <w:sz w:val="21"/>
        </w:rPr>
        <w:t>开户银行：</w:t>
      </w:r>
      <w:r>
        <w:rPr>
          <w:sz w:val="21"/>
          <w:u w:val="single"/>
        </w:rPr>
        <w:t xml:space="preserve">                   </w:t>
      </w:r>
      <w:r>
        <w:rPr>
          <w:sz w:val="21"/>
        </w:rPr>
        <w:t xml:space="preserve">                 开户银行：</w:t>
      </w:r>
      <w:r>
        <w:rPr>
          <w:sz w:val="21"/>
          <w:u w:val="single"/>
        </w:rPr>
        <w:t xml:space="preserve">                   </w:t>
      </w:r>
    </w:p>
    <w:p>
      <w:pPr>
        <w:pStyle w:val="null3"/>
        <w:jc w:val="both"/>
      </w:pPr>
      <w:r>
        <w:rPr>
          <w:sz w:val="21"/>
        </w:rPr>
        <w:t xml:space="preserve"> </w:t>
      </w:r>
      <w:r>
        <w:rPr>
          <w:sz w:val="21"/>
        </w:rPr>
        <w:t>帐    号：</w:t>
      </w:r>
      <w:r>
        <w:rPr>
          <w:sz w:val="21"/>
          <w:u w:val="single"/>
        </w:rPr>
        <w:t xml:space="preserve">               　　</w:t>
      </w:r>
      <w:r>
        <w:rPr>
          <w:sz w:val="21"/>
        </w:rPr>
        <w:t xml:space="preserve">                 帐    号：</w:t>
      </w:r>
      <w:r>
        <w:rPr>
          <w:sz w:val="21"/>
          <w:u w:val="single"/>
        </w:rPr>
        <w:t xml:space="preserve">                   </w:t>
      </w:r>
    </w:p>
    <w:p>
      <w:pPr>
        <w:pStyle w:val="null3"/>
        <w:jc w:val="both"/>
      </w:pPr>
      <w:r>
        <w:rPr>
          <w:sz w:val="21"/>
        </w:rPr>
        <w:t xml:space="preserve">     </w:t>
      </w:r>
      <w:r>
        <w:rPr>
          <w:sz w:val="21"/>
        </w:rPr>
        <w:t>年  月   日　　　　                            年  月   日</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441423-2025-01125</w:t>
      </w:r>
    </w:p>
    <w:p>
      <w:pPr>
        <w:pStyle w:val="null3"/>
        <w:jc w:val="center"/>
        <w:outlineLvl w:val="3"/>
      </w:pPr>
      <w:r>
        <w:rPr>
          <w:sz w:val="24"/>
          <w:b/>
        </w:rPr>
        <w:t>采购项目编号：</w:t>
      </w:r>
      <w:r>
        <w:rPr>
          <w:sz w:val="24"/>
          <w:b/>
        </w:rPr>
        <w:t>441423-2025-01125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中咨工程管理(广东)有限公司</w:t>
      </w:r>
    </w:p>
    <w:p>
      <w:pPr>
        <w:pStyle w:val="null3"/>
        <w:ind w:firstLine="480"/>
      </w:pPr>
      <w:r>
        <w:rPr/>
        <w:t xml:space="preserve"> 你方组织的</w:t>
      </w:r>
      <w:r>
        <w:rPr>
          <w:u w:val="single"/>
        </w:rPr>
        <w:t>“</w:t>
      </w:r>
      <w:r>
        <w:rPr>
          <w:u w:val="single"/>
        </w:rPr>
        <w:t>2025年度丰顺县村道安防工程</w:t>
      </w:r>
      <w:r>
        <w:rPr>
          <w:u w:val="single"/>
        </w:rPr>
        <w:t>”</w:t>
      </w:r>
      <w:r>
        <w:rPr/>
        <w:t>项目的竞争性磋商[采购项目编号为：</w:t>
      </w:r>
      <w:r>
        <w:rPr>
          <w:u w:val="single"/>
        </w:rPr>
        <w:t>441423-2025-01125</w:t>
      </w:r>
      <w:r>
        <w:rPr/>
        <w:t>]，我方愿参与响应。</w:t>
      </w:r>
    </w:p>
    <w:p>
      <w:pPr>
        <w:pStyle w:val="null3"/>
        <w:ind w:firstLine="480"/>
      </w:pPr>
      <w:r>
        <w:rPr/>
        <w:t>我方确认收到贵方提供的</w:t>
      </w:r>
      <w:r>
        <w:rPr>
          <w:u w:val="single"/>
        </w:rPr>
        <w:t>“</w:t>
      </w:r>
      <w:r>
        <w:rPr>
          <w:u w:val="single"/>
        </w:rPr>
        <w:t>2025年度丰顺县村道安防工程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中咨工程管理(广东)有限公司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2025年度丰顺县村道安防工程</w:t>
      </w:r>
      <w:r>
        <w:rPr/>
        <w:t>”项目采购[采购项目编号为</w:t>
      </w:r>
      <w:r>
        <w:rPr/>
        <w:t>441423-2025-01125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丰顺县交通运输局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中咨工程管理(广东)有限公司</w:t>
      </w:r>
    </w:p>
    <w:p>
      <w:pPr>
        <w:pStyle w:val="null3"/>
        <w:ind w:firstLine="480"/>
      </w:pPr>
      <w:r>
        <w:rPr/>
        <w:t>我单位参加贵公司组织的</w:t>
      </w:r>
      <w:r>
        <w:rPr/>
        <w:t>2025年度丰顺县村道安防工程</w:t>
      </w:r>
      <w:r>
        <w:rPr/>
        <w:t>（采购项目编号：</w:t>
      </w:r>
      <w:r>
        <w:rPr/>
        <w:t>441423-2025-01125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中咨工程管理(广东)有限公司</w:t>
      </w:r>
    </w:p>
    <w:p>
      <w:pPr>
        <w:pStyle w:val="null3"/>
        <w:ind w:firstLine="480"/>
      </w:pPr>
      <w:r>
        <w:rPr/>
        <w:t>我单位已登记并准备参与“</w:t>
      </w:r>
      <w:r>
        <w:rPr/>
        <w:t>2025年度丰顺县村道安防工程</w:t>
      </w:r>
      <w:r>
        <w:rPr/>
        <w:t>”项目（采购项目编号：</w:t>
      </w:r>
      <w:r>
        <w:rPr/>
        <w:t>441423-2025-01125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